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160" w:rsidRPr="00D95160" w:rsidRDefault="00D95160" w:rsidP="00D95160">
      <w:pPr>
        <w:pStyle w:val="a9"/>
        <w:jc w:val="right"/>
        <w:rPr>
          <w:rFonts w:ascii="Times New Roman" w:hAnsi="Times New Roman"/>
          <w:b/>
          <w:bCs/>
          <w:i/>
          <w:sz w:val="22"/>
          <w:szCs w:val="22"/>
          <w:lang w:val="ru-RU"/>
        </w:rPr>
      </w:pPr>
      <w:r w:rsidRPr="00D95160">
        <w:rPr>
          <w:b/>
          <w:bCs/>
          <w:lang w:val="ru-RU"/>
        </w:rPr>
        <w:t>Приложение №1 к Документации об аукционе в электронной форме</w:t>
      </w:r>
    </w:p>
    <w:p w:rsidR="003D6DC2" w:rsidRPr="001C17BF" w:rsidRDefault="003D6DC2" w:rsidP="0013363C">
      <w:pPr>
        <w:pStyle w:val="a9"/>
        <w:ind w:left="2835" w:firstLine="3686"/>
        <w:rPr>
          <w:rFonts w:ascii="Times New Roman" w:hAnsi="Times New Roman"/>
          <w:b/>
          <w:bCs/>
          <w:i/>
          <w:sz w:val="22"/>
          <w:szCs w:val="22"/>
          <w:lang w:val="ru-RU"/>
        </w:rPr>
      </w:pPr>
      <w:r w:rsidRPr="001C17BF">
        <w:rPr>
          <w:rFonts w:ascii="Times New Roman" w:hAnsi="Times New Roman"/>
          <w:b/>
          <w:bCs/>
          <w:i/>
          <w:sz w:val="22"/>
          <w:szCs w:val="22"/>
          <w:lang w:val="ru-RU"/>
        </w:rPr>
        <w:t>УТВЕРЖДАЮ</w:t>
      </w:r>
    </w:p>
    <w:p w:rsidR="00526196" w:rsidRPr="00526196" w:rsidRDefault="00526196" w:rsidP="00526196">
      <w:pPr>
        <w:widowControl w:val="0"/>
        <w:ind w:left="6521"/>
        <w:jc w:val="both"/>
        <w:rPr>
          <w:i/>
          <w:color w:val="000000"/>
          <w:sz w:val="22"/>
          <w:szCs w:val="22"/>
        </w:rPr>
      </w:pPr>
      <w:r w:rsidRPr="00526196">
        <w:rPr>
          <w:i/>
          <w:color w:val="000000"/>
          <w:sz w:val="22"/>
          <w:szCs w:val="22"/>
        </w:rPr>
        <w:t>Директор</w:t>
      </w:r>
    </w:p>
    <w:p w:rsidR="005A2593" w:rsidRPr="005A2593" w:rsidRDefault="00526196" w:rsidP="00526196">
      <w:pPr>
        <w:widowControl w:val="0"/>
        <w:ind w:left="6521"/>
        <w:jc w:val="both"/>
        <w:rPr>
          <w:i/>
          <w:color w:val="000000"/>
          <w:sz w:val="22"/>
          <w:szCs w:val="22"/>
        </w:rPr>
      </w:pPr>
      <w:r w:rsidRPr="00526196">
        <w:rPr>
          <w:i/>
          <w:color w:val="000000"/>
          <w:sz w:val="22"/>
          <w:szCs w:val="22"/>
        </w:rPr>
        <w:t>Муниципального автономного общеобразовательного учреждения Гимназия №111 городского округа город Уфа Республики Башкортостан</w:t>
      </w:r>
    </w:p>
    <w:p w:rsidR="003D6DC2" w:rsidRPr="001C17BF" w:rsidRDefault="005A2593" w:rsidP="005A2593">
      <w:pPr>
        <w:widowControl w:val="0"/>
        <w:ind w:left="6521"/>
        <w:jc w:val="both"/>
        <w:rPr>
          <w:bCs/>
          <w:i/>
          <w:sz w:val="22"/>
          <w:szCs w:val="22"/>
        </w:rPr>
      </w:pPr>
      <w:r w:rsidRPr="005A2593">
        <w:rPr>
          <w:i/>
          <w:color w:val="000000"/>
          <w:sz w:val="22"/>
          <w:szCs w:val="22"/>
        </w:rPr>
        <w:t xml:space="preserve">________________ </w:t>
      </w:r>
      <w:r w:rsidR="00526196" w:rsidRPr="00526196">
        <w:rPr>
          <w:i/>
          <w:color w:val="000000"/>
          <w:sz w:val="22"/>
          <w:szCs w:val="22"/>
        </w:rPr>
        <w:t xml:space="preserve">М.П.Чугунова </w:t>
      </w:r>
      <w:r w:rsidR="003D6DC2" w:rsidRPr="001C17BF">
        <w:rPr>
          <w:bCs/>
          <w:i/>
          <w:sz w:val="22"/>
          <w:szCs w:val="22"/>
        </w:rPr>
        <w:t>(подпись, М.П.)</w:t>
      </w:r>
    </w:p>
    <w:p w:rsidR="00A533E2" w:rsidRPr="003D6DC2" w:rsidRDefault="003D6DC2" w:rsidP="003D6DC2">
      <w:pPr>
        <w:pStyle w:val="a9"/>
        <w:ind w:firstLine="3686"/>
        <w:rPr>
          <w:i/>
          <w:sz w:val="20"/>
          <w:szCs w:val="20"/>
          <w:lang w:val="ru-RU"/>
        </w:rPr>
      </w:pPr>
      <w:r w:rsidRPr="003D6DC2">
        <w:rPr>
          <w:bCs/>
          <w:i/>
          <w:sz w:val="22"/>
          <w:szCs w:val="22"/>
          <w:lang w:val="ru-RU"/>
        </w:rPr>
        <w:t xml:space="preserve">  </w:t>
      </w:r>
      <w:r>
        <w:rPr>
          <w:rFonts w:asciiTheme="minorHAnsi" w:hAnsiTheme="minorHAnsi"/>
          <w:bCs/>
          <w:i/>
          <w:sz w:val="22"/>
          <w:szCs w:val="22"/>
          <w:lang w:val="ru-RU"/>
        </w:rPr>
        <w:t xml:space="preserve">                                                         </w:t>
      </w:r>
      <w:r w:rsidRPr="003D6DC2">
        <w:rPr>
          <w:bCs/>
          <w:i/>
          <w:sz w:val="22"/>
          <w:szCs w:val="22"/>
          <w:lang w:val="ru-RU"/>
        </w:rPr>
        <w:t>___________  201</w:t>
      </w:r>
      <w:r w:rsidR="00526196">
        <w:rPr>
          <w:rFonts w:asciiTheme="minorHAnsi" w:hAnsiTheme="minorHAnsi"/>
          <w:bCs/>
          <w:i/>
          <w:sz w:val="22"/>
          <w:szCs w:val="22"/>
          <w:lang w:val="ru-RU"/>
        </w:rPr>
        <w:t>8</w:t>
      </w:r>
      <w:r w:rsidRPr="003D6DC2">
        <w:rPr>
          <w:bCs/>
          <w:i/>
          <w:sz w:val="22"/>
          <w:szCs w:val="22"/>
          <w:lang w:val="ru-RU"/>
        </w:rPr>
        <w:t xml:space="preserve"> г.</w:t>
      </w:r>
    </w:p>
    <w:p w:rsidR="0026534A" w:rsidRPr="004018FE" w:rsidRDefault="0026534A" w:rsidP="006A5CB8">
      <w:pPr>
        <w:rPr>
          <w:sz w:val="20"/>
          <w:szCs w:val="20"/>
        </w:rPr>
      </w:pPr>
    </w:p>
    <w:p w:rsidR="006A5CB8" w:rsidRPr="004018FE" w:rsidRDefault="006A5CB8" w:rsidP="006A5CB8">
      <w:pPr>
        <w:ind w:left="5387"/>
        <w:rPr>
          <w:sz w:val="20"/>
          <w:szCs w:val="20"/>
        </w:rPr>
      </w:pPr>
    </w:p>
    <w:p w:rsidR="005A2593" w:rsidRDefault="005A2593" w:rsidP="005A2593">
      <w:pPr>
        <w:spacing w:line="276" w:lineRule="auto"/>
        <w:jc w:val="center"/>
        <w:rPr>
          <w:b/>
          <w:bCs/>
          <w:sz w:val="28"/>
          <w:szCs w:val="28"/>
        </w:rPr>
      </w:pPr>
      <w:r w:rsidRPr="00C2194E">
        <w:rPr>
          <w:b/>
          <w:bCs/>
          <w:sz w:val="28"/>
          <w:szCs w:val="28"/>
        </w:rPr>
        <w:t xml:space="preserve">ПРОЕКТ </w:t>
      </w:r>
      <w:r w:rsidR="00122515">
        <w:rPr>
          <w:b/>
          <w:bCs/>
          <w:sz w:val="28"/>
          <w:szCs w:val="28"/>
        </w:rPr>
        <w:t>ДОГОВОР</w:t>
      </w:r>
      <w:r w:rsidRPr="00C2194E">
        <w:rPr>
          <w:b/>
          <w:bCs/>
          <w:sz w:val="28"/>
          <w:szCs w:val="28"/>
        </w:rPr>
        <w:t>А</w:t>
      </w:r>
    </w:p>
    <w:p w:rsidR="005A2593" w:rsidRPr="00E04EA6" w:rsidRDefault="00122515" w:rsidP="005A2593">
      <w:pPr>
        <w:pStyle w:val="a7"/>
        <w:tabs>
          <w:tab w:val="left" w:pos="360"/>
        </w:tabs>
        <w:ind w:right="193"/>
        <w:jc w:val="center"/>
        <w:rPr>
          <w:b/>
          <w:bCs/>
        </w:rPr>
      </w:pPr>
      <w:r>
        <w:rPr>
          <w:b/>
          <w:bCs/>
        </w:rPr>
        <w:t>Договор</w:t>
      </w:r>
      <w:r w:rsidR="005A2593" w:rsidRPr="00E04EA6">
        <w:rPr>
          <w:b/>
          <w:bCs/>
        </w:rPr>
        <w:t xml:space="preserve"> №_____</w:t>
      </w:r>
    </w:p>
    <w:p w:rsidR="005A2593" w:rsidRPr="00EF4683" w:rsidRDefault="005A2593" w:rsidP="005A2593">
      <w:pPr>
        <w:ind w:left="5387"/>
        <w:rPr>
          <w:b/>
          <w:highlight w:val="cyan"/>
        </w:rPr>
      </w:pPr>
    </w:p>
    <w:p w:rsidR="005A2593" w:rsidRPr="004018FE" w:rsidRDefault="005A2593" w:rsidP="00947A36">
      <w:pPr>
        <w:rPr>
          <w:iCs/>
          <w:sz w:val="20"/>
          <w:szCs w:val="20"/>
        </w:rPr>
      </w:pPr>
      <w:r w:rsidRPr="004018FE">
        <w:rPr>
          <w:iCs/>
          <w:sz w:val="20"/>
          <w:szCs w:val="20"/>
        </w:rPr>
        <w:t>г. Уфа</w:t>
      </w:r>
      <w:r w:rsidRPr="004018FE">
        <w:rPr>
          <w:iCs/>
          <w:sz w:val="20"/>
          <w:szCs w:val="20"/>
        </w:rPr>
        <w:tab/>
      </w:r>
      <w:r w:rsidRPr="004018FE">
        <w:rPr>
          <w:iCs/>
          <w:sz w:val="20"/>
          <w:szCs w:val="20"/>
        </w:rPr>
        <w:tab/>
      </w:r>
      <w:r w:rsidRPr="004018FE">
        <w:rPr>
          <w:iCs/>
          <w:sz w:val="20"/>
          <w:szCs w:val="20"/>
        </w:rPr>
        <w:tab/>
      </w:r>
      <w:r w:rsidRPr="004018FE">
        <w:rPr>
          <w:iCs/>
          <w:sz w:val="20"/>
          <w:szCs w:val="20"/>
        </w:rPr>
        <w:tab/>
      </w:r>
      <w:r w:rsidR="00947A36">
        <w:rPr>
          <w:iCs/>
          <w:sz w:val="20"/>
          <w:szCs w:val="20"/>
        </w:rPr>
        <w:tab/>
      </w:r>
      <w:r w:rsidR="00947A36">
        <w:rPr>
          <w:iCs/>
          <w:sz w:val="20"/>
          <w:szCs w:val="20"/>
        </w:rPr>
        <w:tab/>
      </w:r>
      <w:r w:rsidR="00947A36">
        <w:rPr>
          <w:iCs/>
          <w:sz w:val="20"/>
          <w:szCs w:val="20"/>
        </w:rPr>
        <w:tab/>
      </w:r>
      <w:r w:rsidR="00947A36">
        <w:rPr>
          <w:iCs/>
          <w:sz w:val="20"/>
          <w:szCs w:val="20"/>
        </w:rPr>
        <w:tab/>
      </w:r>
      <w:r w:rsidR="00947A36">
        <w:rPr>
          <w:iCs/>
          <w:sz w:val="20"/>
          <w:szCs w:val="20"/>
        </w:rPr>
        <w:tab/>
      </w:r>
      <w:r w:rsidR="00947A36">
        <w:rPr>
          <w:iCs/>
          <w:sz w:val="20"/>
          <w:szCs w:val="20"/>
        </w:rPr>
        <w:tab/>
      </w:r>
      <w:r w:rsidR="00947A36">
        <w:rPr>
          <w:iCs/>
          <w:sz w:val="20"/>
          <w:szCs w:val="20"/>
        </w:rPr>
        <w:tab/>
        <w:t xml:space="preserve">       </w:t>
      </w:r>
      <w:r w:rsidRPr="004018FE">
        <w:rPr>
          <w:iCs/>
          <w:sz w:val="20"/>
          <w:szCs w:val="20"/>
        </w:rPr>
        <w:t>«___»_________ 2017 г.</w:t>
      </w:r>
    </w:p>
    <w:p w:rsidR="005A2593" w:rsidRPr="004018FE" w:rsidRDefault="005A2593" w:rsidP="005A2593">
      <w:pPr>
        <w:rPr>
          <w:iCs/>
          <w:sz w:val="20"/>
          <w:szCs w:val="20"/>
        </w:rPr>
      </w:pPr>
    </w:p>
    <w:p w:rsidR="005A2593" w:rsidRPr="00D93CBB" w:rsidRDefault="00526196" w:rsidP="005A2593">
      <w:pPr>
        <w:ind w:firstLine="426"/>
        <w:jc w:val="both"/>
        <w:rPr>
          <w:sz w:val="20"/>
          <w:szCs w:val="20"/>
        </w:rPr>
      </w:pPr>
      <w:r w:rsidRPr="00526196">
        <w:rPr>
          <w:color w:val="000000"/>
          <w:sz w:val="20"/>
          <w:szCs w:val="20"/>
        </w:rPr>
        <w:t>Муниципальное автономное общеобразовательное учреждение «Гимназия № 111» городского округа город Уфа Республики Башкортостан</w:t>
      </w:r>
      <w:r w:rsidR="005A2593">
        <w:rPr>
          <w:color w:val="000000"/>
          <w:sz w:val="20"/>
          <w:szCs w:val="20"/>
        </w:rPr>
        <w:t xml:space="preserve"> именуемое в дальнейшем «Заказчик»</w:t>
      </w:r>
      <w:r w:rsidR="005A2593" w:rsidRPr="004018FE">
        <w:rPr>
          <w:sz w:val="20"/>
          <w:szCs w:val="20"/>
        </w:rPr>
        <w:t xml:space="preserve">, в лице __________, действующего на основании ______ с одной стороны, и ______________, именуемое в дальнейшем </w:t>
      </w:r>
      <w:r w:rsidR="005A2593" w:rsidRPr="0067052D">
        <w:rPr>
          <w:sz w:val="20"/>
          <w:szCs w:val="20"/>
        </w:rPr>
        <w:t>«Подрядчик»</w:t>
      </w:r>
      <w:r w:rsidR="005A2593" w:rsidRPr="004018FE">
        <w:rPr>
          <w:sz w:val="20"/>
          <w:szCs w:val="20"/>
        </w:rPr>
        <w:t xml:space="preserve">, в лице __________, действующего на основании ____________, с другой стороны, (вместе далее именуемые </w:t>
      </w:r>
      <w:r w:rsidR="005A2593" w:rsidRPr="0067052D">
        <w:rPr>
          <w:sz w:val="20"/>
          <w:szCs w:val="20"/>
        </w:rPr>
        <w:t>«Стороны»)</w:t>
      </w:r>
      <w:r w:rsidR="005A2593" w:rsidRPr="004018FE">
        <w:rPr>
          <w:sz w:val="20"/>
          <w:szCs w:val="20"/>
        </w:rPr>
        <w:t xml:space="preserve">, на основании результатов электронного аукциона: </w:t>
      </w:r>
      <w:r w:rsidR="005A2593" w:rsidRPr="0067052D">
        <w:rPr>
          <w:sz w:val="20"/>
          <w:szCs w:val="20"/>
        </w:rPr>
        <w:t>"</w:t>
      </w:r>
      <w:r w:rsidR="002C3ED8" w:rsidRPr="002C3ED8">
        <w:t xml:space="preserve"> </w:t>
      </w:r>
      <w:r w:rsidR="002C3ED8" w:rsidRPr="002C3ED8">
        <w:rPr>
          <w:sz w:val="20"/>
          <w:szCs w:val="20"/>
        </w:rPr>
        <w:t xml:space="preserve">Капитальный ремонт кровли здания </w:t>
      </w:r>
      <w:r w:rsidRPr="00526196">
        <w:rPr>
          <w:sz w:val="20"/>
          <w:szCs w:val="20"/>
        </w:rPr>
        <w:t>Муниципального автономного общеобразовательного учреждения Гимназия №111 корпус 2 городского округа город Уфа Республики Башкортостан по адресу :г. Уфа, ул</w:t>
      </w:r>
      <w:proofErr w:type="gramStart"/>
      <w:r w:rsidRPr="00526196">
        <w:rPr>
          <w:sz w:val="20"/>
          <w:szCs w:val="20"/>
        </w:rPr>
        <w:t>.К</w:t>
      </w:r>
      <w:proofErr w:type="gramEnd"/>
      <w:r w:rsidRPr="00526196">
        <w:rPr>
          <w:sz w:val="20"/>
          <w:szCs w:val="20"/>
        </w:rPr>
        <w:t xml:space="preserve">оммунаров, 12а </w:t>
      </w:r>
      <w:r w:rsidR="005A2593" w:rsidRPr="0067052D">
        <w:rPr>
          <w:sz w:val="20"/>
          <w:szCs w:val="20"/>
        </w:rPr>
        <w:t>",</w:t>
      </w:r>
      <w:r w:rsidR="005A2593" w:rsidRPr="009411B1">
        <w:rPr>
          <w:sz w:val="20"/>
          <w:szCs w:val="20"/>
        </w:rPr>
        <w:t xml:space="preserve"> </w:t>
      </w:r>
      <w:r w:rsidR="005A2593" w:rsidRPr="00D93CBB">
        <w:rPr>
          <w:sz w:val="20"/>
          <w:szCs w:val="20"/>
        </w:rPr>
        <w:t xml:space="preserve">(протокол № ________ от _______), заключили настоящий </w:t>
      </w:r>
      <w:r w:rsidR="00122515">
        <w:rPr>
          <w:sz w:val="20"/>
          <w:szCs w:val="20"/>
        </w:rPr>
        <w:t>Договор</w:t>
      </w:r>
      <w:r w:rsidR="005A2593" w:rsidRPr="00D93CBB">
        <w:rPr>
          <w:sz w:val="20"/>
          <w:szCs w:val="20"/>
        </w:rPr>
        <w:t xml:space="preserve"> о нижеследующем: </w:t>
      </w:r>
    </w:p>
    <w:p w:rsidR="005A2593" w:rsidRPr="00D93CBB" w:rsidRDefault="005A2593" w:rsidP="005A2593">
      <w:pPr>
        <w:ind w:firstLine="426"/>
        <w:jc w:val="both"/>
        <w:rPr>
          <w:b/>
          <w:bCs/>
          <w:sz w:val="20"/>
          <w:szCs w:val="20"/>
        </w:rPr>
      </w:pPr>
    </w:p>
    <w:p w:rsidR="005A2593" w:rsidRPr="00D93CBB" w:rsidRDefault="005A2593" w:rsidP="005A2593">
      <w:pPr>
        <w:shd w:val="clear" w:color="auto" w:fill="FFFFFF"/>
        <w:tabs>
          <w:tab w:val="left" w:pos="6372"/>
        </w:tabs>
        <w:ind w:left="426" w:firstLine="567"/>
        <w:jc w:val="center"/>
        <w:rPr>
          <w:sz w:val="20"/>
          <w:szCs w:val="20"/>
        </w:rPr>
      </w:pPr>
      <w:r w:rsidRPr="00D93CBB">
        <w:rPr>
          <w:b/>
          <w:bCs/>
          <w:sz w:val="20"/>
          <w:szCs w:val="20"/>
        </w:rPr>
        <w:t xml:space="preserve">1. Предмет </w:t>
      </w:r>
      <w:r w:rsidR="00122515">
        <w:rPr>
          <w:b/>
          <w:bCs/>
          <w:sz w:val="20"/>
          <w:szCs w:val="20"/>
        </w:rPr>
        <w:t>Договор</w:t>
      </w:r>
      <w:r w:rsidRPr="00D93CBB">
        <w:rPr>
          <w:b/>
          <w:bCs/>
          <w:sz w:val="20"/>
          <w:szCs w:val="20"/>
        </w:rPr>
        <w:t xml:space="preserve">а </w:t>
      </w:r>
      <w:r w:rsidRPr="00D93CBB">
        <w:rPr>
          <w:b/>
          <w:sz w:val="20"/>
          <w:szCs w:val="20"/>
        </w:rPr>
        <w:t>(наименование объекта закупки)</w:t>
      </w:r>
      <w:r w:rsidRPr="00D93CBB">
        <w:rPr>
          <w:b/>
          <w:bCs/>
          <w:sz w:val="20"/>
          <w:szCs w:val="20"/>
        </w:rPr>
        <w:t>. Место выполнения работ.</w:t>
      </w:r>
    </w:p>
    <w:p w:rsidR="005A2593" w:rsidRPr="00D93CBB" w:rsidRDefault="005A2593" w:rsidP="005A2593">
      <w:pPr>
        <w:shd w:val="clear" w:color="auto" w:fill="FFFFFF"/>
        <w:tabs>
          <w:tab w:val="left" w:pos="1134"/>
          <w:tab w:val="left" w:pos="1418"/>
        </w:tabs>
        <w:ind w:firstLine="567"/>
        <w:jc w:val="both"/>
        <w:rPr>
          <w:sz w:val="20"/>
          <w:szCs w:val="20"/>
        </w:rPr>
      </w:pPr>
      <w:r w:rsidRPr="00D93CBB">
        <w:rPr>
          <w:sz w:val="20"/>
          <w:szCs w:val="20"/>
        </w:rPr>
        <w:t xml:space="preserve">1.1. Предметом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а является </w:t>
      </w:r>
      <w:r w:rsidRPr="00D93CBB">
        <w:rPr>
          <w:iCs/>
          <w:sz w:val="20"/>
          <w:szCs w:val="20"/>
        </w:rPr>
        <w:t>«</w:t>
      </w:r>
      <w:r w:rsidR="00526196" w:rsidRPr="002C3ED8">
        <w:rPr>
          <w:sz w:val="20"/>
          <w:szCs w:val="20"/>
        </w:rPr>
        <w:t xml:space="preserve">Капитальный ремонт кровли здания </w:t>
      </w:r>
      <w:r w:rsidR="00526196" w:rsidRPr="00526196">
        <w:rPr>
          <w:sz w:val="20"/>
          <w:szCs w:val="20"/>
        </w:rPr>
        <w:t xml:space="preserve">Муниципального автономного общеобразовательного учреждения Гимназия №111 корпус 2 городского округа город Уфа Республики Башкортостан по адресу </w:t>
      </w:r>
      <w:proofErr w:type="gramStart"/>
      <w:r w:rsidR="00526196" w:rsidRPr="00526196">
        <w:rPr>
          <w:sz w:val="20"/>
          <w:szCs w:val="20"/>
        </w:rPr>
        <w:t>:г</w:t>
      </w:r>
      <w:proofErr w:type="gramEnd"/>
      <w:r w:rsidR="00526196" w:rsidRPr="00526196">
        <w:rPr>
          <w:sz w:val="20"/>
          <w:szCs w:val="20"/>
        </w:rPr>
        <w:t>. Уфа, ул.</w:t>
      </w:r>
      <w:r w:rsidR="00526196">
        <w:rPr>
          <w:sz w:val="20"/>
          <w:szCs w:val="20"/>
        </w:rPr>
        <w:t xml:space="preserve"> </w:t>
      </w:r>
      <w:r w:rsidR="00526196" w:rsidRPr="00526196">
        <w:rPr>
          <w:sz w:val="20"/>
          <w:szCs w:val="20"/>
        </w:rPr>
        <w:t>Коммунаров, 12а</w:t>
      </w:r>
      <w:r w:rsidRPr="00D93CBB">
        <w:rPr>
          <w:sz w:val="20"/>
          <w:szCs w:val="20"/>
        </w:rPr>
        <w:t>».</w:t>
      </w:r>
    </w:p>
    <w:p w:rsidR="005A2593" w:rsidRPr="00D93CBB" w:rsidRDefault="005A2593" w:rsidP="005A2593">
      <w:pPr>
        <w:shd w:val="clear" w:color="auto" w:fill="FFFFFF"/>
        <w:tabs>
          <w:tab w:val="left" w:pos="1134"/>
          <w:tab w:val="left" w:pos="1418"/>
        </w:tabs>
        <w:ind w:firstLine="567"/>
        <w:jc w:val="both"/>
        <w:rPr>
          <w:sz w:val="20"/>
          <w:szCs w:val="20"/>
        </w:rPr>
      </w:pPr>
      <w:r w:rsidRPr="00D93CBB">
        <w:rPr>
          <w:sz w:val="20"/>
          <w:szCs w:val="20"/>
        </w:rPr>
        <w:t xml:space="preserve">1.2. Подрядчик обязуется в установленный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>ом срок выполнить капитальный ремонт (далее – «</w:t>
      </w:r>
      <w:r w:rsidRPr="00D93CBB">
        <w:rPr>
          <w:b/>
          <w:sz w:val="20"/>
          <w:szCs w:val="20"/>
        </w:rPr>
        <w:t>Работы</w:t>
      </w:r>
      <w:r w:rsidRPr="00D93CBB">
        <w:rPr>
          <w:sz w:val="20"/>
          <w:szCs w:val="20"/>
        </w:rPr>
        <w:t xml:space="preserve">») </w:t>
      </w:r>
      <w:r w:rsidR="002C3ED8" w:rsidRPr="002C3ED8">
        <w:rPr>
          <w:sz w:val="20"/>
          <w:szCs w:val="20"/>
        </w:rPr>
        <w:t xml:space="preserve">кровли здания </w:t>
      </w:r>
      <w:r w:rsidR="00526196" w:rsidRPr="00526196">
        <w:rPr>
          <w:sz w:val="20"/>
          <w:szCs w:val="20"/>
        </w:rPr>
        <w:t xml:space="preserve">Муниципального автономного общеобразовательного учреждения Гимназия №111 корпус 2 городского округа город Уфа Республики Башкортостан по адресу </w:t>
      </w:r>
      <w:proofErr w:type="gramStart"/>
      <w:r w:rsidR="00526196" w:rsidRPr="00526196">
        <w:rPr>
          <w:sz w:val="20"/>
          <w:szCs w:val="20"/>
        </w:rPr>
        <w:t>:г</w:t>
      </w:r>
      <w:proofErr w:type="gramEnd"/>
      <w:r w:rsidR="00526196" w:rsidRPr="00526196">
        <w:rPr>
          <w:sz w:val="20"/>
          <w:szCs w:val="20"/>
        </w:rPr>
        <w:t>. Уфа, ул. Коммунаров, 12а</w:t>
      </w:r>
      <w:r w:rsidRPr="00D93CBB">
        <w:rPr>
          <w:sz w:val="20"/>
          <w:szCs w:val="20"/>
        </w:rPr>
        <w:t xml:space="preserve">. </w:t>
      </w:r>
    </w:p>
    <w:p w:rsidR="005A2593" w:rsidRPr="00D93CBB" w:rsidRDefault="005A2593" w:rsidP="002C3ED8">
      <w:pPr>
        <w:shd w:val="clear" w:color="auto" w:fill="FFFFFF"/>
        <w:tabs>
          <w:tab w:val="left" w:pos="1134"/>
          <w:tab w:val="left" w:pos="1418"/>
        </w:tabs>
        <w:ind w:firstLine="567"/>
        <w:jc w:val="both"/>
        <w:rPr>
          <w:sz w:val="20"/>
          <w:szCs w:val="20"/>
        </w:rPr>
      </w:pPr>
      <w:proofErr w:type="gramStart"/>
      <w:r w:rsidRPr="00D93CBB">
        <w:rPr>
          <w:sz w:val="20"/>
          <w:szCs w:val="20"/>
        </w:rPr>
        <w:t xml:space="preserve">Место выполнения работ: </w:t>
      </w:r>
      <w:r w:rsidR="002C3ED8" w:rsidRPr="002C3ED8">
        <w:rPr>
          <w:sz w:val="20"/>
          <w:szCs w:val="20"/>
        </w:rPr>
        <w:t>г. Уфа, Калининский район,</w:t>
      </w:r>
      <w:r w:rsidR="00947A36">
        <w:rPr>
          <w:sz w:val="20"/>
          <w:szCs w:val="20"/>
        </w:rPr>
        <w:t xml:space="preserve"> </w:t>
      </w:r>
      <w:r w:rsidR="002C3ED8" w:rsidRPr="002C3ED8">
        <w:rPr>
          <w:sz w:val="20"/>
          <w:szCs w:val="20"/>
        </w:rPr>
        <w:t xml:space="preserve">ул. </w:t>
      </w:r>
      <w:r w:rsidR="00526196" w:rsidRPr="00526196">
        <w:rPr>
          <w:sz w:val="20"/>
          <w:szCs w:val="20"/>
        </w:rPr>
        <w:t>Коммунаров</w:t>
      </w:r>
      <w:r w:rsidR="002C3ED8" w:rsidRPr="002C3ED8">
        <w:rPr>
          <w:sz w:val="20"/>
          <w:szCs w:val="20"/>
        </w:rPr>
        <w:t>, д. 1</w:t>
      </w:r>
      <w:r w:rsidR="00526196">
        <w:rPr>
          <w:sz w:val="20"/>
          <w:szCs w:val="20"/>
        </w:rPr>
        <w:t>2а</w:t>
      </w:r>
      <w:r w:rsidR="002C3ED8" w:rsidRPr="002C3ED8">
        <w:rPr>
          <w:sz w:val="20"/>
          <w:szCs w:val="20"/>
        </w:rPr>
        <w:t>, корп. 2</w:t>
      </w:r>
      <w:r w:rsidRPr="00D93CBB">
        <w:rPr>
          <w:sz w:val="20"/>
          <w:szCs w:val="20"/>
        </w:rPr>
        <w:t>. (далее – «</w:t>
      </w:r>
      <w:r w:rsidRPr="00D93CBB">
        <w:rPr>
          <w:b/>
          <w:sz w:val="20"/>
          <w:szCs w:val="20"/>
        </w:rPr>
        <w:t>Объект</w:t>
      </w:r>
      <w:r w:rsidRPr="00D93CBB">
        <w:rPr>
          <w:sz w:val="20"/>
          <w:szCs w:val="20"/>
        </w:rPr>
        <w:t xml:space="preserve">»). </w:t>
      </w:r>
      <w:proofErr w:type="gramEnd"/>
    </w:p>
    <w:p w:rsidR="005A2593" w:rsidRPr="00D93CBB" w:rsidRDefault="005A2593" w:rsidP="005A2593">
      <w:pPr>
        <w:shd w:val="clear" w:color="auto" w:fill="FFFFFF"/>
        <w:tabs>
          <w:tab w:val="left" w:pos="851"/>
          <w:tab w:val="left" w:pos="1134"/>
          <w:tab w:val="left" w:pos="1418"/>
          <w:tab w:val="left" w:pos="2455"/>
        </w:tabs>
        <w:ind w:firstLine="567"/>
        <w:jc w:val="both"/>
        <w:rPr>
          <w:sz w:val="20"/>
          <w:szCs w:val="20"/>
          <w:lang w:eastAsia="ar-SA" w:bidi="ru-RU"/>
        </w:rPr>
      </w:pPr>
      <w:r w:rsidRPr="00D93CBB">
        <w:rPr>
          <w:sz w:val="20"/>
          <w:szCs w:val="20"/>
        </w:rPr>
        <w:t>1.3. Подрядчик обязуется завершить Работы и сдать Объе</w:t>
      </w:r>
      <w:proofErr w:type="gramStart"/>
      <w:r w:rsidRPr="00D93CBB">
        <w:rPr>
          <w:sz w:val="20"/>
          <w:szCs w:val="20"/>
        </w:rPr>
        <w:t>кт в ср</w:t>
      </w:r>
      <w:proofErr w:type="gramEnd"/>
      <w:r w:rsidRPr="00D93CBB">
        <w:rPr>
          <w:sz w:val="20"/>
          <w:szCs w:val="20"/>
        </w:rPr>
        <w:t>ок, готовый к эксплуатации, согласно техническому заданию (</w:t>
      </w:r>
      <w:r w:rsidRPr="00D93CBB">
        <w:rPr>
          <w:i/>
          <w:iCs/>
          <w:sz w:val="20"/>
          <w:szCs w:val="20"/>
        </w:rPr>
        <w:t xml:space="preserve">Приложение №2, являющееся неотъемлемой частью настоящего </w:t>
      </w:r>
      <w:r w:rsidR="00122515">
        <w:rPr>
          <w:i/>
          <w:iCs/>
          <w:sz w:val="20"/>
          <w:szCs w:val="20"/>
        </w:rPr>
        <w:t>Договор</w:t>
      </w:r>
      <w:r w:rsidRPr="00D93CBB">
        <w:rPr>
          <w:i/>
          <w:iCs/>
          <w:sz w:val="20"/>
          <w:szCs w:val="20"/>
        </w:rPr>
        <w:t>а)</w:t>
      </w:r>
      <w:r w:rsidRPr="00D93CBB">
        <w:rPr>
          <w:sz w:val="20"/>
          <w:szCs w:val="20"/>
        </w:rPr>
        <w:t xml:space="preserve"> строительным нормам, правилам, </w:t>
      </w:r>
      <w:r w:rsidRPr="00D93CBB">
        <w:rPr>
          <w:color w:val="000000"/>
          <w:sz w:val="20"/>
          <w:szCs w:val="20"/>
        </w:rPr>
        <w:t>действующему законодательству</w:t>
      </w:r>
      <w:r w:rsidR="00947A36">
        <w:rPr>
          <w:color w:val="000000"/>
          <w:sz w:val="20"/>
          <w:szCs w:val="20"/>
        </w:rPr>
        <w:t>,</w:t>
      </w:r>
      <w:r w:rsidRPr="00D93CBB">
        <w:rPr>
          <w:color w:val="000000"/>
          <w:sz w:val="20"/>
          <w:szCs w:val="20"/>
        </w:rPr>
        <w:t xml:space="preserve"> </w:t>
      </w:r>
      <w:r w:rsidRPr="00D93CBB">
        <w:rPr>
          <w:sz w:val="20"/>
          <w:szCs w:val="20"/>
        </w:rPr>
        <w:t xml:space="preserve">а также в соответствии с условиями исполнения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>а.</w:t>
      </w:r>
    </w:p>
    <w:p w:rsidR="005A2593" w:rsidRPr="00D93CBB" w:rsidRDefault="005A2593" w:rsidP="005A2593">
      <w:pPr>
        <w:shd w:val="clear" w:color="auto" w:fill="FFFFFF"/>
        <w:tabs>
          <w:tab w:val="left" w:pos="851"/>
          <w:tab w:val="left" w:pos="2455"/>
        </w:tabs>
        <w:ind w:firstLine="567"/>
        <w:contextualSpacing/>
        <w:jc w:val="center"/>
        <w:rPr>
          <w:sz w:val="20"/>
          <w:szCs w:val="20"/>
        </w:rPr>
      </w:pPr>
      <w:r w:rsidRPr="00D93CBB">
        <w:rPr>
          <w:b/>
          <w:bCs/>
          <w:sz w:val="20"/>
          <w:szCs w:val="20"/>
        </w:rPr>
        <w:t xml:space="preserve">2. Цена </w:t>
      </w:r>
      <w:r w:rsidR="00122515">
        <w:rPr>
          <w:b/>
          <w:bCs/>
          <w:sz w:val="20"/>
          <w:szCs w:val="20"/>
        </w:rPr>
        <w:t>Договор</w:t>
      </w:r>
      <w:r w:rsidRPr="00D93CBB">
        <w:rPr>
          <w:b/>
          <w:bCs/>
          <w:sz w:val="20"/>
          <w:szCs w:val="20"/>
        </w:rPr>
        <w:t>а</w:t>
      </w:r>
    </w:p>
    <w:p w:rsidR="005A2593" w:rsidRPr="00D93CBB" w:rsidRDefault="005A2593" w:rsidP="005A2593">
      <w:pPr>
        <w:shd w:val="clear" w:color="auto" w:fill="FFFFFF"/>
        <w:tabs>
          <w:tab w:val="left" w:pos="851"/>
          <w:tab w:val="left" w:pos="2455"/>
        </w:tabs>
        <w:ind w:firstLine="567"/>
        <w:jc w:val="both"/>
        <w:rPr>
          <w:sz w:val="20"/>
          <w:szCs w:val="20"/>
        </w:rPr>
      </w:pPr>
      <w:r w:rsidRPr="00D93CBB">
        <w:rPr>
          <w:sz w:val="20"/>
          <w:szCs w:val="20"/>
        </w:rPr>
        <w:t xml:space="preserve">2.1. Цена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>а составляет _______ руб., в том числе НДС ___ руб., (</w:t>
      </w:r>
      <w:r w:rsidRPr="00D93CBB">
        <w:rPr>
          <w:i/>
          <w:sz w:val="20"/>
          <w:szCs w:val="20"/>
        </w:rPr>
        <w:t xml:space="preserve">согласно </w:t>
      </w:r>
      <w:r w:rsidRPr="00D93CBB">
        <w:rPr>
          <w:i/>
          <w:iCs/>
          <w:sz w:val="20"/>
          <w:szCs w:val="20"/>
        </w:rPr>
        <w:t xml:space="preserve">Приложению №1, </w:t>
      </w:r>
      <w:proofErr w:type="gramStart"/>
      <w:r w:rsidRPr="00D93CBB">
        <w:rPr>
          <w:i/>
          <w:iCs/>
          <w:sz w:val="20"/>
          <w:szCs w:val="20"/>
        </w:rPr>
        <w:t>являющееся</w:t>
      </w:r>
      <w:proofErr w:type="gramEnd"/>
      <w:r w:rsidRPr="00D93CBB">
        <w:rPr>
          <w:i/>
          <w:iCs/>
          <w:sz w:val="20"/>
          <w:szCs w:val="20"/>
        </w:rPr>
        <w:t xml:space="preserve"> неотъемлемой частью настоящего </w:t>
      </w:r>
      <w:r w:rsidR="00122515">
        <w:rPr>
          <w:i/>
          <w:iCs/>
          <w:sz w:val="20"/>
          <w:szCs w:val="20"/>
        </w:rPr>
        <w:t>Договор</w:t>
      </w:r>
      <w:r w:rsidRPr="00D93CBB">
        <w:rPr>
          <w:i/>
          <w:iCs/>
          <w:sz w:val="20"/>
          <w:szCs w:val="20"/>
        </w:rPr>
        <w:t>а)</w:t>
      </w:r>
      <w:r w:rsidRPr="00D93CBB">
        <w:rPr>
          <w:sz w:val="20"/>
          <w:szCs w:val="20"/>
        </w:rPr>
        <w:t xml:space="preserve">.  </w:t>
      </w:r>
      <w:r w:rsidRPr="00D93CBB">
        <w:rPr>
          <w:bCs/>
          <w:sz w:val="20"/>
          <w:szCs w:val="20"/>
        </w:rPr>
        <w:t>Цена указана с учетом уплаты налогов, других обязательных платежей и всех затрат, расходов</w:t>
      </w:r>
      <w:r w:rsidR="00947A36">
        <w:rPr>
          <w:bCs/>
          <w:sz w:val="20"/>
          <w:szCs w:val="20"/>
        </w:rPr>
        <w:t>,</w:t>
      </w:r>
      <w:r w:rsidRPr="00D93CBB">
        <w:rPr>
          <w:bCs/>
          <w:sz w:val="20"/>
          <w:szCs w:val="20"/>
        </w:rPr>
        <w:t xml:space="preserve"> предусмотренных условиями исполнения </w:t>
      </w:r>
      <w:r w:rsidR="00122515">
        <w:rPr>
          <w:bCs/>
          <w:sz w:val="20"/>
          <w:szCs w:val="20"/>
        </w:rPr>
        <w:t>Договор</w:t>
      </w:r>
      <w:r w:rsidRPr="00D93CBB">
        <w:rPr>
          <w:bCs/>
          <w:sz w:val="20"/>
          <w:szCs w:val="20"/>
        </w:rPr>
        <w:t>а</w:t>
      </w:r>
    </w:p>
    <w:p w:rsidR="005A2593" w:rsidRPr="00D93CBB" w:rsidRDefault="005A2593" w:rsidP="005A2593">
      <w:pPr>
        <w:shd w:val="clear" w:color="auto" w:fill="FFFFFF"/>
        <w:tabs>
          <w:tab w:val="left" w:pos="851"/>
          <w:tab w:val="left" w:pos="2455"/>
        </w:tabs>
        <w:ind w:firstLine="567"/>
        <w:jc w:val="both"/>
        <w:rPr>
          <w:sz w:val="20"/>
          <w:szCs w:val="20"/>
        </w:rPr>
      </w:pPr>
      <w:r w:rsidRPr="00D93CBB">
        <w:rPr>
          <w:sz w:val="20"/>
          <w:szCs w:val="20"/>
        </w:rPr>
        <w:t xml:space="preserve">2.2. Цена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а является твердой и определяется на весь срок исполнения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а. При заключении и исполнении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а изменение его существенных условий не допускается, за исключением случаев, предусмотренных в п.п. 2.3, 2.4, 2.5, 2.6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>а.</w:t>
      </w:r>
    </w:p>
    <w:p w:rsidR="005A2593" w:rsidRPr="00D93CBB" w:rsidRDefault="005A2593" w:rsidP="005A2593">
      <w:pPr>
        <w:ind w:firstLine="567"/>
        <w:jc w:val="both"/>
        <w:rPr>
          <w:sz w:val="20"/>
          <w:szCs w:val="20"/>
        </w:rPr>
      </w:pPr>
      <w:r w:rsidRPr="00D93CBB">
        <w:rPr>
          <w:sz w:val="20"/>
          <w:szCs w:val="20"/>
        </w:rPr>
        <w:t xml:space="preserve">2.3.  </w:t>
      </w:r>
      <w:proofErr w:type="gramStart"/>
      <w:r w:rsidRPr="00D93CBB">
        <w:rPr>
          <w:sz w:val="20"/>
          <w:szCs w:val="20"/>
        </w:rPr>
        <w:t xml:space="preserve">В случае если по предложению Заказчика увеличивается предусмотренный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ом объем работы не более чем на десять процентов или уменьшается предусмотренный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ом объем выполняемой работы не более чем на десять процентов  по соглашению сторон, изменяется  с учетом положений </w:t>
      </w:r>
      <w:hyperlink r:id="rId8" w:history="1">
        <w:r w:rsidRPr="00D93CBB">
          <w:rPr>
            <w:sz w:val="20"/>
            <w:szCs w:val="20"/>
          </w:rPr>
          <w:t>бюджетного законодательства</w:t>
        </w:r>
      </w:hyperlink>
      <w:r w:rsidRPr="00D93CBB">
        <w:rPr>
          <w:sz w:val="20"/>
          <w:szCs w:val="20"/>
        </w:rPr>
        <w:t xml:space="preserve"> Российской Федерации цена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а пропорционально дополнительному объему работы исходя из установленной в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>е цены единицы работы, но не более чем на</w:t>
      </w:r>
      <w:proofErr w:type="gramEnd"/>
      <w:r w:rsidRPr="00D93CBB">
        <w:rPr>
          <w:sz w:val="20"/>
          <w:szCs w:val="20"/>
        </w:rPr>
        <w:t xml:space="preserve"> десять процентов цены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а. При уменьшении </w:t>
      </w:r>
      <w:proofErr w:type="gramStart"/>
      <w:r w:rsidRPr="00D93CBB">
        <w:rPr>
          <w:sz w:val="20"/>
          <w:szCs w:val="20"/>
        </w:rPr>
        <w:t>предусмотренных</w:t>
      </w:r>
      <w:proofErr w:type="gramEnd"/>
      <w:r w:rsidRPr="00D93CBB">
        <w:rPr>
          <w:sz w:val="20"/>
          <w:szCs w:val="20"/>
        </w:rPr>
        <w:t xml:space="preserve">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ом объема работы Стороны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а обязаны уменьшить цену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а, исходя из цены единицы работы. </w:t>
      </w:r>
    </w:p>
    <w:p w:rsidR="005A2593" w:rsidRPr="00D93CBB" w:rsidRDefault="005A2593" w:rsidP="005A2593">
      <w:pPr>
        <w:shd w:val="clear" w:color="auto" w:fill="FFFFFF"/>
        <w:tabs>
          <w:tab w:val="left" w:pos="851"/>
          <w:tab w:val="left" w:pos="2455"/>
        </w:tabs>
        <w:ind w:firstLine="567"/>
        <w:jc w:val="both"/>
        <w:rPr>
          <w:sz w:val="20"/>
          <w:szCs w:val="20"/>
        </w:rPr>
      </w:pPr>
      <w:r w:rsidRPr="00D93CBB">
        <w:rPr>
          <w:sz w:val="20"/>
          <w:szCs w:val="20"/>
        </w:rPr>
        <w:t xml:space="preserve">2.4. Цена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а может быть снижена по соглашению сторон без изменения, предусмотренного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ом объема работ, качества выполняемых работ и иных условий исполнения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а. </w:t>
      </w:r>
    </w:p>
    <w:p w:rsidR="005A2593" w:rsidRPr="00D93CBB" w:rsidRDefault="005A2593" w:rsidP="005A2593">
      <w:pPr>
        <w:shd w:val="clear" w:color="auto" w:fill="FFFFFF"/>
        <w:tabs>
          <w:tab w:val="left" w:pos="851"/>
          <w:tab w:val="left" w:pos="2455"/>
        </w:tabs>
        <w:ind w:firstLine="567"/>
        <w:jc w:val="both"/>
        <w:rPr>
          <w:sz w:val="20"/>
          <w:szCs w:val="20"/>
        </w:rPr>
      </w:pPr>
      <w:r w:rsidRPr="00D93CBB">
        <w:rPr>
          <w:sz w:val="20"/>
          <w:szCs w:val="20"/>
        </w:rPr>
        <w:t>2.5. В случае</w:t>
      </w:r>
      <w:proofErr w:type="gramStart"/>
      <w:r w:rsidRPr="00D93CBB">
        <w:rPr>
          <w:sz w:val="20"/>
          <w:szCs w:val="20"/>
        </w:rPr>
        <w:t>,</w:t>
      </w:r>
      <w:proofErr w:type="gramEnd"/>
      <w:r w:rsidRPr="00D93CBB">
        <w:rPr>
          <w:sz w:val="20"/>
          <w:szCs w:val="20"/>
        </w:rPr>
        <w:t xml:space="preserve"> если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 xml:space="preserve"> заключается с физическим лицом, за исключением индивидуального предпринимателя или иного занимающегося частной практикой лица, сумма, подлежащая уплате физическому лицу</w:t>
      </w:r>
      <w:r w:rsidR="00947A36">
        <w:rPr>
          <w:sz w:val="20"/>
          <w:szCs w:val="20"/>
        </w:rPr>
        <w:t>,</w:t>
      </w:r>
      <w:r w:rsidRPr="00D93CBB">
        <w:rPr>
          <w:sz w:val="20"/>
          <w:szCs w:val="20"/>
        </w:rPr>
        <w:t xml:space="preserve"> уменьшается на размер налоговых платежей, связанных с оплатой </w:t>
      </w:r>
      <w:r w:rsidR="00122515">
        <w:rPr>
          <w:sz w:val="20"/>
          <w:szCs w:val="20"/>
        </w:rPr>
        <w:t>Договор</w:t>
      </w:r>
      <w:r w:rsidRPr="00D93CBB">
        <w:rPr>
          <w:sz w:val="20"/>
          <w:szCs w:val="20"/>
        </w:rPr>
        <w:t>а.</w:t>
      </w:r>
    </w:p>
    <w:p w:rsidR="005A2593" w:rsidRPr="00A61E2D" w:rsidRDefault="005A2593" w:rsidP="005A2593">
      <w:pPr>
        <w:shd w:val="clear" w:color="auto" w:fill="FFFFFF"/>
        <w:tabs>
          <w:tab w:val="left" w:pos="851"/>
          <w:tab w:val="left" w:pos="2455"/>
        </w:tabs>
        <w:ind w:firstLine="567"/>
        <w:jc w:val="both"/>
        <w:rPr>
          <w:sz w:val="20"/>
          <w:szCs w:val="20"/>
        </w:rPr>
      </w:pPr>
      <w:r w:rsidRPr="00D93CBB">
        <w:rPr>
          <w:sz w:val="20"/>
          <w:szCs w:val="20"/>
        </w:rPr>
        <w:t>2.6. По согласованию с Заказчиком Подрядчик может выполнить работы более качественно, технические и функциональные характеристики (потребительские свойства) которых являются улучшенными по сравнению с кач</w:t>
      </w:r>
      <w:r w:rsidRPr="00A61E2D">
        <w:rPr>
          <w:sz w:val="20"/>
          <w:szCs w:val="20"/>
        </w:rPr>
        <w:t xml:space="preserve">еством и соответствующими техническими и функциональными характеристиками, указанными в </w:t>
      </w:r>
      <w:r w:rsidR="00122515">
        <w:rPr>
          <w:sz w:val="20"/>
          <w:szCs w:val="20"/>
        </w:rPr>
        <w:t>Договор</w:t>
      </w:r>
      <w:r w:rsidRPr="00A61E2D">
        <w:rPr>
          <w:sz w:val="20"/>
          <w:szCs w:val="20"/>
        </w:rPr>
        <w:t>е.</w:t>
      </w:r>
    </w:p>
    <w:p w:rsidR="005A2593" w:rsidRPr="00704A90" w:rsidRDefault="005A2593" w:rsidP="005A2593">
      <w:pPr>
        <w:ind w:firstLine="567"/>
        <w:jc w:val="both"/>
        <w:rPr>
          <w:bCs/>
          <w:color w:val="000000"/>
          <w:sz w:val="20"/>
          <w:szCs w:val="20"/>
        </w:rPr>
      </w:pPr>
      <w:r w:rsidRPr="00A61E2D">
        <w:rPr>
          <w:bCs/>
          <w:color w:val="000000"/>
          <w:sz w:val="20"/>
          <w:szCs w:val="20"/>
        </w:rPr>
        <w:t xml:space="preserve">2.7. В случае, предусмотренном п. 5 статьи 78.1 Бюджетного кодекса Российской Федерации, при уменьшении ранее доведенных до Заказчика как получателя бюджетных средств лимитов бюджетных обязательств на предоставление субсидии. При этом Заказчик в ходе исполнения </w:t>
      </w:r>
      <w:r w:rsidR="00122515">
        <w:rPr>
          <w:bCs/>
          <w:color w:val="000000"/>
          <w:sz w:val="20"/>
          <w:szCs w:val="20"/>
        </w:rPr>
        <w:t>договор</w:t>
      </w:r>
      <w:r w:rsidRPr="00A61E2D">
        <w:rPr>
          <w:bCs/>
          <w:color w:val="000000"/>
          <w:sz w:val="20"/>
          <w:szCs w:val="20"/>
        </w:rPr>
        <w:t xml:space="preserve">а обеспечивает согласование новых условий </w:t>
      </w:r>
      <w:r w:rsidR="00122515">
        <w:rPr>
          <w:bCs/>
          <w:color w:val="000000"/>
          <w:sz w:val="20"/>
          <w:szCs w:val="20"/>
        </w:rPr>
        <w:t>Договор</w:t>
      </w:r>
      <w:r w:rsidRPr="00A61E2D">
        <w:rPr>
          <w:bCs/>
          <w:color w:val="000000"/>
          <w:sz w:val="20"/>
          <w:szCs w:val="20"/>
        </w:rPr>
        <w:t xml:space="preserve">а, в том числе цены и (или) сроков исполнения </w:t>
      </w:r>
      <w:r w:rsidR="00122515">
        <w:rPr>
          <w:bCs/>
          <w:color w:val="000000"/>
          <w:sz w:val="20"/>
          <w:szCs w:val="20"/>
        </w:rPr>
        <w:t>договор</w:t>
      </w:r>
      <w:r w:rsidRPr="00A61E2D">
        <w:rPr>
          <w:bCs/>
          <w:color w:val="000000"/>
          <w:sz w:val="20"/>
          <w:szCs w:val="20"/>
        </w:rPr>
        <w:t xml:space="preserve">а и (или) объема работ, предусмотренных </w:t>
      </w:r>
      <w:r w:rsidR="00122515">
        <w:rPr>
          <w:bCs/>
          <w:color w:val="000000"/>
          <w:sz w:val="20"/>
          <w:szCs w:val="20"/>
        </w:rPr>
        <w:t>Договор</w:t>
      </w:r>
      <w:r w:rsidRPr="00A61E2D">
        <w:rPr>
          <w:bCs/>
          <w:color w:val="000000"/>
          <w:sz w:val="20"/>
          <w:szCs w:val="20"/>
        </w:rPr>
        <w:t>ом.</w:t>
      </w:r>
    </w:p>
    <w:p w:rsidR="005A2593" w:rsidRPr="004018FE" w:rsidRDefault="005A2593" w:rsidP="005A2593">
      <w:pPr>
        <w:shd w:val="clear" w:color="auto" w:fill="FFFFFF"/>
        <w:tabs>
          <w:tab w:val="left" w:pos="851"/>
          <w:tab w:val="left" w:pos="2455"/>
        </w:tabs>
        <w:ind w:firstLine="567"/>
        <w:jc w:val="both"/>
        <w:rPr>
          <w:sz w:val="20"/>
          <w:szCs w:val="20"/>
        </w:rPr>
      </w:pPr>
    </w:p>
    <w:p w:rsidR="005A2593" w:rsidRPr="00CF0E4A" w:rsidRDefault="005A2593" w:rsidP="005A2593">
      <w:pPr>
        <w:shd w:val="clear" w:color="auto" w:fill="FFFFFF"/>
        <w:tabs>
          <w:tab w:val="left" w:pos="851"/>
          <w:tab w:val="left" w:pos="2455"/>
        </w:tabs>
        <w:ind w:left="993"/>
        <w:contextualSpacing/>
        <w:jc w:val="center"/>
        <w:rPr>
          <w:sz w:val="20"/>
          <w:szCs w:val="20"/>
        </w:rPr>
      </w:pPr>
      <w:r w:rsidRPr="00CF0E4A">
        <w:rPr>
          <w:b/>
          <w:bCs/>
          <w:sz w:val="20"/>
          <w:szCs w:val="20"/>
        </w:rPr>
        <w:t>3. Порядок и условия оплаты</w:t>
      </w:r>
    </w:p>
    <w:p w:rsidR="005A2593" w:rsidRPr="00CF0E4A" w:rsidRDefault="005A2593" w:rsidP="005A2593">
      <w:pPr>
        <w:ind w:firstLine="567"/>
        <w:jc w:val="both"/>
        <w:rPr>
          <w:sz w:val="20"/>
          <w:szCs w:val="20"/>
        </w:rPr>
      </w:pPr>
      <w:r w:rsidRPr="00CF0E4A">
        <w:rPr>
          <w:color w:val="000000"/>
          <w:sz w:val="20"/>
          <w:szCs w:val="20"/>
        </w:rPr>
        <w:lastRenderedPageBreak/>
        <w:t>3.1. Ф</w:t>
      </w:r>
      <w:r w:rsidRPr="00CF0E4A">
        <w:rPr>
          <w:color w:val="000000"/>
          <w:sz w:val="20"/>
          <w:szCs w:val="20"/>
          <w:lang w:eastAsia="ar-SA"/>
        </w:rPr>
        <w:t>инансирование осуществляется из б</w:t>
      </w:r>
      <w:r w:rsidRPr="00CF0E4A">
        <w:rPr>
          <w:sz w:val="20"/>
          <w:szCs w:val="20"/>
        </w:rPr>
        <w:t>юджета городского окр</w:t>
      </w:r>
      <w:r w:rsidR="00947A36">
        <w:rPr>
          <w:sz w:val="20"/>
          <w:szCs w:val="20"/>
        </w:rPr>
        <w:t>уга город Уфа</w:t>
      </w:r>
      <w:r>
        <w:rPr>
          <w:sz w:val="20"/>
          <w:szCs w:val="20"/>
        </w:rPr>
        <w:t>.</w:t>
      </w:r>
    </w:p>
    <w:p w:rsidR="005A2593" w:rsidRPr="00CF0E4A" w:rsidRDefault="005A2593" w:rsidP="005A2593">
      <w:pPr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CF0E4A">
        <w:rPr>
          <w:color w:val="000000"/>
          <w:sz w:val="20"/>
          <w:szCs w:val="20"/>
        </w:rPr>
        <w:t xml:space="preserve">3.2. </w:t>
      </w:r>
      <w:r w:rsidRPr="00CF0E4A">
        <w:rPr>
          <w:rFonts w:eastAsia="Calibri"/>
          <w:sz w:val="20"/>
          <w:szCs w:val="20"/>
          <w:lang w:eastAsia="en-US"/>
        </w:rPr>
        <w:t>Оплата производится путем безналичного расчета, по факту выполнения работ, в течение 15 рабочих дней с момента подписания акта о приемке выполненных работ Заказчиком.</w:t>
      </w:r>
    </w:p>
    <w:p w:rsidR="005A2593" w:rsidRDefault="005A2593" w:rsidP="005A2593">
      <w:pPr>
        <w:shd w:val="clear" w:color="auto" w:fill="FFFFFF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5A2593" w:rsidRPr="004018FE" w:rsidRDefault="005A2593" w:rsidP="005A2593">
      <w:pPr>
        <w:shd w:val="clear" w:color="auto" w:fill="FFFFFF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5A2593" w:rsidRPr="004018FE" w:rsidRDefault="005A2593" w:rsidP="005A2593">
      <w:pPr>
        <w:shd w:val="clear" w:color="auto" w:fill="FFFFFF"/>
        <w:tabs>
          <w:tab w:val="left" w:pos="851"/>
          <w:tab w:val="left" w:pos="1287"/>
        </w:tabs>
        <w:ind w:left="426"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 xml:space="preserve">4. Срок действия </w:t>
      </w:r>
      <w:r w:rsidR="00122515">
        <w:rPr>
          <w:b/>
          <w:bCs/>
          <w:sz w:val="20"/>
          <w:szCs w:val="20"/>
        </w:rPr>
        <w:t>Договор</w:t>
      </w:r>
      <w:r w:rsidRPr="004018FE">
        <w:rPr>
          <w:b/>
          <w:bCs/>
          <w:sz w:val="20"/>
          <w:szCs w:val="20"/>
        </w:rPr>
        <w:t>а. Сроки выполнения работ</w:t>
      </w:r>
    </w:p>
    <w:p w:rsidR="005A2593" w:rsidRPr="004018FE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4.1.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 вступает в силу с момента его заключения и действует </w:t>
      </w:r>
      <w:r w:rsidRPr="00347863">
        <w:rPr>
          <w:sz w:val="20"/>
          <w:szCs w:val="20"/>
        </w:rPr>
        <w:t xml:space="preserve">до </w:t>
      </w:r>
      <w:r w:rsidR="00347863" w:rsidRPr="00347863">
        <w:rPr>
          <w:sz w:val="20"/>
          <w:szCs w:val="20"/>
        </w:rPr>
        <w:t>31.08</w:t>
      </w:r>
      <w:r w:rsidRPr="00347863">
        <w:rPr>
          <w:sz w:val="20"/>
          <w:szCs w:val="20"/>
        </w:rPr>
        <w:t>.201</w:t>
      </w:r>
      <w:r w:rsidR="00347863" w:rsidRPr="00347863">
        <w:rPr>
          <w:sz w:val="20"/>
          <w:szCs w:val="20"/>
        </w:rPr>
        <w:t>8</w:t>
      </w:r>
      <w:r w:rsidRPr="00347863">
        <w:rPr>
          <w:sz w:val="20"/>
          <w:szCs w:val="20"/>
        </w:rPr>
        <w:t xml:space="preserve"> года.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4.2. Сроки выполнения Работ по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у: </w:t>
      </w:r>
      <w:r w:rsidRPr="0093102E">
        <w:rPr>
          <w:sz w:val="20"/>
          <w:szCs w:val="20"/>
        </w:rPr>
        <w:t xml:space="preserve">с момента заключения </w:t>
      </w:r>
      <w:r w:rsidR="00122515">
        <w:rPr>
          <w:sz w:val="20"/>
          <w:szCs w:val="20"/>
        </w:rPr>
        <w:t>договор</w:t>
      </w:r>
      <w:r w:rsidRPr="0093102E">
        <w:rPr>
          <w:sz w:val="20"/>
          <w:szCs w:val="20"/>
        </w:rPr>
        <w:t xml:space="preserve">а в течение 30 (тридцати) календарных дней, в соответствии с календарным планом выполнения работ </w:t>
      </w:r>
      <w:r w:rsidRPr="007A48FB">
        <w:rPr>
          <w:sz w:val="20"/>
          <w:szCs w:val="20"/>
        </w:rPr>
        <w:t xml:space="preserve">(Приложение №3, являющееся неотъемлемой частью настоящего </w:t>
      </w:r>
      <w:r w:rsidR="00122515">
        <w:rPr>
          <w:sz w:val="20"/>
          <w:szCs w:val="20"/>
        </w:rPr>
        <w:t>Договор</w:t>
      </w:r>
      <w:r w:rsidRPr="007A48FB">
        <w:rPr>
          <w:sz w:val="20"/>
          <w:szCs w:val="20"/>
        </w:rPr>
        <w:t>а).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4.3. Окончание срока действия настоящего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 не освобождает Стороны от ответственности за нарушение его условий в период его действия.</w:t>
      </w:r>
    </w:p>
    <w:p w:rsidR="005A2593" w:rsidRPr="004018FE" w:rsidRDefault="005A2593" w:rsidP="005A2593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5.</w:t>
      </w:r>
      <w:r w:rsidRPr="004018FE">
        <w:rPr>
          <w:b/>
          <w:bCs/>
          <w:sz w:val="20"/>
          <w:szCs w:val="20"/>
        </w:rPr>
        <w:t>Обеспечение Работ материалами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5.1. Подрядчик принимает на себя обязательство обеспечить выполнение Работ строительными материалами и конструкциями. 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5.2. Подрядчик обязуется обеспечить приемку, разгрузку и складирование прибывающих на Объекты материалов, с ведением журнала входного контроля.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5.3. Подрядчик несет ответственность за сохранность всех поставленных для выполнения Работ материалов до подписания комиссией акта о приемке выполненных работ. 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5.4. Подрядчик несет ответственность за соответствие используемых материалов государственным стандартам и техническим условиям.</w:t>
      </w:r>
    </w:p>
    <w:p w:rsidR="005A2593" w:rsidRDefault="005A2593" w:rsidP="005A2593">
      <w:pPr>
        <w:shd w:val="clear" w:color="auto" w:fill="FFFFFF"/>
        <w:tabs>
          <w:tab w:val="left" w:pos="851"/>
        </w:tabs>
        <w:ind w:left="426" w:firstLine="567"/>
        <w:jc w:val="center"/>
        <w:rPr>
          <w:b/>
          <w:bCs/>
          <w:sz w:val="20"/>
          <w:szCs w:val="20"/>
        </w:rPr>
      </w:pP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left="426" w:firstLine="567"/>
        <w:jc w:val="center"/>
        <w:rPr>
          <w:b/>
          <w:bCs/>
          <w:sz w:val="20"/>
          <w:szCs w:val="20"/>
        </w:rPr>
      </w:pPr>
      <w:r w:rsidRPr="004018FE">
        <w:rPr>
          <w:b/>
          <w:bCs/>
          <w:sz w:val="20"/>
          <w:szCs w:val="20"/>
        </w:rPr>
        <w:t xml:space="preserve">6. Обязанности </w:t>
      </w:r>
      <w:r w:rsidRPr="004018FE">
        <w:rPr>
          <w:b/>
          <w:sz w:val="20"/>
          <w:szCs w:val="20"/>
        </w:rPr>
        <w:t>П</w:t>
      </w:r>
      <w:r w:rsidRPr="004018FE">
        <w:rPr>
          <w:b/>
          <w:bCs/>
          <w:sz w:val="20"/>
          <w:szCs w:val="20"/>
        </w:rPr>
        <w:t>одрядчика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>Подрядчик обязан: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6.1. Выполнить все Работы в объеме и в сроки, предусмотренные настоящим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ом </w:t>
      </w:r>
      <w:r w:rsidRPr="004018FE">
        <w:rPr>
          <w:sz w:val="20"/>
          <w:szCs w:val="20"/>
        </w:rPr>
        <w:br/>
        <w:t xml:space="preserve">и приложениями к нему, и сдать Объект Заказчику в установленный срок в соответствии с </w:t>
      </w:r>
      <w:r>
        <w:rPr>
          <w:sz w:val="20"/>
          <w:szCs w:val="20"/>
        </w:rPr>
        <w:t>техническим заданием</w:t>
      </w:r>
      <w:r w:rsidRPr="004018FE">
        <w:rPr>
          <w:sz w:val="20"/>
          <w:szCs w:val="20"/>
        </w:rPr>
        <w:t xml:space="preserve"> в состоянии, обеспечивающем их нормальную эксплуатацию.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6.2. Обеспечить:</w:t>
      </w:r>
    </w:p>
    <w:p w:rsidR="005A2593" w:rsidRPr="004018FE" w:rsidRDefault="005A2593" w:rsidP="005A2593">
      <w:pPr>
        <w:shd w:val="clear" w:color="auto" w:fill="FFFFFF"/>
        <w:tabs>
          <w:tab w:val="left" w:pos="567"/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- выполнение Работ в полном соответствии с утвержденным с </w:t>
      </w:r>
      <w:r>
        <w:rPr>
          <w:sz w:val="20"/>
          <w:szCs w:val="20"/>
        </w:rPr>
        <w:t>техническим заданием</w:t>
      </w:r>
      <w:r w:rsidRPr="004018FE">
        <w:rPr>
          <w:sz w:val="20"/>
          <w:szCs w:val="20"/>
        </w:rPr>
        <w:t xml:space="preserve"> (</w:t>
      </w:r>
      <w:r w:rsidRPr="004018FE">
        <w:rPr>
          <w:i/>
          <w:iCs/>
          <w:sz w:val="20"/>
          <w:szCs w:val="20"/>
        </w:rPr>
        <w:t xml:space="preserve">Приложение №2, являющееся неотъемлемой частью настоящего </w:t>
      </w:r>
      <w:r w:rsidR="00122515">
        <w:rPr>
          <w:i/>
          <w:iCs/>
          <w:sz w:val="20"/>
          <w:szCs w:val="20"/>
        </w:rPr>
        <w:t>Договор</w:t>
      </w:r>
      <w:r w:rsidRPr="004018FE">
        <w:rPr>
          <w:i/>
          <w:iCs/>
          <w:sz w:val="20"/>
          <w:szCs w:val="20"/>
        </w:rPr>
        <w:t xml:space="preserve">а) </w:t>
      </w:r>
      <w:r w:rsidRPr="004018FE">
        <w:rPr>
          <w:sz w:val="20"/>
          <w:szCs w:val="20"/>
        </w:rPr>
        <w:t>и строительными нормами и правилами;</w:t>
      </w:r>
    </w:p>
    <w:p w:rsidR="005A2593" w:rsidRPr="004018FE" w:rsidRDefault="005A2593" w:rsidP="005A2593">
      <w:pPr>
        <w:shd w:val="clear" w:color="auto" w:fill="FFFFFF"/>
        <w:tabs>
          <w:tab w:val="left" w:pos="567"/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- качество выполнения всех Работ в соответствии с </w:t>
      </w:r>
      <w:r>
        <w:rPr>
          <w:sz w:val="20"/>
          <w:szCs w:val="20"/>
        </w:rPr>
        <w:t>техническим заданием</w:t>
      </w:r>
      <w:r w:rsidRPr="004018FE">
        <w:rPr>
          <w:sz w:val="20"/>
          <w:szCs w:val="20"/>
        </w:rPr>
        <w:t xml:space="preserve"> (</w:t>
      </w:r>
      <w:r w:rsidRPr="004018FE">
        <w:rPr>
          <w:i/>
          <w:iCs/>
          <w:sz w:val="20"/>
          <w:szCs w:val="20"/>
        </w:rPr>
        <w:t xml:space="preserve">Приложение №2, являющееся неотъемлемой частью настоящего </w:t>
      </w:r>
      <w:r w:rsidR="00122515">
        <w:rPr>
          <w:i/>
          <w:iCs/>
          <w:sz w:val="20"/>
          <w:szCs w:val="20"/>
        </w:rPr>
        <w:t>Договор</w:t>
      </w:r>
      <w:r w:rsidRPr="004018FE">
        <w:rPr>
          <w:i/>
          <w:iCs/>
          <w:sz w:val="20"/>
          <w:szCs w:val="20"/>
        </w:rPr>
        <w:t>а)</w:t>
      </w:r>
      <w:r w:rsidRPr="004018FE">
        <w:rPr>
          <w:sz w:val="20"/>
          <w:szCs w:val="20"/>
        </w:rPr>
        <w:t xml:space="preserve"> и действующими нормами и техническими условиями; </w:t>
      </w:r>
    </w:p>
    <w:p w:rsidR="005A2593" w:rsidRPr="004018FE" w:rsidRDefault="005A2593" w:rsidP="005A2593">
      <w:pPr>
        <w:tabs>
          <w:tab w:val="left" w:pos="567"/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- все </w:t>
      </w:r>
      <w:r w:rsidRPr="004018FE">
        <w:rPr>
          <w:spacing w:val="-1"/>
          <w:sz w:val="20"/>
          <w:szCs w:val="20"/>
        </w:rPr>
        <w:t xml:space="preserve">применяемые материалы для выполнения ремонтных работ соответствуют </w:t>
      </w:r>
      <w:proofErr w:type="spellStart"/>
      <w:r w:rsidRPr="004018FE">
        <w:rPr>
          <w:spacing w:val="-1"/>
          <w:sz w:val="20"/>
          <w:szCs w:val="20"/>
        </w:rPr>
        <w:t>ГОСТам</w:t>
      </w:r>
      <w:proofErr w:type="spellEnd"/>
      <w:r w:rsidRPr="004018FE">
        <w:rPr>
          <w:spacing w:val="-1"/>
          <w:sz w:val="20"/>
          <w:szCs w:val="20"/>
        </w:rPr>
        <w:t xml:space="preserve"> и другим нормативным документам, </w:t>
      </w:r>
      <w:r w:rsidRPr="004018FE">
        <w:rPr>
          <w:sz w:val="20"/>
          <w:szCs w:val="20"/>
        </w:rPr>
        <w:t xml:space="preserve">(оценка качества материалов согласно сертификатам качества, сертификатам соответствия и паспортам). Подрядчик несет ответственность за соответствие используемых материалов государственным стандартам и техническим условиям. </w:t>
      </w:r>
    </w:p>
    <w:p w:rsidR="005A2593" w:rsidRPr="004018FE" w:rsidRDefault="005A2593" w:rsidP="005A2593">
      <w:pPr>
        <w:tabs>
          <w:tab w:val="left" w:pos="567"/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-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5A2593" w:rsidRPr="004018FE" w:rsidRDefault="005A2593" w:rsidP="005A2593">
      <w:pPr>
        <w:tabs>
          <w:tab w:val="left" w:pos="567"/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6.3.  Осуществить временные присоединения коммуникаций на период выполнения Работ на Объекте.</w:t>
      </w:r>
    </w:p>
    <w:p w:rsidR="005A2593" w:rsidRPr="004018FE" w:rsidRDefault="005A2593" w:rsidP="005A2593">
      <w:pPr>
        <w:tabs>
          <w:tab w:val="left" w:pos="567"/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- организовать отдельный учет электроэнергии. Стоимость потребляемой энергии включена в цену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а.</w:t>
      </w:r>
    </w:p>
    <w:p w:rsidR="005A2593" w:rsidRPr="004018FE" w:rsidRDefault="005A2593" w:rsidP="005A2593">
      <w:pPr>
        <w:tabs>
          <w:tab w:val="left" w:pos="567"/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- выполнить врезки в существующие инженерные сети. Стоимость врезок входит в цену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а. 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6.4. Обеспечить в ходе выполнения Работ выполнение на строительной площадке необходимых мероприятий по технике безопасности, рациональному использованию территории, пожарной безопасности, охране окружающей среды, зеленых насаждений и земли.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6.5. Обеспечивать надлежащее состояние строительной площадки и прилегающей непосредственно к ней территории. Строительный мусор из помещений должен устраняться ежедневно и вывозиться с территории не реже одного раза в течение 3-х рабочих дней. Под мусор обязательно должен быть установлен мусорный контейнер стандартного образца.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6.6. Вывезти за 2 календарных дня до подписания акта о приемке выполненных работ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сооружения, другое имущество и строительный мусор.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6.7. При готовности Объекта Подрядчик в 2-дневный срок должен письменно известить Заказчика о готовности подписания комиссией акта о приемке выполненных работ. 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6.8. Немедленно известить Заказчика и до получения от него указаний приостановить Работы при обнаружении: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- иных, не 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6.9. Выполнить в полном объеме все свои обязательства, предусмотренные в других разделах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6.10.  Подрядчик составляет план-график выполнения работ в течение 3-х рабочих дней с момента заключения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 и согласовывает его с Заказчиком, ведёт общий журнал работ, специальные журналы Работ. Заказчик проверяет качество выполняемых Работ и своей подписью подтверждает записи в журналах Работ.  Подрядчик обязан в трёхдневный срок принять меры к устранению выявленных недостатков, указанных Заказчиком.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>7. Обязанности Заказчика</w:t>
      </w:r>
    </w:p>
    <w:p w:rsidR="005A2593" w:rsidRPr="004018FE" w:rsidRDefault="005A2593" w:rsidP="005A2593">
      <w:pPr>
        <w:shd w:val="clear" w:color="auto" w:fill="FFFFFF"/>
        <w:tabs>
          <w:tab w:val="left" w:pos="851"/>
          <w:tab w:val="left" w:pos="2707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7.1. Передать Подрядчику после заключения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</w:t>
      </w:r>
      <w:r>
        <w:rPr>
          <w:sz w:val="20"/>
          <w:szCs w:val="20"/>
        </w:rPr>
        <w:t>техническое задание</w:t>
      </w:r>
      <w:r w:rsidRPr="004018FE">
        <w:rPr>
          <w:sz w:val="20"/>
          <w:szCs w:val="20"/>
        </w:rPr>
        <w:t xml:space="preserve"> (</w:t>
      </w:r>
      <w:r w:rsidRPr="004018FE">
        <w:rPr>
          <w:i/>
          <w:iCs/>
          <w:sz w:val="20"/>
          <w:szCs w:val="20"/>
        </w:rPr>
        <w:t xml:space="preserve">Приложение №2, являющееся неотъемлемой частью настоящего </w:t>
      </w:r>
      <w:r w:rsidR="00122515">
        <w:rPr>
          <w:i/>
          <w:iCs/>
          <w:sz w:val="20"/>
          <w:szCs w:val="20"/>
        </w:rPr>
        <w:t>Договор</w:t>
      </w:r>
      <w:r w:rsidRPr="004018FE">
        <w:rPr>
          <w:i/>
          <w:iCs/>
          <w:sz w:val="20"/>
          <w:szCs w:val="20"/>
        </w:rPr>
        <w:t>а)</w:t>
      </w:r>
      <w:r w:rsidRPr="004018FE">
        <w:rPr>
          <w:sz w:val="20"/>
          <w:szCs w:val="20"/>
        </w:rPr>
        <w:t xml:space="preserve">. Передаваемая документация должна быть составлена в соответствии со стандартами и сводами правил, утверждена в установленном порядке. </w:t>
      </w:r>
    </w:p>
    <w:p w:rsidR="005A2593" w:rsidRDefault="005A2593" w:rsidP="005A2593">
      <w:pPr>
        <w:shd w:val="clear" w:color="auto" w:fill="FFFFFF"/>
        <w:tabs>
          <w:tab w:val="left" w:pos="851"/>
          <w:tab w:val="left" w:pos="2707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lastRenderedPageBreak/>
        <w:t xml:space="preserve">7.2. Обеспечить оплату выполненных Работ в соответствии с условиями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а.</w:t>
      </w:r>
    </w:p>
    <w:p w:rsidR="005A2593" w:rsidRPr="004018FE" w:rsidRDefault="005A2593" w:rsidP="005A2593">
      <w:pPr>
        <w:shd w:val="clear" w:color="auto" w:fill="FFFFFF"/>
        <w:tabs>
          <w:tab w:val="left" w:pos="851"/>
          <w:tab w:val="left" w:pos="2707"/>
        </w:tabs>
        <w:ind w:firstLine="567"/>
        <w:jc w:val="both"/>
        <w:rPr>
          <w:sz w:val="20"/>
          <w:szCs w:val="20"/>
        </w:rPr>
      </w:pPr>
    </w:p>
    <w:p w:rsidR="005A2593" w:rsidRDefault="005A2593" w:rsidP="005A2593">
      <w:pPr>
        <w:shd w:val="clear" w:color="auto" w:fill="FFFFFF"/>
        <w:tabs>
          <w:tab w:val="left" w:pos="851"/>
        </w:tabs>
        <w:ind w:firstLine="567"/>
        <w:jc w:val="center"/>
        <w:rPr>
          <w:b/>
          <w:bCs/>
          <w:sz w:val="20"/>
          <w:szCs w:val="20"/>
        </w:rPr>
      </w:pPr>
    </w:p>
    <w:p w:rsidR="005A2593" w:rsidRDefault="005A2593" w:rsidP="005A2593">
      <w:pPr>
        <w:shd w:val="clear" w:color="auto" w:fill="FFFFFF"/>
        <w:tabs>
          <w:tab w:val="left" w:pos="851"/>
        </w:tabs>
        <w:ind w:firstLine="567"/>
        <w:jc w:val="center"/>
        <w:rPr>
          <w:b/>
          <w:bCs/>
          <w:sz w:val="20"/>
          <w:szCs w:val="20"/>
        </w:rPr>
      </w:pP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>8. Переход рисков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8.1. Риск случайной гибели или случайного повреждения Объекта до приемки Объекта Заказчиком несет Подрядчик, кроме случаев, связанных с обстоятельствами непреодолимой силы.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b/>
          <w:bCs/>
          <w:sz w:val="20"/>
          <w:szCs w:val="20"/>
        </w:rPr>
      </w:pPr>
    </w:p>
    <w:p w:rsidR="005A2593" w:rsidRDefault="005A2593" w:rsidP="005A2593">
      <w:pPr>
        <w:shd w:val="clear" w:color="auto" w:fill="FFFFFF"/>
        <w:tabs>
          <w:tab w:val="left" w:pos="851"/>
        </w:tabs>
        <w:ind w:firstLine="567"/>
        <w:jc w:val="center"/>
        <w:rPr>
          <w:b/>
          <w:bCs/>
          <w:sz w:val="20"/>
          <w:szCs w:val="20"/>
        </w:rPr>
      </w:pP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>9. Сдача-приемка Работ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9.1. Сдача выполненных Работ происходит после выполнения Работ и оформляется актом о приемке выполненных Работ (форма КС-2). Подрядчик представляет Заказчику на подписание акт о приемке выполненных работ (форма КС-2), справку о стоимости выполненных работ и затрат (форма КС-3). Заказчик в течение 3 рабочих дней со дня получения акта КС-2, справки КС-3 подписывает их и рассчитывается с Подрядчиком, в соответствии с п.3.2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а, либо дает подрядчику в письменной форме мотивированный отказ в приемке Работ. 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9.2. Приемка Объекта осуществляется после выполнения Подрядчиком всех обязательств, предусмотренных настоящим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ом.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9.3. Приемка осуществляется комиссией Заказчика, создаваемой в установленном порядке в соответствии с действующим законодательством Российской Федерации и Республики Башкортостан.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9.4.  Подрядчик передает Заказчику за 2 дня до начала приемки законченного Объекта (выполненных работ) два экземпляра исполнительной документации с письменным подтверждением фактически выполненных Работ.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9.5. </w:t>
      </w:r>
      <w:proofErr w:type="gramStart"/>
      <w:r w:rsidRPr="004018FE">
        <w:rPr>
          <w:sz w:val="20"/>
          <w:szCs w:val="20"/>
        </w:rPr>
        <w:t>При сдаче Работ Заказчику, подрядчик обязан сообщить ему о требованиях, которые необходимо соблюдать для эффективного и безопасного использования результатов Работ, а также о возможных для самого Заказчика и других лиц последствиях несоблюдения соответствующих требований.</w:t>
      </w:r>
      <w:proofErr w:type="gramEnd"/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b/>
          <w:bCs/>
          <w:sz w:val="20"/>
          <w:szCs w:val="20"/>
        </w:rPr>
      </w:pP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>10. Гарантии качества по сданным Работам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10.1. Гарантии качества распространяются на все конструктивные элементы, материалы и Работы, выполненные подрядчиком по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у. 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Гарантийный срок и (или) объем предоставления гарантий качества работ: 2 года с момента подписания Сторонами акта о приемке выполненных работ.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10.2. Если в период гарантийной эксплуатации Объекта обнаружатся недостатки, препятствующие нормальной его эксплуатации, то Подрядчик обязан их устранить за свой счет в установленные Заказчиком сроки. Для участия в составлении акта, фиксирующего недостатки,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Заказчика. Гарантийный срок в этом случае продлевается соответственно на период устранения недостатков.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10.3. Указанные гарантии не распространяются на случаи преднамеренного повреждения Объекта со стороны третьих лиц.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10.4. При отказе Подрядчика от составления или подписания акта обнаруженных дефектов Заказчик составляет односторонний акт на основе проведения независимой экспертизы, осуществляемой за счет Подрядчика.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10.5. В случае отказа Подрядчика от устранения выявленных дефектов (недоделок и недостатков), либо не устранение дефектов в течение 30 календарных дней  с момента получения соответствующего письменного уведомления, в соответствии с абзацем 4 п.1 ст.723 ГК РФ Заказчику предоставляется право устранять выявленные строительные дефекты самостоятельно либо с привлечением третьих лиц, в </w:t>
      </w:r>
      <w:proofErr w:type="gramStart"/>
      <w:r w:rsidRPr="004018FE">
        <w:rPr>
          <w:sz w:val="20"/>
          <w:szCs w:val="20"/>
        </w:rPr>
        <w:t>связи</w:t>
      </w:r>
      <w:proofErr w:type="gramEnd"/>
      <w:r w:rsidRPr="004018FE">
        <w:rPr>
          <w:sz w:val="20"/>
          <w:szCs w:val="20"/>
        </w:rPr>
        <w:t xml:space="preserve"> с чем Заказчик вправе требовать от  Подрядчика возмещение своих расходов на устранение недостатков, которые он произвел либо должен был произвести на Объекте.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 xml:space="preserve">11. Строительный </w:t>
      </w:r>
      <w:proofErr w:type="gramStart"/>
      <w:r w:rsidRPr="004018FE">
        <w:rPr>
          <w:b/>
          <w:bCs/>
          <w:sz w:val="20"/>
          <w:szCs w:val="20"/>
        </w:rPr>
        <w:t>контроль за</w:t>
      </w:r>
      <w:proofErr w:type="gramEnd"/>
      <w:r w:rsidRPr="004018FE">
        <w:rPr>
          <w:b/>
          <w:bCs/>
          <w:sz w:val="20"/>
          <w:szCs w:val="20"/>
        </w:rPr>
        <w:t xml:space="preserve"> выполнением Работ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11.1. Заказчик осуществляет строительный </w:t>
      </w:r>
      <w:proofErr w:type="gramStart"/>
      <w:r w:rsidRPr="004018FE">
        <w:rPr>
          <w:sz w:val="20"/>
          <w:szCs w:val="20"/>
        </w:rPr>
        <w:t>контроль за</w:t>
      </w:r>
      <w:proofErr w:type="gramEnd"/>
      <w:r w:rsidRPr="004018FE">
        <w:rPr>
          <w:sz w:val="20"/>
          <w:szCs w:val="20"/>
        </w:rPr>
        <w:t xml:space="preserve"> ходом и качеством выполняемых Работ, соблюдением сроков их выполнения, качеством применяемых материалов. 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11.2. Заказчик производит проверку соответствия используемых Подрядчиком материалов условиям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а, </w:t>
      </w:r>
      <w:r>
        <w:rPr>
          <w:sz w:val="20"/>
          <w:szCs w:val="20"/>
        </w:rPr>
        <w:t>техническому заданию</w:t>
      </w:r>
      <w:r w:rsidRPr="004018FE">
        <w:rPr>
          <w:sz w:val="20"/>
          <w:szCs w:val="20"/>
        </w:rPr>
        <w:t xml:space="preserve"> (</w:t>
      </w:r>
      <w:r w:rsidRPr="004018FE">
        <w:rPr>
          <w:i/>
          <w:iCs/>
          <w:sz w:val="20"/>
          <w:szCs w:val="20"/>
        </w:rPr>
        <w:t xml:space="preserve">Приложение №2, являющееся неотъемлемой частью настоящего </w:t>
      </w:r>
      <w:r w:rsidR="00122515">
        <w:rPr>
          <w:i/>
          <w:iCs/>
          <w:sz w:val="20"/>
          <w:szCs w:val="20"/>
        </w:rPr>
        <w:t>Договор</w:t>
      </w:r>
      <w:r w:rsidRPr="004018FE">
        <w:rPr>
          <w:i/>
          <w:iCs/>
          <w:sz w:val="20"/>
          <w:szCs w:val="20"/>
        </w:rPr>
        <w:t>а)</w:t>
      </w:r>
      <w:r w:rsidRPr="004018FE">
        <w:rPr>
          <w:sz w:val="20"/>
          <w:szCs w:val="20"/>
        </w:rPr>
        <w:t>. Заказчик имеет право беспрепятственно контролировать все виды Работ в любое время в течение всего периода выполнения Работ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11.3. Подрядчик ведет журнал производства Работ, в котором отражается весь ход фактического выполнения Работ, а также все факты и обстоятельства, связанные с выполнением Работ, имеющие значение во взаимоотношениях Заказчика и Подрядчика. Заказчик регулярно проверяет и своей подписью подтверждает записи в журнале.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11.4. Осуществляя </w:t>
      </w:r>
      <w:proofErr w:type="gramStart"/>
      <w:r w:rsidRPr="004018FE">
        <w:rPr>
          <w:sz w:val="20"/>
          <w:szCs w:val="20"/>
        </w:rPr>
        <w:t>контроль за</w:t>
      </w:r>
      <w:proofErr w:type="gramEnd"/>
      <w:r w:rsidRPr="004018FE">
        <w:rPr>
          <w:sz w:val="20"/>
          <w:szCs w:val="20"/>
        </w:rPr>
        <w:t xml:space="preserve"> выполнением Работ, Заказчик не вмешивается в оперативно - хозяйственную деятельность Подрядчика.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11.5. В случае если Заказчиком будут обнаружены некачественно выполненные Работы, Подрядчик обязан своими силами и за свой счет в установленный Заказчиком срок переделать эти Работы для обеспечения их надлежащего качества. 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11.6. Ошибки, допущенные Подрядчиком при выполнении Работ, исправляются им за свой счет в установленные Заказчиком сроки.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11.7. В случае установления Подрядчиком некомплектности конструкции при приемке его для монтажа либо выявления дефектов в оборудовании в процессе монтажа или испытания подрядчик обязан немедленно поставить об этом в известность Заказчика, составить соответствующий акт и предъявить претензии заводу-изготовителю или поставщику.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>12. Обстоятельства непреодолимой силы. Форс-мажор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lastRenderedPageBreak/>
        <w:t xml:space="preserve">12.1. Стороны освобождаются от ответственности за частичное или полное неисполнение обязательств по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у, если оно явилось следствием природных явлений и прочих обстоятельств непреодолимой силы, на время действия этих обстоятельств, если эти обстоятельства непосредственно повлияли на исполнение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а.</w:t>
      </w:r>
    </w:p>
    <w:p w:rsidR="005A2593" w:rsidRPr="00A61E2D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12.2. Если, по мнению сторон, Работы могут быть продолжены в порядке, действовавшем согласно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у до начала действия обстоятельств непреодолимой силы, то срок исполнения обязательств по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у продлевается </w:t>
      </w:r>
      <w:r w:rsidRPr="00A61E2D">
        <w:rPr>
          <w:sz w:val="20"/>
          <w:szCs w:val="20"/>
        </w:rPr>
        <w:t>соразмерно времени, в течение которого действовали обстоятельства непреодолимой силы и их последствия.</w:t>
      </w:r>
    </w:p>
    <w:p w:rsidR="005A2593" w:rsidRPr="00A61E2D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A61E2D">
        <w:rPr>
          <w:sz w:val="20"/>
          <w:szCs w:val="20"/>
        </w:rPr>
        <w:t xml:space="preserve">12.3. В случае наступления обстоятельств, за которые ни одна из Сторон не отвечает (форс-мажор), Стороны ведут переговоры с целью установления иных способов исполнения </w:t>
      </w:r>
      <w:r w:rsidR="00122515">
        <w:rPr>
          <w:sz w:val="20"/>
          <w:szCs w:val="20"/>
        </w:rPr>
        <w:t>Договор</w:t>
      </w:r>
      <w:r w:rsidRPr="00A61E2D">
        <w:rPr>
          <w:sz w:val="20"/>
          <w:szCs w:val="20"/>
        </w:rPr>
        <w:t>а или его расторжения в установленном законодательством порядке.</w:t>
      </w:r>
    </w:p>
    <w:p w:rsidR="005A2593" w:rsidRPr="00A61E2D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pacing w:val="-1"/>
          <w:sz w:val="20"/>
          <w:szCs w:val="20"/>
        </w:rPr>
      </w:pPr>
      <w:r w:rsidRPr="00A61E2D">
        <w:rPr>
          <w:color w:val="000000"/>
          <w:spacing w:val="-1"/>
          <w:sz w:val="20"/>
          <w:szCs w:val="20"/>
        </w:rPr>
        <w:t xml:space="preserve">12.4.  </w:t>
      </w:r>
      <w:r w:rsidRPr="00A61E2D">
        <w:rPr>
          <w:sz w:val="20"/>
          <w:szCs w:val="20"/>
        </w:rPr>
        <w:t>Обстоятельства непреодолимой силы должны быть подтверждены компетентным органом территории, где данные обстоятельства имели место.</w:t>
      </w:r>
    </w:p>
    <w:p w:rsidR="005A2593" w:rsidRPr="00A61E2D" w:rsidRDefault="005A2593" w:rsidP="005A2593">
      <w:pPr>
        <w:widowControl w:val="0"/>
        <w:suppressAutoHyphens/>
        <w:spacing w:line="228" w:lineRule="auto"/>
        <w:ind w:firstLine="567"/>
        <w:jc w:val="both"/>
        <w:rPr>
          <w:color w:val="000000"/>
          <w:kern w:val="2"/>
          <w:sz w:val="20"/>
          <w:szCs w:val="20"/>
          <w:lang w:bidi="ru-RU"/>
        </w:rPr>
      </w:pPr>
      <w:r w:rsidRPr="00A61E2D">
        <w:rPr>
          <w:color w:val="000000"/>
          <w:kern w:val="2"/>
          <w:sz w:val="20"/>
          <w:szCs w:val="20"/>
          <w:lang w:bidi="ru-RU"/>
        </w:rPr>
        <w:t xml:space="preserve">12.5. Сторона, нарушившая условия </w:t>
      </w:r>
      <w:r w:rsidR="00122515">
        <w:rPr>
          <w:color w:val="000000"/>
          <w:kern w:val="2"/>
          <w:sz w:val="20"/>
          <w:szCs w:val="20"/>
          <w:lang w:bidi="ru-RU"/>
        </w:rPr>
        <w:t>Договор</w:t>
      </w:r>
      <w:r w:rsidRPr="00A61E2D">
        <w:rPr>
          <w:color w:val="000000"/>
          <w:kern w:val="2"/>
          <w:sz w:val="20"/>
          <w:szCs w:val="20"/>
          <w:lang w:bidi="ru-RU"/>
        </w:rPr>
        <w:t>а в результате наступления обстоятельств непреодолимой силы, обязана:</w:t>
      </w:r>
    </w:p>
    <w:p w:rsidR="005A2593" w:rsidRPr="00A61E2D" w:rsidRDefault="005A2593" w:rsidP="005A2593">
      <w:pPr>
        <w:widowControl w:val="0"/>
        <w:suppressAutoHyphens/>
        <w:spacing w:line="228" w:lineRule="auto"/>
        <w:ind w:firstLine="567"/>
        <w:jc w:val="both"/>
        <w:rPr>
          <w:color w:val="000000"/>
          <w:kern w:val="2"/>
          <w:sz w:val="20"/>
          <w:szCs w:val="20"/>
          <w:lang w:bidi="ru-RU"/>
        </w:rPr>
      </w:pPr>
      <w:r w:rsidRPr="00A61E2D">
        <w:rPr>
          <w:color w:val="000000"/>
          <w:kern w:val="2"/>
          <w:sz w:val="20"/>
          <w:szCs w:val="20"/>
          <w:lang w:bidi="ru-RU"/>
        </w:rPr>
        <w:t>- в письменной форме уведомить другую сторону о наступлении указанных обстоятельств не позднее пяти календарных дней с даты их наступления и представить необходимые документальные подтверждения;</w:t>
      </w:r>
    </w:p>
    <w:p w:rsidR="005A2593" w:rsidRPr="00B54A52" w:rsidRDefault="005A2593" w:rsidP="005A2593">
      <w:pPr>
        <w:widowControl w:val="0"/>
        <w:suppressAutoHyphens/>
        <w:spacing w:line="228" w:lineRule="auto"/>
        <w:ind w:firstLine="567"/>
        <w:jc w:val="both"/>
        <w:rPr>
          <w:color w:val="000000"/>
          <w:kern w:val="2"/>
          <w:sz w:val="20"/>
          <w:szCs w:val="20"/>
          <w:lang w:bidi="ru-RU"/>
        </w:rPr>
      </w:pPr>
      <w:r w:rsidRPr="00A61E2D">
        <w:rPr>
          <w:color w:val="000000"/>
          <w:kern w:val="2"/>
          <w:sz w:val="20"/>
          <w:szCs w:val="20"/>
          <w:lang w:bidi="ru-RU"/>
        </w:rPr>
        <w:t xml:space="preserve">- письменно уведомить другую сторону о возобновлении исполнения своих обязательств по </w:t>
      </w:r>
      <w:r w:rsidR="00122515">
        <w:rPr>
          <w:color w:val="000000"/>
          <w:kern w:val="2"/>
          <w:sz w:val="20"/>
          <w:szCs w:val="20"/>
          <w:lang w:bidi="ru-RU"/>
        </w:rPr>
        <w:t>Договор</w:t>
      </w:r>
      <w:r w:rsidRPr="00A61E2D">
        <w:rPr>
          <w:color w:val="000000"/>
          <w:kern w:val="2"/>
          <w:sz w:val="20"/>
          <w:szCs w:val="20"/>
          <w:lang w:bidi="ru-RU"/>
        </w:rPr>
        <w:t>у в течение трех рабочих дней.</w:t>
      </w:r>
    </w:p>
    <w:p w:rsidR="005A2593" w:rsidRPr="004018FE" w:rsidRDefault="005A2593" w:rsidP="005A2593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>13. Ответственность Сторон</w:t>
      </w:r>
    </w:p>
    <w:p w:rsidR="005A2593" w:rsidRPr="004018FE" w:rsidRDefault="005A2593" w:rsidP="005A2593">
      <w:pPr>
        <w:shd w:val="clear" w:color="auto" w:fill="FFFFFF"/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13.1 Стороны несут ответственность за неисполнение или ненадлежащее исполнение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а, в том числе за неполное </w:t>
      </w:r>
      <w:proofErr w:type="gramStart"/>
      <w:r w:rsidRPr="004018FE">
        <w:rPr>
          <w:sz w:val="20"/>
          <w:szCs w:val="20"/>
        </w:rPr>
        <w:t>и(</w:t>
      </w:r>
      <w:proofErr w:type="gramEnd"/>
      <w:r w:rsidRPr="004018FE">
        <w:rPr>
          <w:sz w:val="20"/>
          <w:szCs w:val="20"/>
        </w:rPr>
        <w:t xml:space="preserve">или) несвоевременное исполнение обязательств по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у.</w:t>
      </w:r>
    </w:p>
    <w:p w:rsidR="005A2593" w:rsidRPr="004018FE" w:rsidRDefault="005A2593" w:rsidP="005A2593">
      <w:pPr>
        <w:pStyle w:val="ac"/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13.2</w:t>
      </w:r>
      <w:proofErr w:type="gramStart"/>
      <w:r w:rsidRPr="004018FE">
        <w:rPr>
          <w:sz w:val="20"/>
          <w:szCs w:val="20"/>
        </w:rPr>
        <w:t xml:space="preserve"> В</w:t>
      </w:r>
      <w:proofErr w:type="gramEnd"/>
      <w:r w:rsidRPr="004018FE">
        <w:rPr>
          <w:sz w:val="20"/>
          <w:szCs w:val="20"/>
        </w:rPr>
        <w:t xml:space="preserve"> случае просрочки исполнения Заказчиком обязательств, предусмотренных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ом, а также в иных случаях неисполнения или ненадлежащего исполнения Заказчиком обязательств, предусмотренных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ом, Подрядчик вправе требовать плату неустоек (штрафов, пеней).</w:t>
      </w:r>
    </w:p>
    <w:p w:rsidR="005A2593" w:rsidRPr="007649B6" w:rsidRDefault="005A2593" w:rsidP="005A2593">
      <w:pPr>
        <w:pStyle w:val="ac"/>
        <w:ind w:firstLine="567"/>
        <w:jc w:val="both"/>
        <w:rPr>
          <w:sz w:val="20"/>
          <w:szCs w:val="20"/>
        </w:rPr>
      </w:pPr>
      <w:r w:rsidRPr="007649B6">
        <w:rPr>
          <w:sz w:val="20"/>
          <w:szCs w:val="20"/>
        </w:rPr>
        <w:t>1</w:t>
      </w:r>
      <w:r>
        <w:rPr>
          <w:sz w:val="20"/>
          <w:szCs w:val="20"/>
        </w:rPr>
        <w:t>3</w:t>
      </w:r>
      <w:r w:rsidRPr="007649B6">
        <w:rPr>
          <w:sz w:val="20"/>
          <w:szCs w:val="20"/>
        </w:rPr>
        <w:t>.</w:t>
      </w:r>
      <w:r>
        <w:rPr>
          <w:sz w:val="20"/>
          <w:szCs w:val="20"/>
        </w:rPr>
        <w:t>3</w:t>
      </w:r>
      <w:r w:rsidRPr="007649B6">
        <w:rPr>
          <w:sz w:val="20"/>
          <w:szCs w:val="20"/>
        </w:rPr>
        <w:t xml:space="preserve">. Пеня, предусмотренная п.13.2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а, начисляется за каждый день просрочки исполнения обязательства, предусмотренного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ом, начиная со дня, следующего после дня истечения установленного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ом срока исполнения обязательства. Такая пеня устанавливается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суммы. </w:t>
      </w:r>
    </w:p>
    <w:p w:rsidR="005A2593" w:rsidRDefault="005A2593" w:rsidP="005A2593">
      <w:pPr>
        <w:pStyle w:val="ac"/>
        <w:ind w:firstLine="567"/>
        <w:jc w:val="both"/>
        <w:rPr>
          <w:sz w:val="20"/>
          <w:szCs w:val="20"/>
        </w:rPr>
      </w:pPr>
      <w:r w:rsidRPr="007649B6">
        <w:rPr>
          <w:sz w:val="20"/>
          <w:szCs w:val="20"/>
        </w:rPr>
        <w:t xml:space="preserve">Штрафы начисляются за ненадлежащее исполнение Заказчиком обязательств, предусмотренных настоящим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ом, за исключением просрочки исполнения обязательств, предусмотренных настоящим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ом. Размер штрафа устанавливается настоящим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>ом в размере:</w:t>
      </w:r>
    </w:p>
    <w:p w:rsidR="005A2593" w:rsidRPr="007649B6" w:rsidRDefault="005A2593" w:rsidP="005A2593">
      <w:pPr>
        <w:pStyle w:val="ac"/>
        <w:ind w:firstLine="567"/>
        <w:jc w:val="both"/>
        <w:rPr>
          <w:sz w:val="20"/>
          <w:szCs w:val="20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3"/>
        <w:gridCol w:w="4901"/>
      </w:tblGrid>
      <w:tr w:rsidR="005A2593" w:rsidRPr="007649B6" w:rsidTr="003F0633">
        <w:trPr>
          <w:trHeight w:val="342"/>
        </w:trPr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93" w:rsidRPr="007649B6" w:rsidRDefault="005A2593" w:rsidP="003F0633">
            <w:pPr>
              <w:pStyle w:val="ac"/>
              <w:ind w:firstLine="709"/>
              <w:jc w:val="both"/>
              <w:rPr>
                <w:sz w:val="20"/>
                <w:szCs w:val="20"/>
              </w:rPr>
            </w:pPr>
            <w:r w:rsidRPr="007649B6">
              <w:rPr>
                <w:sz w:val="20"/>
                <w:szCs w:val="20"/>
              </w:rPr>
              <w:t xml:space="preserve">если цена </w:t>
            </w:r>
            <w:r w:rsidR="00122515">
              <w:rPr>
                <w:sz w:val="20"/>
                <w:szCs w:val="20"/>
              </w:rPr>
              <w:t>договор</w:t>
            </w:r>
            <w:r w:rsidRPr="007649B6">
              <w:rPr>
                <w:sz w:val="20"/>
                <w:szCs w:val="20"/>
              </w:rPr>
              <w:t>а не превышает 3 млн. руб.</w:t>
            </w:r>
          </w:p>
        </w:tc>
        <w:tc>
          <w:tcPr>
            <w:tcW w:w="2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93" w:rsidRPr="007649B6" w:rsidRDefault="005A2593" w:rsidP="003F0633">
            <w:pPr>
              <w:pStyle w:val="ac"/>
              <w:ind w:firstLine="709"/>
              <w:jc w:val="both"/>
              <w:rPr>
                <w:sz w:val="20"/>
                <w:szCs w:val="20"/>
              </w:rPr>
            </w:pPr>
            <w:r w:rsidRPr="007649B6">
              <w:rPr>
                <w:sz w:val="20"/>
                <w:szCs w:val="20"/>
              </w:rPr>
              <w:t xml:space="preserve">2,5 % цены </w:t>
            </w:r>
            <w:r w:rsidR="00122515">
              <w:rPr>
                <w:sz w:val="20"/>
                <w:szCs w:val="20"/>
              </w:rPr>
              <w:t>договор</w:t>
            </w:r>
            <w:r w:rsidRPr="007649B6">
              <w:rPr>
                <w:sz w:val="20"/>
                <w:szCs w:val="20"/>
              </w:rPr>
              <w:t>а и составляет ________ руб.</w:t>
            </w:r>
          </w:p>
        </w:tc>
      </w:tr>
      <w:tr w:rsidR="005A2593" w:rsidRPr="007649B6" w:rsidTr="003F0633">
        <w:trPr>
          <w:trHeight w:val="342"/>
        </w:trPr>
        <w:tc>
          <w:tcPr>
            <w:tcW w:w="2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93" w:rsidRPr="007649B6" w:rsidRDefault="005A2593" w:rsidP="003F0633">
            <w:pPr>
              <w:pStyle w:val="ac"/>
              <w:ind w:firstLine="709"/>
              <w:jc w:val="both"/>
              <w:rPr>
                <w:sz w:val="20"/>
                <w:szCs w:val="20"/>
              </w:rPr>
            </w:pPr>
            <w:r w:rsidRPr="007649B6">
              <w:rPr>
                <w:sz w:val="20"/>
                <w:szCs w:val="20"/>
              </w:rPr>
              <w:t xml:space="preserve">если цена </w:t>
            </w:r>
            <w:r w:rsidR="00122515">
              <w:rPr>
                <w:sz w:val="20"/>
                <w:szCs w:val="20"/>
              </w:rPr>
              <w:t>договор</w:t>
            </w:r>
            <w:r w:rsidRPr="007649B6">
              <w:rPr>
                <w:sz w:val="20"/>
                <w:szCs w:val="20"/>
              </w:rPr>
              <w:t xml:space="preserve">а составляет от 3 млн. руб. до 50 </w:t>
            </w:r>
            <w:r w:rsidRPr="00E23467">
              <w:rPr>
                <w:sz w:val="20"/>
                <w:szCs w:val="20"/>
              </w:rPr>
              <w:t xml:space="preserve">    </w:t>
            </w:r>
            <w:r w:rsidRPr="007649B6">
              <w:rPr>
                <w:sz w:val="20"/>
                <w:szCs w:val="20"/>
              </w:rPr>
              <w:t>млн. руб.</w:t>
            </w:r>
          </w:p>
        </w:tc>
        <w:tc>
          <w:tcPr>
            <w:tcW w:w="2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93" w:rsidRPr="007649B6" w:rsidRDefault="005A2593" w:rsidP="003F0633">
            <w:pPr>
              <w:pStyle w:val="ac"/>
              <w:ind w:firstLine="709"/>
              <w:jc w:val="both"/>
              <w:rPr>
                <w:sz w:val="20"/>
                <w:szCs w:val="20"/>
              </w:rPr>
            </w:pPr>
            <w:r w:rsidRPr="007649B6">
              <w:rPr>
                <w:sz w:val="20"/>
                <w:szCs w:val="20"/>
              </w:rPr>
              <w:t xml:space="preserve">2 % цены </w:t>
            </w:r>
            <w:r w:rsidR="00122515">
              <w:rPr>
                <w:sz w:val="20"/>
                <w:szCs w:val="20"/>
              </w:rPr>
              <w:t>договор</w:t>
            </w:r>
            <w:r w:rsidRPr="007649B6">
              <w:rPr>
                <w:sz w:val="20"/>
                <w:szCs w:val="20"/>
              </w:rPr>
              <w:t>а и составляет ________ руб.</w:t>
            </w:r>
          </w:p>
        </w:tc>
      </w:tr>
    </w:tbl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13.4</w:t>
      </w:r>
      <w:r w:rsidRPr="007649B6">
        <w:rPr>
          <w:sz w:val="20"/>
          <w:szCs w:val="20"/>
        </w:rPr>
        <w:t xml:space="preserve">. В случае просрочки исполнения Подрядчиком обязательств, предусмотренных настоящим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ом, а также в иных случаях неисполнения или ненадлежащего исполнения Подрядчиком обязательств, предусмотренных настоящим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>ом, Заказчик направляет Подрядчику требование об уплате неустоек (штрафов, пеней).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proofErr w:type="gramStart"/>
      <w:r w:rsidRPr="007649B6">
        <w:rPr>
          <w:sz w:val="20"/>
          <w:szCs w:val="20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ом, начиная со дня, следующего после дня истечения установленного настоящим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ом срока исполнения обязательства, и устанавливается в размере не менее 1/300 действующей на дату уплаты пени ставки рефинансирования Центрального банка Российской Федерации от цены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а, уменьшенной на сумму, пропорциональную объему обязательств, предусмотренных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>ом и фактически исполненных Подрядчиком, и</w:t>
      </w:r>
      <w:proofErr w:type="gramEnd"/>
      <w:r w:rsidRPr="007649B6">
        <w:rPr>
          <w:sz w:val="20"/>
          <w:szCs w:val="20"/>
        </w:rPr>
        <w:t xml:space="preserve"> определяется по формуле, установленной Постановлением Правительства Российской Федерации от 25 ноября </w:t>
      </w:r>
      <w:smartTag w:uri="urn:schemas-microsoft-com:office:smarttags" w:element="metricconverter">
        <w:smartTagPr>
          <w:attr w:name="ProductID" w:val="2013 г"/>
        </w:smartTagPr>
        <w:r w:rsidRPr="007649B6">
          <w:rPr>
            <w:sz w:val="20"/>
            <w:szCs w:val="20"/>
          </w:rPr>
          <w:t>2013 г</w:t>
        </w:r>
      </w:smartTag>
      <w:r w:rsidRPr="007649B6">
        <w:rPr>
          <w:sz w:val="20"/>
          <w:szCs w:val="20"/>
        </w:rPr>
        <w:t>. № 1063: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 xml:space="preserve">П = (Ц - В) </w:t>
      </w:r>
      <w:proofErr w:type="spellStart"/>
      <w:r w:rsidRPr="007649B6">
        <w:rPr>
          <w:sz w:val="20"/>
          <w:szCs w:val="20"/>
        </w:rPr>
        <w:t>x</w:t>
      </w:r>
      <w:proofErr w:type="spellEnd"/>
      <w:proofErr w:type="gramStart"/>
      <w:r w:rsidRPr="007649B6">
        <w:rPr>
          <w:sz w:val="20"/>
          <w:szCs w:val="20"/>
        </w:rPr>
        <w:t xml:space="preserve"> С</w:t>
      </w:r>
      <w:proofErr w:type="gramEnd"/>
      <w:r w:rsidRPr="007649B6">
        <w:rPr>
          <w:sz w:val="20"/>
          <w:szCs w:val="20"/>
        </w:rPr>
        <w:t>,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>где: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proofErr w:type="gramStart"/>
      <w:r w:rsidRPr="007649B6">
        <w:rPr>
          <w:sz w:val="20"/>
          <w:szCs w:val="20"/>
        </w:rPr>
        <w:t>Ц</w:t>
      </w:r>
      <w:proofErr w:type="gramEnd"/>
      <w:r w:rsidRPr="007649B6">
        <w:rPr>
          <w:sz w:val="20"/>
          <w:szCs w:val="20"/>
        </w:rPr>
        <w:t xml:space="preserve"> - цена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>а;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proofErr w:type="gramStart"/>
      <w:r w:rsidRPr="007649B6">
        <w:rPr>
          <w:sz w:val="20"/>
          <w:szCs w:val="20"/>
        </w:rPr>
        <w:t xml:space="preserve">В - стоимость фактически исполненного в установленный срок поставщиком (подрядчиком, исполнителем) обязательства по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у, определяемая на основании документа о приемке товаров, результатов выполнения работ, оказания услуг, в том числе отдельных этапов исполнения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>ов;</w:t>
      </w:r>
      <w:proofErr w:type="gramEnd"/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>С - размер ставки.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>Размер ставки определяется по формуле: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981075" cy="257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9B6">
        <w:rPr>
          <w:sz w:val="20"/>
          <w:szCs w:val="20"/>
        </w:rPr>
        <w:t>,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>где: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266700" cy="257175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9B6">
        <w:rPr>
          <w:sz w:val="20"/>
          <w:szCs w:val="20"/>
        </w:rPr>
        <w:t xml:space="preserve"> - размер ставки рефинансирования, установленной Центральным банком Российской Федерации на дату уплаты пени, определяемый с учетом коэффициента</w:t>
      </w:r>
      <w:proofErr w:type="gramStart"/>
      <w:r w:rsidRPr="007649B6">
        <w:rPr>
          <w:sz w:val="20"/>
          <w:szCs w:val="20"/>
        </w:rPr>
        <w:t xml:space="preserve"> К</w:t>
      </w:r>
      <w:proofErr w:type="gramEnd"/>
      <w:r w:rsidRPr="007649B6">
        <w:rPr>
          <w:sz w:val="20"/>
          <w:szCs w:val="20"/>
        </w:rPr>
        <w:t>;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>ДП - количество дней просрочки.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>Коэффициент</w:t>
      </w:r>
      <w:proofErr w:type="gramStart"/>
      <w:r w:rsidRPr="007649B6">
        <w:rPr>
          <w:sz w:val="20"/>
          <w:szCs w:val="20"/>
        </w:rPr>
        <w:t xml:space="preserve"> К</w:t>
      </w:r>
      <w:proofErr w:type="gramEnd"/>
      <w:r w:rsidRPr="007649B6">
        <w:rPr>
          <w:sz w:val="20"/>
          <w:szCs w:val="20"/>
        </w:rPr>
        <w:t xml:space="preserve"> определяется по формуле: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1181100" cy="409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9B6">
        <w:rPr>
          <w:sz w:val="20"/>
          <w:szCs w:val="20"/>
        </w:rPr>
        <w:t>,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>где: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lastRenderedPageBreak/>
        <w:t>ДП - количество дней просрочки;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 xml:space="preserve">ДК - срок исполнения обязательства по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>у (количество дней).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>При</w:t>
      </w:r>
      <w:proofErr w:type="gramStart"/>
      <w:r w:rsidRPr="007649B6">
        <w:rPr>
          <w:sz w:val="20"/>
          <w:szCs w:val="20"/>
        </w:rPr>
        <w:t xml:space="preserve"> К</w:t>
      </w:r>
      <w:proofErr w:type="gramEnd"/>
      <w:r w:rsidRPr="007649B6">
        <w:rPr>
          <w:sz w:val="20"/>
          <w:szCs w:val="20"/>
        </w:rPr>
        <w:t>, равном 0 - 50 %, размер ставки определяется за каждый день просрочки и принимается равным 0,01 ставки рефинансирования, установленной Центральным банком Российской Федерации на дату уплаты пени.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>При</w:t>
      </w:r>
      <w:proofErr w:type="gramStart"/>
      <w:r w:rsidRPr="007649B6">
        <w:rPr>
          <w:sz w:val="20"/>
          <w:szCs w:val="20"/>
        </w:rPr>
        <w:t xml:space="preserve"> К</w:t>
      </w:r>
      <w:proofErr w:type="gramEnd"/>
      <w:r w:rsidRPr="007649B6">
        <w:rPr>
          <w:sz w:val="20"/>
          <w:szCs w:val="20"/>
        </w:rPr>
        <w:t>, равном 50 - 100 %, размер ставки определяется за каждый день просрочки и принимается равным 0,02 ставки рефинансирования, установленной Центральным банком Российской Федерации на дату уплаты пени.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>При</w:t>
      </w:r>
      <w:proofErr w:type="gramStart"/>
      <w:r w:rsidRPr="007649B6">
        <w:rPr>
          <w:sz w:val="20"/>
          <w:szCs w:val="20"/>
        </w:rPr>
        <w:t xml:space="preserve"> К</w:t>
      </w:r>
      <w:proofErr w:type="gramEnd"/>
      <w:r w:rsidRPr="007649B6">
        <w:rPr>
          <w:sz w:val="20"/>
          <w:szCs w:val="20"/>
        </w:rPr>
        <w:t>, равном 100 % и более, размер ставки определяется за каждый день просрочки и принимается равным 0,03 ставки рефинансирования, установленной Центральным банком Российской Федерации на дату уплаты пени.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 xml:space="preserve">Штраф начисляется за неисполнение или ненадлежащее исполнение Подрядчиком обязательств, предусмотренных настоящим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ом, за исключением просрочки исполнения Подрядчиком обязательств, предусмотренных настоящим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ом. 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7649B6">
        <w:rPr>
          <w:sz w:val="20"/>
          <w:szCs w:val="20"/>
        </w:rPr>
        <w:t xml:space="preserve">Размер штрафа устанавливается настоящим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>ом в размере:</w:t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96"/>
        <w:gridCol w:w="4808"/>
      </w:tblGrid>
      <w:tr w:rsidR="005A2593" w:rsidRPr="007649B6" w:rsidTr="003F0633">
        <w:trPr>
          <w:trHeight w:val="342"/>
        </w:trPr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93" w:rsidRPr="007649B6" w:rsidRDefault="005A2593" w:rsidP="003F0633">
            <w:pPr>
              <w:pStyle w:val="ac"/>
              <w:ind w:firstLine="176"/>
              <w:jc w:val="both"/>
              <w:rPr>
                <w:sz w:val="20"/>
                <w:szCs w:val="20"/>
              </w:rPr>
            </w:pPr>
            <w:r w:rsidRPr="007649B6">
              <w:rPr>
                <w:sz w:val="20"/>
                <w:szCs w:val="20"/>
              </w:rPr>
              <w:t xml:space="preserve">если цена </w:t>
            </w:r>
            <w:r w:rsidR="00122515">
              <w:rPr>
                <w:sz w:val="20"/>
                <w:szCs w:val="20"/>
              </w:rPr>
              <w:t>договор</w:t>
            </w:r>
            <w:r w:rsidRPr="007649B6">
              <w:rPr>
                <w:sz w:val="20"/>
                <w:szCs w:val="20"/>
              </w:rPr>
              <w:t>а не превышает 3 млн. руб.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93" w:rsidRPr="007649B6" w:rsidRDefault="005A2593" w:rsidP="003F0633">
            <w:pPr>
              <w:pStyle w:val="ac"/>
              <w:ind w:firstLine="25"/>
              <w:jc w:val="both"/>
              <w:rPr>
                <w:sz w:val="20"/>
                <w:szCs w:val="20"/>
              </w:rPr>
            </w:pPr>
            <w:r w:rsidRPr="007649B6">
              <w:rPr>
                <w:sz w:val="20"/>
                <w:szCs w:val="20"/>
              </w:rPr>
              <w:t xml:space="preserve">10 % цены </w:t>
            </w:r>
            <w:r w:rsidR="00122515">
              <w:rPr>
                <w:sz w:val="20"/>
                <w:szCs w:val="20"/>
              </w:rPr>
              <w:t>договор</w:t>
            </w:r>
            <w:r w:rsidRPr="007649B6">
              <w:rPr>
                <w:sz w:val="20"/>
                <w:szCs w:val="20"/>
              </w:rPr>
              <w:t>а и составляет _______ руб.</w:t>
            </w:r>
          </w:p>
        </w:tc>
      </w:tr>
      <w:tr w:rsidR="005A2593" w:rsidRPr="007649B6" w:rsidTr="003F0633">
        <w:trPr>
          <w:trHeight w:val="342"/>
        </w:trPr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93" w:rsidRPr="007649B6" w:rsidRDefault="005A2593" w:rsidP="003F0633">
            <w:pPr>
              <w:pStyle w:val="ac"/>
              <w:ind w:left="176" w:firstLine="34"/>
              <w:jc w:val="both"/>
              <w:rPr>
                <w:sz w:val="20"/>
                <w:szCs w:val="20"/>
              </w:rPr>
            </w:pPr>
            <w:r w:rsidRPr="007649B6">
              <w:rPr>
                <w:sz w:val="20"/>
                <w:szCs w:val="20"/>
              </w:rPr>
              <w:t xml:space="preserve">если цена </w:t>
            </w:r>
            <w:r w:rsidR="00122515">
              <w:rPr>
                <w:sz w:val="20"/>
                <w:szCs w:val="20"/>
              </w:rPr>
              <w:t>договор</w:t>
            </w:r>
            <w:r w:rsidRPr="007649B6">
              <w:rPr>
                <w:sz w:val="20"/>
                <w:szCs w:val="20"/>
              </w:rPr>
              <w:t xml:space="preserve">а составляет от 3 млн. руб. до 50 млн. </w:t>
            </w:r>
            <w:r w:rsidRPr="00E23467">
              <w:rPr>
                <w:sz w:val="20"/>
                <w:szCs w:val="20"/>
              </w:rPr>
              <w:t xml:space="preserve">  </w:t>
            </w:r>
            <w:r w:rsidRPr="007649B6">
              <w:rPr>
                <w:sz w:val="20"/>
                <w:szCs w:val="20"/>
              </w:rPr>
              <w:t>руб.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93" w:rsidRPr="007649B6" w:rsidRDefault="005A2593" w:rsidP="003F0633">
            <w:pPr>
              <w:pStyle w:val="ac"/>
              <w:ind w:firstLine="166"/>
              <w:jc w:val="both"/>
              <w:rPr>
                <w:sz w:val="20"/>
                <w:szCs w:val="20"/>
              </w:rPr>
            </w:pPr>
            <w:r w:rsidRPr="007649B6">
              <w:rPr>
                <w:sz w:val="20"/>
                <w:szCs w:val="20"/>
              </w:rPr>
              <w:t xml:space="preserve">5 % цены </w:t>
            </w:r>
            <w:r w:rsidR="00122515">
              <w:rPr>
                <w:sz w:val="20"/>
                <w:szCs w:val="20"/>
              </w:rPr>
              <w:t>договор</w:t>
            </w:r>
            <w:r w:rsidRPr="007649B6">
              <w:rPr>
                <w:sz w:val="20"/>
                <w:szCs w:val="20"/>
              </w:rPr>
              <w:t>а и составляет _______ руб.</w:t>
            </w:r>
          </w:p>
        </w:tc>
      </w:tr>
    </w:tbl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13.5</w:t>
      </w:r>
      <w:r w:rsidRPr="007649B6">
        <w:rPr>
          <w:sz w:val="20"/>
          <w:szCs w:val="20"/>
        </w:rPr>
        <w:t xml:space="preserve">. В случае неисполнения или ненадлежащего исполнения Подрядчиком обязательств, предусмотренных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 xml:space="preserve">ом, Заказчик производит оплату по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>у за вычетом соответствующего размера неустойки.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13.6</w:t>
      </w:r>
      <w:r w:rsidRPr="007649B6">
        <w:rPr>
          <w:sz w:val="20"/>
          <w:szCs w:val="20"/>
        </w:rPr>
        <w:t xml:space="preserve">. Исполнение обязательства Подрядчика по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>у по перечислению неустойки в доход бюджетной системы Российской Федерации возложено на Заказчика.</w:t>
      </w:r>
    </w:p>
    <w:p w:rsidR="005A2593" w:rsidRPr="007649B6" w:rsidRDefault="005A2593" w:rsidP="005A2593">
      <w:pPr>
        <w:pStyle w:val="ac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13.7</w:t>
      </w:r>
      <w:r w:rsidRPr="007649B6">
        <w:rPr>
          <w:sz w:val="20"/>
          <w:szCs w:val="20"/>
        </w:rPr>
        <w:t xml:space="preserve"> Ответственность сторон, не предусмотренная </w:t>
      </w:r>
      <w:r w:rsidR="00122515">
        <w:rPr>
          <w:sz w:val="20"/>
          <w:szCs w:val="20"/>
        </w:rPr>
        <w:t>Договор</w:t>
      </w:r>
      <w:r w:rsidRPr="007649B6">
        <w:rPr>
          <w:sz w:val="20"/>
          <w:szCs w:val="20"/>
        </w:rPr>
        <w:t>ом, определяется в соответствии с действующим законодательством.</w:t>
      </w:r>
    </w:p>
    <w:p w:rsidR="005A2593" w:rsidRPr="004018FE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13.</w:t>
      </w:r>
      <w:r>
        <w:rPr>
          <w:sz w:val="20"/>
          <w:szCs w:val="20"/>
        </w:rPr>
        <w:t>8</w:t>
      </w:r>
      <w:r w:rsidRPr="004018FE">
        <w:rPr>
          <w:sz w:val="20"/>
          <w:szCs w:val="20"/>
        </w:rPr>
        <w:t xml:space="preserve">. В случае неисполнения или ненадлежащего исполнения Подрядчиком обязательств, предусмотренных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ом, Заказчик производит оплату по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у за вычетом соответствующего размера неустойки.</w:t>
      </w:r>
    </w:p>
    <w:p w:rsidR="005A2593" w:rsidRDefault="005A2593" w:rsidP="005A2593">
      <w:pPr>
        <w:pStyle w:val="ac"/>
        <w:ind w:firstLine="709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13.</w:t>
      </w:r>
      <w:r>
        <w:rPr>
          <w:sz w:val="20"/>
          <w:szCs w:val="20"/>
        </w:rPr>
        <w:t>9</w:t>
      </w:r>
      <w:r w:rsidRPr="004018FE">
        <w:rPr>
          <w:sz w:val="20"/>
          <w:szCs w:val="20"/>
        </w:rPr>
        <w:t xml:space="preserve">. Стороны обязуются исполнять обязательства по настоящему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у в точном соответствии с его содержанием, в полном объеме и своевременно.</w:t>
      </w:r>
    </w:p>
    <w:p w:rsidR="005A2593" w:rsidRPr="004018FE" w:rsidRDefault="005A2593" w:rsidP="005A2593">
      <w:pPr>
        <w:ind w:firstLine="567"/>
        <w:jc w:val="both"/>
        <w:rPr>
          <w:sz w:val="20"/>
          <w:szCs w:val="20"/>
        </w:rPr>
      </w:pPr>
    </w:p>
    <w:p w:rsidR="005A2593" w:rsidRPr="004018FE" w:rsidRDefault="005A2593" w:rsidP="005A2593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 xml:space="preserve">14. Обеспечение исполнения </w:t>
      </w:r>
      <w:r w:rsidR="00122515">
        <w:rPr>
          <w:b/>
          <w:bCs/>
          <w:sz w:val="20"/>
          <w:szCs w:val="20"/>
        </w:rPr>
        <w:t>Договор</w:t>
      </w:r>
      <w:r w:rsidRPr="004018FE">
        <w:rPr>
          <w:b/>
          <w:bCs/>
          <w:sz w:val="20"/>
          <w:szCs w:val="20"/>
        </w:rPr>
        <w:t>а</w:t>
      </w:r>
    </w:p>
    <w:p w:rsidR="005A2593" w:rsidRPr="004018FE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14.1. Заказчиком установлено требование обеспечения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в размере </w:t>
      </w:r>
      <w:r w:rsidRPr="004018FE">
        <w:rPr>
          <w:i/>
          <w:iCs/>
          <w:color w:val="000000"/>
          <w:sz w:val="20"/>
          <w:szCs w:val="20"/>
        </w:rPr>
        <w:t>_____</w:t>
      </w:r>
      <w:r w:rsidRPr="004018FE">
        <w:rPr>
          <w:iCs/>
          <w:sz w:val="20"/>
          <w:szCs w:val="20"/>
        </w:rPr>
        <w:t>.</w:t>
      </w:r>
      <w:r w:rsidRPr="004018FE">
        <w:rPr>
          <w:sz w:val="20"/>
          <w:szCs w:val="20"/>
        </w:rPr>
        <w:t xml:space="preserve"> </w:t>
      </w:r>
    </w:p>
    <w:p w:rsidR="005A2593" w:rsidRPr="004018FE" w:rsidRDefault="005A2593" w:rsidP="005A2593">
      <w:pPr>
        <w:widowControl w:val="0"/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14.2. </w:t>
      </w:r>
      <w:proofErr w:type="gramStart"/>
      <w:r w:rsidRPr="004018FE">
        <w:rPr>
          <w:sz w:val="20"/>
          <w:szCs w:val="20"/>
        </w:rPr>
        <w:t xml:space="preserve">Исполнение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может обеспечиваться предоставлением банковской гарантии, выданной банком и соответствующей требованиям статьи 45 Федерального закона «О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ной системе в сфере закупок товаров, работ, услуг для обеспечения государственных и муниципальных нужд» от 05.04.2013г.  </w:t>
      </w:r>
      <w:r w:rsidRPr="004018FE">
        <w:rPr>
          <w:sz w:val="20"/>
          <w:szCs w:val="20"/>
        </w:rPr>
        <w:br/>
        <w:t>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  <w:proofErr w:type="gramEnd"/>
      <w:r w:rsidRPr="004018FE">
        <w:rPr>
          <w:sz w:val="20"/>
          <w:szCs w:val="20"/>
        </w:rPr>
        <w:t xml:space="preserve"> Способ обеспечения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определяется Подрядчиком самостоятельно. Срок действия банковской гарантии должен превышать срок действия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 не менее чем на 1 (один) месяц. Заказчик имеет право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</w:r>
    </w:p>
    <w:p w:rsidR="005A2593" w:rsidRPr="004018FE" w:rsidRDefault="005A2593" w:rsidP="005A2593">
      <w:pPr>
        <w:widowControl w:val="0"/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14.3. В ходе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Подрядчик вправе предоставить Заказчику обеспечение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а, уменьшенное на размер выполненных обязательств, предусмотренных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ом, взамен ранее предоставленного обеспечения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а. При этом может быть изменен способ обеспечения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а.</w:t>
      </w:r>
    </w:p>
    <w:p w:rsidR="005A2593" w:rsidRPr="004018FE" w:rsidRDefault="005A2593" w:rsidP="005A2593">
      <w:pPr>
        <w:widowControl w:val="0"/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14.4. В случае</w:t>
      </w:r>
      <w:proofErr w:type="gramStart"/>
      <w:r w:rsidRPr="004018FE">
        <w:rPr>
          <w:sz w:val="20"/>
          <w:szCs w:val="20"/>
        </w:rPr>
        <w:t>,</w:t>
      </w:r>
      <w:proofErr w:type="gramEnd"/>
      <w:r w:rsidRPr="004018FE">
        <w:rPr>
          <w:sz w:val="20"/>
          <w:szCs w:val="20"/>
        </w:rPr>
        <w:t xml:space="preserve"> если в качестве обеспечения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Подрядчиком были внесены денежные средства на счет Заказчика, Заказчик обязан вернуть указанные денежные средства на расчетный счет Подрядчика в течение 30 (тридцати) календарных дней с момента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 Подрядчиком.</w:t>
      </w:r>
    </w:p>
    <w:p w:rsidR="005A2593" w:rsidRPr="004018FE" w:rsidRDefault="005A2593" w:rsidP="005A2593">
      <w:pPr>
        <w:widowControl w:val="0"/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14.5. Денежные средства, внесенные в качестве обеспечения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а, возвращаются на банковский счет, указанный Подрядчиком в письменном требовании.</w:t>
      </w:r>
    </w:p>
    <w:p w:rsidR="005A2593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14.6. Обеспечение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подлежит выплате Заказчику в качестве компенсации за все причиненные убытки (реальный ущерб, неустойку) как в полном объеме, так и в части, которые могут наступить вследствие неисполнения или ненадлежащего исполнения Подрядчиком своих обязательств по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у.</w:t>
      </w:r>
    </w:p>
    <w:p w:rsidR="005A2593" w:rsidRPr="004018FE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</w:p>
    <w:p w:rsidR="005A2593" w:rsidRPr="004018FE" w:rsidRDefault="005A2593" w:rsidP="005A2593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 xml:space="preserve">15. Разрешение споров между сторонами </w:t>
      </w:r>
    </w:p>
    <w:p w:rsidR="005A2593" w:rsidRPr="004018FE" w:rsidRDefault="005A2593" w:rsidP="005A2593">
      <w:pPr>
        <w:ind w:firstLine="709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15.1</w:t>
      </w:r>
      <w:proofErr w:type="gramStart"/>
      <w:r w:rsidRPr="004018FE">
        <w:rPr>
          <w:sz w:val="20"/>
          <w:szCs w:val="20"/>
        </w:rPr>
        <w:t xml:space="preserve"> В</w:t>
      </w:r>
      <w:proofErr w:type="gramEnd"/>
      <w:r w:rsidRPr="004018FE">
        <w:rPr>
          <w:sz w:val="20"/>
          <w:szCs w:val="20"/>
        </w:rPr>
        <w:t xml:space="preserve">се споры и разногласия которые могут возникнуть из настоящего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 между Сторонами, будут разрешаться путем переговоров, в том числе в претензионном порядке.</w:t>
      </w:r>
    </w:p>
    <w:p w:rsidR="005A2593" w:rsidRPr="004018FE" w:rsidRDefault="005A2593" w:rsidP="005A2593">
      <w:pPr>
        <w:ind w:firstLine="709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15.2. Претензия оформляется в письменной форме. В претензии перечисляются допущенные при исполнении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нарушения со ссылкой на соответствующие положения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 или его приложений, отражается стоимостная оценка ответственности (неустойки), а также действия, которые должны быть произведены Стороной для устранения нарушений.</w:t>
      </w:r>
    </w:p>
    <w:p w:rsidR="005A2593" w:rsidRPr="004018FE" w:rsidRDefault="005A2593" w:rsidP="005A2593">
      <w:pPr>
        <w:ind w:firstLine="709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15.3. Срок рассмотрения претензии и направления ответа на неё не может превышать 10 (десяти) дней со дня получения её адресатом.</w:t>
      </w:r>
    </w:p>
    <w:p w:rsidR="005A2593" w:rsidRPr="004018FE" w:rsidRDefault="005A2593" w:rsidP="005A2593">
      <w:pPr>
        <w:tabs>
          <w:tab w:val="left" w:pos="360"/>
          <w:tab w:val="left" w:pos="851"/>
        </w:tabs>
        <w:ind w:firstLine="709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15.4.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должна быть назначена независимая экспертиза. Расходы за экспертизу несет Подрядчик, за исключением случаев, когда экспертизой установлено отсутствие нарушений Подрядчиком условий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или причинной связи между действиями подрядчика и обнаруженными недостатками. В указанных случаях расходы на экспертизу несет сторона, </w:t>
      </w:r>
      <w:r w:rsidRPr="004018FE">
        <w:rPr>
          <w:sz w:val="20"/>
          <w:szCs w:val="20"/>
        </w:rPr>
        <w:lastRenderedPageBreak/>
        <w:t>потребовавшая назначения экспертизы, а если она назначена по соглашению между сторонами – обе стороны поровну.</w:t>
      </w:r>
    </w:p>
    <w:p w:rsidR="005A2593" w:rsidRPr="002E77D8" w:rsidRDefault="005A2593" w:rsidP="005A2593">
      <w:pPr>
        <w:ind w:firstLine="709"/>
        <w:rPr>
          <w:rFonts w:eastAsia="Calibri"/>
          <w:sz w:val="20"/>
          <w:szCs w:val="20"/>
          <w:lang w:eastAsia="en-US"/>
        </w:rPr>
      </w:pPr>
      <w:r w:rsidRPr="004018FE">
        <w:rPr>
          <w:sz w:val="20"/>
          <w:szCs w:val="20"/>
        </w:rPr>
        <w:t xml:space="preserve">15.5. В случае </w:t>
      </w:r>
      <w:proofErr w:type="spellStart"/>
      <w:r w:rsidRPr="004018FE">
        <w:rPr>
          <w:sz w:val="20"/>
          <w:szCs w:val="20"/>
        </w:rPr>
        <w:t>неурегулирования</w:t>
      </w:r>
      <w:proofErr w:type="spellEnd"/>
      <w:r w:rsidRPr="004018FE">
        <w:rPr>
          <w:sz w:val="20"/>
          <w:szCs w:val="20"/>
        </w:rPr>
        <w:t xml:space="preserve"> возникших разногласий между сторонами, в порядке, указанном в п.п. 15.1 -15.4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а, спор передается на рассмотрение в Арбитражный суд Республики Башкортостан.</w:t>
      </w:r>
    </w:p>
    <w:p w:rsidR="005A2593" w:rsidRDefault="005A2593" w:rsidP="005A2593">
      <w:pPr>
        <w:tabs>
          <w:tab w:val="left" w:pos="851"/>
        </w:tabs>
        <w:ind w:firstLine="567"/>
        <w:jc w:val="center"/>
        <w:rPr>
          <w:b/>
          <w:bCs/>
          <w:sz w:val="20"/>
          <w:szCs w:val="20"/>
        </w:rPr>
      </w:pPr>
    </w:p>
    <w:p w:rsidR="005A2593" w:rsidRDefault="005A2593" w:rsidP="005A2593">
      <w:pPr>
        <w:tabs>
          <w:tab w:val="left" w:pos="851"/>
        </w:tabs>
        <w:ind w:firstLine="567"/>
        <w:jc w:val="center"/>
        <w:rPr>
          <w:b/>
          <w:bCs/>
          <w:sz w:val="20"/>
          <w:szCs w:val="20"/>
        </w:rPr>
      </w:pPr>
    </w:p>
    <w:p w:rsidR="005A2593" w:rsidRPr="004018FE" w:rsidRDefault="005A2593" w:rsidP="005A2593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 xml:space="preserve">16. Изменения и расторжение </w:t>
      </w:r>
      <w:r w:rsidR="00122515">
        <w:rPr>
          <w:b/>
          <w:bCs/>
          <w:sz w:val="20"/>
          <w:szCs w:val="20"/>
        </w:rPr>
        <w:t>Договор</w:t>
      </w:r>
      <w:r w:rsidRPr="004018FE">
        <w:rPr>
          <w:b/>
          <w:bCs/>
          <w:sz w:val="20"/>
          <w:szCs w:val="20"/>
        </w:rPr>
        <w:t xml:space="preserve">а </w:t>
      </w:r>
    </w:p>
    <w:p w:rsidR="005A2593" w:rsidRPr="004018FE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16.1. Изменения и дополнения к настоящему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у, предусмотренные законодательством 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ной системе, действительны лишь в том случае, если они оформлены в письменной форме и подписаны представителями обеих сторон.</w:t>
      </w:r>
    </w:p>
    <w:p w:rsidR="005A2593" w:rsidRPr="004018FE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16.2. Расторжение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допускается по соглашению Сторон, по решению суда или в связи с односторонним отказом стороны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от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 в соответствии с гражданским законодательством.</w:t>
      </w:r>
    </w:p>
    <w:p w:rsidR="005A2593" w:rsidRPr="004018FE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16.3. В случае прекращения Работ по настоящему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у по соглашению Сторон Заказчик обязан возместить подрядчику на день фактического расторжения </w:t>
      </w:r>
      <w:proofErr w:type="gramStart"/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</w:t>
      </w:r>
      <w:proofErr w:type="gramEnd"/>
      <w:r w:rsidRPr="004018FE">
        <w:rPr>
          <w:sz w:val="20"/>
          <w:szCs w:val="20"/>
        </w:rPr>
        <w:t xml:space="preserve"> фактически произведенные затраты. Выполненная и оплаченная часть работы передается Подрядчиком Заказчику.</w:t>
      </w:r>
    </w:p>
    <w:p w:rsidR="005A2593" w:rsidRPr="004018FE" w:rsidRDefault="005A2593" w:rsidP="005A2593">
      <w:pPr>
        <w:tabs>
          <w:tab w:val="left" w:pos="851"/>
        </w:tabs>
        <w:ind w:firstLine="567"/>
        <w:jc w:val="both"/>
        <w:rPr>
          <w:b/>
          <w:bCs/>
          <w:sz w:val="20"/>
          <w:szCs w:val="20"/>
        </w:rPr>
      </w:pPr>
    </w:p>
    <w:p w:rsidR="005A2593" w:rsidRPr="004018FE" w:rsidRDefault="005A2593" w:rsidP="005A2593">
      <w:pPr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 xml:space="preserve">17. Экспертиза </w:t>
      </w:r>
    </w:p>
    <w:p w:rsidR="005A2593" w:rsidRPr="004018FE" w:rsidRDefault="005A2593" w:rsidP="005A2593">
      <w:pPr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17.1.Для проверки предоставленных Подрядчиком результатов, предусмотренных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ом, в части их соответствия условиям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а Заказчик обязан провести экспертизу. Экспертиза результатов, предусмотренных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 xml:space="preserve">ом, проводится ____________________________ (своими силами/ с привлечением экспертов, экспертных организаций – указать </w:t>
      </w:r>
      <w:proofErr w:type="gramStart"/>
      <w:r w:rsidRPr="004018FE">
        <w:rPr>
          <w:sz w:val="20"/>
          <w:szCs w:val="20"/>
        </w:rPr>
        <w:t>необходимое</w:t>
      </w:r>
      <w:proofErr w:type="gramEnd"/>
      <w:r w:rsidRPr="004018FE">
        <w:rPr>
          <w:sz w:val="20"/>
          <w:szCs w:val="20"/>
        </w:rPr>
        <w:t>).</w:t>
      </w:r>
    </w:p>
    <w:p w:rsidR="005A2593" w:rsidRPr="004018FE" w:rsidRDefault="005A2593" w:rsidP="005A2593">
      <w:pPr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17.2. Для проведения экспертизы выполненной работы эксперты, экспертные организации имеют право запрашивать у Заказчика и Подрядчика дополнительные материалы, относящиеся к условиям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а. Результаты такой экспертизы оформляются в виде заключения.</w:t>
      </w:r>
    </w:p>
    <w:p w:rsidR="005A2593" w:rsidRPr="004018FE" w:rsidRDefault="005A2593" w:rsidP="005A2593">
      <w:pPr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17.3. В случае, если по результатам такой экспертизы установлены нарушения требований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а, не препятствующие приемке выполненной работы, в заключени</w:t>
      </w:r>
      <w:proofErr w:type="gramStart"/>
      <w:r w:rsidRPr="004018FE">
        <w:rPr>
          <w:sz w:val="20"/>
          <w:szCs w:val="20"/>
        </w:rPr>
        <w:t>и</w:t>
      </w:r>
      <w:proofErr w:type="gramEnd"/>
      <w:r w:rsidRPr="004018FE">
        <w:rPr>
          <w:sz w:val="20"/>
          <w:szCs w:val="20"/>
        </w:rPr>
        <w:t xml:space="preserve"> могут содержаться предложения об устранении данных нарушений, в том числе с указанием срока их устранения.</w:t>
      </w:r>
    </w:p>
    <w:p w:rsidR="005A2593" w:rsidRDefault="005A2593" w:rsidP="005A2593">
      <w:pPr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17.4. В случае привлечения Заказчиком для проведения указанной экспертизы экспертов, экспертных организаций при принятии решения о приемке или об отказе в приемке результатов отдельного этапа исполнения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 либо выполненной работы должны учитываться отраженные в заключении по результатам указанной экспертизы предложения экспертов, экспертных организаций, привлеченных для ее проведения.</w:t>
      </w:r>
    </w:p>
    <w:p w:rsidR="005A2593" w:rsidRPr="004018FE" w:rsidRDefault="005A2593" w:rsidP="005A2593">
      <w:pPr>
        <w:ind w:firstLine="567"/>
        <w:jc w:val="both"/>
        <w:rPr>
          <w:b/>
          <w:bCs/>
          <w:sz w:val="20"/>
          <w:szCs w:val="20"/>
        </w:rPr>
      </w:pPr>
    </w:p>
    <w:p w:rsidR="005A2593" w:rsidRPr="004018FE" w:rsidRDefault="005A2593" w:rsidP="005A2593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 xml:space="preserve">18.Особые условия </w:t>
      </w:r>
    </w:p>
    <w:p w:rsidR="005A2593" w:rsidRPr="004018FE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18.1. Все положения настоящего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 обязательны для правопреемников и законных представителей Заказчика и Подрядчика.</w:t>
      </w:r>
    </w:p>
    <w:p w:rsidR="005A2593" w:rsidRPr="004018FE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18.2. Ущерб, нанесенный третьему лицу по вине Подрядчика при выполнении им Работ по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у, возмещается Подрядчиком.</w:t>
      </w:r>
    </w:p>
    <w:p w:rsidR="005A2593" w:rsidRPr="00A61E2D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18.3. </w:t>
      </w:r>
      <w:r w:rsidRPr="00A61E2D">
        <w:rPr>
          <w:sz w:val="20"/>
          <w:szCs w:val="20"/>
        </w:rPr>
        <w:t xml:space="preserve">При исполнении </w:t>
      </w:r>
      <w:r w:rsidR="00122515">
        <w:rPr>
          <w:sz w:val="20"/>
          <w:szCs w:val="20"/>
        </w:rPr>
        <w:t>Договор</w:t>
      </w:r>
      <w:r w:rsidRPr="00A61E2D">
        <w:rPr>
          <w:sz w:val="20"/>
          <w:szCs w:val="20"/>
        </w:rPr>
        <w:t>а стороны руководствуются действующими нормативными актами и нормами законодательства Российской Федерации и Республики Башкортостан.</w:t>
      </w:r>
    </w:p>
    <w:p w:rsidR="005A2593" w:rsidRPr="00A61E2D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A61E2D">
        <w:rPr>
          <w:sz w:val="20"/>
          <w:szCs w:val="20"/>
        </w:rPr>
        <w:t>18.</w:t>
      </w:r>
      <w:r>
        <w:rPr>
          <w:sz w:val="20"/>
          <w:szCs w:val="20"/>
        </w:rPr>
        <w:t>4</w:t>
      </w:r>
      <w:r w:rsidRPr="00A61E2D">
        <w:rPr>
          <w:sz w:val="20"/>
          <w:szCs w:val="20"/>
        </w:rPr>
        <w:t xml:space="preserve">. При исполнении </w:t>
      </w:r>
      <w:r w:rsidR="00122515">
        <w:rPr>
          <w:sz w:val="20"/>
          <w:szCs w:val="20"/>
        </w:rPr>
        <w:t>Договор</w:t>
      </w:r>
      <w:r w:rsidRPr="00A61E2D">
        <w:rPr>
          <w:sz w:val="20"/>
          <w:szCs w:val="20"/>
        </w:rPr>
        <w:t xml:space="preserve">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122515">
        <w:rPr>
          <w:sz w:val="20"/>
          <w:szCs w:val="20"/>
        </w:rPr>
        <w:t>Договор</w:t>
      </w:r>
      <w:r w:rsidRPr="00A61E2D">
        <w:rPr>
          <w:sz w:val="20"/>
          <w:szCs w:val="20"/>
        </w:rPr>
        <w:t>у вследствие реорганизации юридического лица в форме преобразования, слияния или присоединения.</w:t>
      </w:r>
    </w:p>
    <w:p w:rsidR="005A2593" w:rsidRPr="004018FE" w:rsidRDefault="005A2593" w:rsidP="005A2593">
      <w:pPr>
        <w:tabs>
          <w:tab w:val="left" w:pos="1276"/>
        </w:tabs>
        <w:ind w:firstLine="567"/>
        <w:jc w:val="both"/>
        <w:rPr>
          <w:sz w:val="20"/>
          <w:szCs w:val="20"/>
        </w:rPr>
      </w:pPr>
      <w:r w:rsidRPr="00A61E2D">
        <w:rPr>
          <w:sz w:val="20"/>
          <w:szCs w:val="20"/>
        </w:rPr>
        <w:t>18.</w:t>
      </w:r>
      <w:r>
        <w:rPr>
          <w:sz w:val="20"/>
          <w:szCs w:val="20"/>
        </w:rPr>
        <w:t>5</w:t>
      </w:r>
      <w:r w:rsidRPr="00A61E2D">
        <w:rPr>
          <w:sz w:val="20"/>
          <w:szCs w:val="20"/>
        </w:rPr>
        <w:t xml:space="preserve">. Каждая из Сторон обязуется письменно уведомить другую Сторону об изменении своего наименования, места нахождения или иных сведений, указанных в Разделе 20 настоящего </w:t>
      </w:r>
      <w:r w:rsidR="00122515">
        <w:rPr>
          <w:sz w:val="20"/>
          <w:szCs w:val="20"/>
        </w:rPr>
        <w:t>Договор</w:t>
      </w:r>
      <w:r w:rsidRPr="00A61E2D">
        <w:rPr>
          <w:sz w:val="20"/>
          <w:szCs w:val="20"/>
        </w:rPr>
        <w:t>а, в срок не более 3 дней со дня такого изменения.</w:t>
      </w:r>
    </w:p>
    <w:p w:rsidR="005A2593" w:rsidRPr="004018FE" w:rsidRDefault="005A2593" w:rsidP="005A2593">
      <w:pPr>
        <w:tabs>
          <w:tab w:val="left" w:pos="1276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>18.</w:t>
      </w:r>
      <w:r>
        <w:rPr>
          <w:sz w:val="20"/>
          <w:szCs w:val="20"/>
        </w:rPr>
        <w:t>6</w:t>
      </w:r>
      <w:r w:rsidRPr="004018FE">
        <w:rPr>
          <w:sz w:val="20"/>
          <w:szCs w:val="20"/>
        </w:rPr>
        <w:t xml:space="preserve">. Все указанные в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е приложения являются его неотъемлемой частью.</w:t>
      </w:r>
    </w:p>
    <w:p w:rsidR="005A2593" w:rsidRPr="004018FE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</w:p>
    <w:p w:rsidR="005A2593" w:rsidRPr="004018FE" w:rsidRDefault="005A2593" w:rsidP="005A2593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 xml:space="preserve">19.Перечень документов, прилагаемых к </w:t>
      </w:r>
      <w:r w:rsidR="00122515">
        <w:rPr>
          <w:b/>
          <w:bCs/>
          <w:sz w:val="20"/>
          <w:szCs w:val="20"/>
        </w:rPr>
        <w:t>Договор</w:t>
      </w:r>
      <w:r w:rsidRPr="004018FE">
        <w:rPr>
          <w:b/>
          <w:bCs/>
          <w:sz w:val="20"/>
          <w:szCs w:val="20"/>
        </w:rPr>
        <w:t>у</w:t>
      </w:r>
    </w:p>
    <w:p w:rsidR="005A2593" w:rsidRPr="004018FE" w:rsidRDefault="005A2593" w:rsidP="005A2593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19.1. Приложение №1 – Протокол соглашения о цене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а.</w:t>
      </w:r>
    </w:p>
    <w:p w:rsidR="005A2593" w:rsidRPr="004018FE" w:rsidRDefault="005A2593" w:rsidP="005A2593">
      <w:pPr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19.2. Приложение №2 – </w:t>
      </w:r>
      <w:r>
        <w:rPr>
          <w:sz w:val="20"/>
          <w:szCs w:val="20"/>
        </w:rPr>
        <w:t>Техническое задание.</w:t>
      </w:r>
    </w:p>
    <w:p w:rsidR="005A2593" w:rsidRPr="004018FE" w:rsidRDefault="005A2593" w:rsidP="005A2593">
      <w:pPr>
        <w:ind w:firstLine="567"/>
        <w:jc w:val="both"/>
        <w:rPr>
          <w:b/>
          <w:bCs/>
          <w:sz w:val="20"/>
          <w:szCs w:val="20"/>
        </w:rPr>
      </w:pPr>
      <w:r w:rsidRPr="004018FE">
        <w:rPr>
          <w:sz w:val="20"/>
          <w:szCs w:val="20"/>
        </w:rPr>
        <w:t>19.3. Приложение №3 – Календарный план выполнения работ.</w:t>
      </w:r>
    </w:p>
    <w:p w:rsidR="005A2593" w:rsidRPr="004018FE" w:rsidRDefault="005A2593" w:rsidP="005A2593">
      <w:pPr>
        <w:tabs>
          <w:tab w:val="left" w:pos="851"/>
        </w:tabs>
        <w:ind w:firstLine="708"/>
        <w:jc w:val="center"/>
        <w:rPr>
          <w:b/>
          <w:bCs/>
          <w:sz w:val="20"/>
          <w:szCs w:val="20"/>
        </w:rPr>
      </w:pPr>
      <w:r w:rsidRPr="004018FE">
        <w:rPr>
          <w:b/>
          <w:bCs/>
          <w:sz w:val="20"/>
          <w:szCs w:val="20"/>
        </w:rPr>
        <w:t>20. Адреса и реквизиты Сторон</w:t>
      </w:r>
    </w:p>
    <w:p w:rsidR="005A2593" w:rsidRPr="00D93CBB" w:rsidRDefault="005A2593" w:rsidP="005A2593">
      <w:pPr>
        <w:tabs>
          <w:tab w:val="left" w:pos="851"/>
        </w:tabs>
        <w:ind w:firstLine="708"/>
        <w:jc w:val="center"/>
        <w:rPr>
          <w:b/>
          <w:bCs/>
          <w:sz w:val="20"/>
          <w:szCs w:val="20"/>
        </w:rPr>
      </w:pPr>
    </w:p>
    <w:tbl>
      <w:tblPr>
        <w:tblW w:w="4622" w:type="pct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420"/>
        <w:gridCol w:w="4115"/>
      </w:tblGrid>
      <w:tr w:rsidR="005A2593" w:rsidRPr="00D93CBB" w:rsidTr="003F0633">
        <w:tc>
          <w:tcPr>
            <w:tcW w:w="2842" w:type="pct"/>
            <w:hideMark/>
          </w:tcPr>
          <w:p w:rsidR="005A2593" w:rsidRPr="00D93CBB" w:rsidRDefault="005A2593" w:rsidP="003F0633">
            <w:pPr>
              <w:snapToGrid w:val="0"/>
              <w:rPr>
                <w:b/>
                <w:bCs/>
                <w:sz w:val="20"/>
                <w:szCs w:val="20"/>
              </w:rPr>
            </w:pPr>
            <w:r w:rsidRPr="00D93CBB">
              <w:rPr>
                <w:b/>
                <w:bCs/>
                <w:sz w:val="20"/>
                <w:szCs w:val="20"/>
              </w:rPr>
              <w:t xml:space="preserve">Заказчик:                                                                        </w:t>
            </w:r>
          </w:p>
        </w:tc>
        <w:tc>
          <w:tcPr>
            <w:tcW w:w="2158" w:type="pct"/>
            <w:hideMark/>
          </w:tcPr>
          <w:p w:rsidR="005A2593" w:rsidRPr="00D93CBB" w:rsidRDefault="005A2593" w:rsidP="003F0633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b/>
                <w:bCs/>
                <w:kern w:val="2"/>
                <w:sz w:val="20"/>
                <w:szCs w:val="20"/>
                <w:lang w:eastAsia="ar-SA"/>
              </w:rPr>
            </w:pPr>
            <w:r w:rsidRPr="00D93CBB">
              <w:rPr>
                <w:rFonts w:eastAsia="Lucida Sans Unicode"/>
                <w:b/>
                <w:bCs/>
                <w:kern w:val="2"/>
                <w:sz w:val="20"/>
                <w:szCs w:val="20"/>
                <w:lang w:eastAsia="ar-SA"/>
              </w:rPr>
              <w:t>Подрядчик:</w:t>
            </w:r>
          </w:p>
        </w:tc>
      </w:tr>
      <w:tr w:rsidR="005A2593" w:rsidRPr="00D93CBB" w:rsidTr="003F0633">
        <w:tc>
          <w:tcPr>
            <w:tcW w:w="2842" w:type="pct"/>
          </w:tcPr>
          <w:p w:rsidR="005A2593" w:rsidRPr="00D93CBB" w:rsidRDefault="005A2593" w:rsidP="003F0633">
            <w:pPr>
              <w:snapToGrid w:val="0"/>
              <w:rPr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58" w:type="pct"/>
          </w:tcPr>
          <w:p w:rsidR="005A2593" w:rsidRPr="00D93CBB" w:rsidRDefault="005A2593" w:rsidP="003F063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947A36" w:rsidRPr="00D93CBB" w:rsidTr="003F0633">
        <w:tc>
          <w:tcPr>
            <w:tcW w:w="2842" w:type="pct"/>
          </w:tcPr>
          <w:p w:rsidR="00947A36" w:rsidRPr="00D93CBB" w:rsidRDefault="00947A36" w:rsidP="003F0633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58" w:type="pct"/>
          </w:tcPr>
          <w:p w:rsidR="00947A36" w:rsidRPr="00D93CBB" w:rsidRDefault="00947A36" w:rsidP="003F063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947A36" w:rsidRPr="00D93CBB" w:rsidTr="003F0633">
        <w:tc>
          <w:tcPr>
            <w:tcW w:w="2842" w:type="pct"/>
          </w:tcPr>
          <w:p w:rsidR="00947A36" w:rsidRPr="00D93CBB" w:rsidRDefault="00947A36" w:rsidP="003F0633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58" w:type="pct"/>
          </w:tcPr>
          <w:p w:rsidR="00947A36" w:rsidRPr="00D93CBB" w:rsidRDefault="00947A36" w:rsidP="003F063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947A36" w:rsidRPr="00D93CBB" w:rsidTr="003F0633">
        <w:tc>
          <w:tcPr>
            <w:tcW w:w="2842" w:type="pct"/>
          </w:tcPr>
          <w:p w:rsidR="00947A36" w:rsidRPr="00D93CBB" w:rsidRDefault="00947A36" w:rsidP="003F0633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58" w:type="pct"/>
          </w:tcPr>
          <w:p w:rsidR="00947A36" w:rsidRPr="00D93CBB" w:rsidRDefault="00947A36" w:rsidP="003F0633">
            <w:pPr>
              <w:snapToGrid w:val="0"/>
              <w:rPr>
                <w:bCs/>
                <w:sz w:val="20"/>
                <w:szCs w:val="20"/>
              </w:rPr>
            </w:pPr>
          </w:p>
        </w:tc>
      </w:tr>
    </w:tbl>
    <w:p w:rsidR="005A2593" w:rsidRPr="00D93CBB" w:rsidRDefault="005A2593" w:rsidP="005A2593">
      <w:pPr>
        <w:rPr>
          <w:bCs/>
          <w:sz w:val="20"/>
          <w:szCs w:val="20"/>
        </w:rPr>
      </w:pPr>
    </w:p>
    <w:p w:rsidR="005A2593" w:rsidRPr="004018FE" w:rsidRDefault="005A2593" w:rsidP="005A2593">
      <w:pPr>
        <w:ind w:firstLine="426"/>
        <w:jc w:val="both"/>
        <w:rPr>
          <w:b/>
          <w:bCs/>
          <w:sz w:val="20"/>
          <w:szCs w:val="20"/>
        </w:rPr>
        <w:sectPr w:rsidR="005A2593" w:rsidRPr="004018FE" w:rsidSect="003F0633">
          <w:pgSz w:w="11906" w:h="16838"/>
          <w:pgMar w:top="567" w:right="567" w:bottom="567" w:left="1134" w:header="709" w:footer="318" w:gutter="0"/>
          <w:cols w:space="708"/>
          <w:docGrid w:linePitch="360"/>
        </w:sectPr>
      </w:pPr>
    </w:p>
    <w:p w:rsidR="005A2593" w:rsidRPr="004018FE" w:rsidRDefault="005A2593" w:rsidP="005A2593">
      <w:pPr>
        <w:tabs>
          <w:tab w:val="left" w:pos="6237"/>
        </w:tabs>
        <w:ind w:left="5103" w:firstLine="1275"/>
        <w:jc w:val="right"/>
        <w:rPr>
          <w:bCs/>
          <w:i/>
          <w:sz w:val="20"/>
          <w:szCs w:val="20"/>
        </w:rPr>
      </w:pPr>
      <w:r w:rsidRPr="004018FE">
        <w:rPr>
          <w:bCs/>
          <w:i/>
          <w:sz w:val="20"/>
          <w:szCs w:val="20"/>
        </w:rPr>
        <w:lastRenderedPageBreak/>
        <w:t xml:space="preserve">Приложение № 1 к </w:t>
      </w:r>
      <w:r w:rsidR="00122515">
        <w:rPr>
          <w:bCs/>
          <w:i/>
          <w:sz w:val="20"/>
          <w:szCs w:val="20"/>
        </w:rPr>
        <w:t>Договор</w:t>
      </w:r>
      <w:r w:rsidRPr="004018FE">
        <w:rPr>
          <w:bCs/>
          <w:i/>
          <w:sz w:val="20"/>
          <w:szCs w:val="20"/>
        </w:rPr>
        <w:t xml:space="preserve">у </w:t>
      </w:r>
    </w:p>
    <w:p w:rsidR="005A2593" w:rsidRPr="004018FE" w:rsidRDefault="005A2593" w:rsidP="005A2593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 w:rsidRPr="004018FE">
        <w:rPr>
          <w:i/>
          <w:iCs/>
          <w:sz w:val="20"/>
          <w:szCs w:val="20"/>
        </w:rPr>
        <w:t>№___________от__________201_г.</w:t>
      </w:r>
    </w:p>
    <w:p w:rsidR="005A2593" w:rsidRPr="004018FE" w:rsidRDefault="005A2593" w:rsidP="005A2593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</w:p>
    <w:p w:rsidR="005A2593" w:rsidRPr="004018FE" w:rsidRDefault="005A2593" w:rsidP="005A2593">
      <w:pPr>
        <w:ind w:left="426" w:firstLine="567"/>
        <w:jc w:val="center"/>
        <w:rPr>
          <w:b/>
          <w:bCs/>
          <w:sz w:val="20"/>
          <w:szCs w:val="20"/>
        </w:rPr>
      </w:pPr>
      <w:r w:rsidRPr="004018FE">
        <w:rPr>
          <w:b/>
          <w:bCs/>
          <w:sz w:val="20"/>
          <w:szCs w:val="20"/>
        </w:rPr>
        <w:t xml:space="preserve">ПРОТОКОЛ СОГЛАШЕНИЯ О ЦЕНЕ </w:t>
      </w:r>
      <w:r w:rsidR="00122515">
        <w:rPr>
          <w:b/>
          <w:bCs/>
          <w:sz w:val="20"/>
          <w:szCs w:val="20"/>
        </w:rPr>
        <w:t>ДОГОВОР</w:t>
      </w:r>
      <w:r w:rsidRPr="004018FE">
        <w:rPr>
          <w:b/>
          <w:bCs/>
          <w:sz w:val="20"/>
          <w:szCs w:val="20"/>
        </w:rPr>
        <w:t>А</w:t>
      </w:r>
    </w:p>
    <w:p w:rsidR="005A2593" w:rsidRPr="004018FE" w:rsidRDefault="005A2593" w:rsidP="005A2593">
      <w:pPr>
        <w:ind w:left="426" w:firstLine="567"/>
        <w:jc w:val="center"/>
        <w:rPr>
          <w:b/>
          <w:bCs/>
          <w:sz w:val="20"/>
          <w:szCs w:val="20"/>
        </w:rPr>
      </w:pPr>
    </w:p>
    <w:p w:rsidR="005A2593" w:rsidRPr="004018FE" w:rsidRDefault="005A2593" w:rsidP="005A2593">
      <w:pPr>
        <w:widowControl w:val="0"/>
        <w:ind w:firstLine="567"/>
        <w:jc w:val="both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 xml:space="preserve">Заказчик: </w:t>
      </w:r>
      <w:r w:rsidR="00526196" w:rsidRPr="00526196">
        <w:rPr>
          <w:sz w:val="20"/>
          <w:szCs w:val="20"/>
        </w:rPr>
        <w:t>Муниципальное автономное общеобразовательное учреждение Гимназия №111 корпус 2 городского округа город Уфа Республики Башкортостан</w:t>
      </w:r>
    </w:p>
    <w:p w:rsidR="005A2593" w:rsidRPr="004018FE" w:rsidRDefault="005A2593" w:rsidP="005A2593">
      <w:pPr>
        <w:widowControl w:val="0"/>
        <w:ind w:left="426" w:firstLine="567"/>
        <w:jc w:val="both"/>
        <w:rPr>
          <w:sz w:val="20"/>
          <w:szCs w:val="20"/>
        </w:rPr>
      </w:pPr>
    </w:p>
    <w:p w:rsidR="005A2593" w:rsidRPr="004018FE" w:rsidRDefault="005A2593" w:rsidP="005A2593">
      <w:pPr>
        <w:widowControl w:val="0"/>
        <w:ind w:left="426" w:firstLine="141"/>
        <w:jc w:val="both"/>
        <w:rPr>
          <w:sz w:val="20"/>
          <w:szCs w:val="20"/>
        </w:rPr>
      </w:pPr>
      <w:r w:rsidRPr="004018FE">
        <w:rPr>
          <w:b/>
          <w:bCs/>
          <w:sz w:val="20"/>
          <w:szCs w:val="20"/>
        </w:rPr>
        <w:t>Подрядчик (субподрядчик)</w:t>
      </w:r>
      <w:r w:rsidRPr="004018FE">
        <w:rPr>
          <w:sz w:val="20"/>
          <w:szCs w:val="20"/>
        </w:rPr>
        <w:t xml:space="preserve"> _________________________________________________</w:t>
      </w:r>
    </w:p>
    <w:p w:rsidR="005A2593" w:rsidRPr="004018FE" w:rsidRDefault="005A2593" w:rsidP="005A2593">
      <w:pPr>
        <w:ind w:left="426"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ab/>
      </w:r>
      <w:r w:rsidRPr="004018FE">
        <w:rPr>
          <w:sz w:val="20"/>
          <w:szCs w:val="20"/>
        </w:rPr>
        <w:tab/>
      </w:r>
      <w:r w:rsidRPr="004018FE">
        <w:rPr>
          <w:sz w:val="20"/>
          <w:szCs w:val="20"/>
        </w:rPr>
        <w:tab/>
      </w:r>
      <w:r w:rsidRPr="004018FE">
        <w:rPr>
          <w:sz w:val="20"/>
          <w:szCs w:val="20"/>
        </w:rPr>
        <w:tab/>
        <w:t>(наименование)</w:t>
      </w:r>
    </w:p>
    <w:p w:rsidR="005A2593" w:rsidRPr="004018FE" w:rsidRDefault="005A2593" w:rsidP="005A2593">
      <w:pPr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Составлен (а) на основе ________________ и является приложением к 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у № ___  от _____ 201__ г.</w:t>
      </w:r>
    </w:p>
    <w:p w:rsidR="005A2593" w:rsidRPr="004018FE" w:rsidRDefault="005A2593" w:rsidP="005A2593">
      <w:pPr>
        <w:ind w:hanging="426"/>
        <w:jc w:val="both"/>
        <w:rPr>
          <w:sz w:val="20"/>
          <w:szCs w:val="20"/>
        </w:rPr>
      </w:pPr>
      <w:r w:rsidRPr="004018FE">
        <w:rPr>
          <w:sz w:val="20"/>
          <w:szCs w:val="20"/>
        </w:rPr>
        <w:tab/>
        <w:t>(ссылка на сметную или иную документацию)</w:t>
      </w:r>
    </w:p>
    <w:p w:rsidR="005A2593" w:rsidRPr="004018FE" w:rsidRDefault="005A2593" w:rsidP="005A2593">
      <w:pPr>
        <w:ind w:left="426" w:firstLine="567"/>
        <w:jc w:val="both"/>
        <w:rPr>
          <w:sz w:val="20"/>
          <w:szCs w:val="20"/>
        </w:rPr>
      </w:pPr>
    </w:p>
    <w:p w:rsidR="005A2593" w:rsidRPr="004018FE" w:rsidRDefault="005A2593" w:rsidP="005A2593">
      <w:pPr>
        <w:ind w:left="426" w:firstLine="567"/>
        <w:jc w:val="both"/>
        <w:rPr>
          <w:sz w:val="20"/>
          <w:szCs w:val="20"/>
        </w:rPr>
      </w:pPr>
    </w:p>
    <w:p w:rsidR="005A2593" w:rsidRDefault="002A467D" w:rsidP="005A2593">
      <w:pPr>
        <w:ind w:firstLine="567"/>
        <w:jc w:val="both"/>
        <w:rPr>
          <w:sz w:val="20"/>
          <w:szCs w:val="20"/>
        </w:rPr>
      </w:pPr>
      <w:r w:rsidRPr="002A467D">
        <w:rPr>
          <w:sz w:val="20"/>
          <w:szCs w:val="20"/>
        </w:rPr>
        <w:t xml:space="preserve">Капитальный ремонт кровли здания </w:t>
      </w:r>
      <w:r w:rsidR="00526196" w:rsidRPr="00526196">
        <w:rPr>
          <w:sz w:val="20"/>
          <w:szCs w:val="20"/>
        </w:rPr>
        <w:t>Муниципального автономного общеобразовательного учреждения Гимназия №111 корпус 2 городского округа город Уфа Республики Башкортостан по адресу: г. Уфа, ул</w:t>
      </w:r>
      <w:proofErr w:type="gramStart"/>
      <w:r w:rsidR="00526196" w:rsidRPr="00526196">
        <w:rPr>
          <w:sz w:val="20"/>
          <w:szCs w:val="20"/>
        </w:rPr>
        <w:t>.К</w:t>
      </w:r>
      <w:proofErr w:type="gramEnd"/>
      <w:r w:rsidR="00526196" w:rsidRPr="00526196">
        <w:rPr>
          <w:sz w:val="20"/>
          <w:szCs w:val="20"/>
        </w:rPr>
        <w:t>оммунаров, 12а</w:t>
      </w:r>
    </w:p>
    <w:p w:rsidR="005A2593" w:rsidRDefault="005A2593" w:rsidP="005A2593">
      <w:pPr>
        <w:ind w:left="426" w:firstLine="567"/>
        <w:jc w:val="both"/>
        <w:rPr>
          <w:sz w:val="20"/>
          <w:szCs w:val="20"/>
        </w:rPr>
      </w:pPr>
    </w:p>
    <w:p w:rsidR="005A2593" w:rsidRPr="004018FE" w:rsidRDefault="005A2593" w:rsidP="005A2593">
      <w:pPr>
        <w:ind w:firstLine="567"/>
        <w:jc w:val="both"/>
        <w:rPr>
          <w:sz w:val="20"/>
          <w:szCs w:val="20"/>
        </w:rPr>
      </w:pPr>
      <w:r w:rsidRPr="004018FE">
        <w:rPr>
          <w:sz w:val="20"/>
          <w:szCs w:val="20"/>
        </w:rPr>
        <w:t xml:space="preserve">Мы, нижеподписавшиеся, от лица Заказчика – ______________________, и от лица Подрядчика – __________________, удостоверяем, что сторонами достигнуто соглашение о величине цены </w:t>
      </w:r>
      <w:r w:rsidR="00122515">
        <w:rPr>
          <w:sz w:val="20"/>
          <w:szCs w:val="20"/>
        </w:rPr>
        <w:t>Договор</w:t>
      </w:r>
      <w:r w:rsidRPr="004018FE">
        <w:rPr>
          <w:sz w:val="20"/>
          <w:szCs w:val="20"/>
        </w:rPr>
        <w:t>а</w:t>
      </w:r>
      <w:proofErr w:type="gramStart"/>
      <w:r w:rsidRPr="004018FE">
        <w:rPr>
          <w:sz w:val="20"/>
          <w:szCs w:val="20"/>
        </w:rPr>
        <w:t xml:space="preserve"> ____________(_________________), </w:t>
      </w:r>
      <w:proofErr w:type="gramEnd"/>
      <w:r w:rsidRPr="004018FE">
        <w:rPr>
          <w:sz w:val="20"/>
          <w:szCs w:val="20"/>
        </w:rPr>
        <w:t>в том числе НДС ___ % – ____________(_______________). Величина уступки составила ___________(___________) в том числе НДС __% – _____________(_______________). Настоящий протокол является основанием для проведения взаимных расчетов и платежей между Подрядчиком и Заказчиком.</w:t>
      </w:r>
    </w:p>
    <w:p w:rsidR="005A2593" w:rsidRPr="004018FE" w:rsidRDefault="005A2593" w:rsidP="005A2593">
      <w:pPr>
        <w:ind w:left="426" w:firstLine="567"/>
        <w:jc w:val="both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821"/>
        <w:gridCol w:w="236"/>
        <w:gridCol w:w="4993"/>
      </w:tblGrid>
      <w:tr w:rsidR="005A2593" w:rsidRPr="004018FE" w:rsidTr="003F0633">
        <w:trPr>
          <w:trHeight w:val="375"/>
        </w:trPr>
        <w:tc>
          <w:tcPr>
            <w:tcW w:w="4821" w:type="dxa"/>
          </w:tcPr>
          <w:p w:rsidR="005A2593" w:rsidRPr="004018FE" w:rsidRDefault="005A2593" w:rsidP="003F0633">
            <w:pPr>
              <w:widowControl w:val="0"/>
              <w:spacing w:line="276" w:lineRule="auto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018FE">
              <w:rPr>
                <w:b/>
                <w:bCs/>
                <w:color w:val="000000"/>
                <w:sz w:val="20"/>
                <w:szCs w:val="20"/>
                <w:lang w:eastAsia="en-US"/>
              </w:rPr>
              <w:t>Заказчик:</w:t>
            </w:r>
          </w:p>
          <w:p w:rsidR="005A2593" w:rsidRPr="004018FE" w:rsidRDefault="005A2593" w:rsidP="003F0633">
            <w:pPr>
              <w:widowControl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5A2593" w:rsidRPr="004018FE" w:rsidRDefault="005A2593" w:rsidP="003F0633">
            <w:pPr>
              <w:widowControl w:val="0"/>
              <w:spacing w:line="276" w:lineRule="auto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5A2593" w:rsidRPr="004018FE" w:rsidRDefault="005A2593" w:rsidP="003F0633">
            <w:pPr>
              <w:widowControl w:val="0"/>
              <w:spacing w:line="276" w:lineRule="auto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3" w:type="dxa"/>
          </w:tcPr>
          <w:p w:rsidR="005A2593" w:rsidRPr="004018FE" w:rsidRDefault="005A2593" w:rsidP="003F0633">
            <w:pPr>
              <w:widowControl w:val="0"/>
              <w:spacing w:line="276" w:lineRule="auto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018FE">
              <w:rPr>
                <w:b/>
                <w:bCs/>
                <w:color w:val="000000"/>
                <w:sz w:val="20"/>
                <w:szCs w:val="20"/>
                <w:lang w:eastAsia="en-US"/>
              </w:rPr>
              <w:t>Подрядчик:</w:t>
            </w:r>
          </w:p>
          <w:p w:rsidR="005A2593" w:rsidRPr="004018FE" w:rsidRDefault="005A2593" w:rsidP="003F0633">
            <w:pPr>
              <w:widowControl w:val="0"/>
              <w:spacing w:line="276" w:lineRule="auto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A2593" w:rsidRDefault="005A2593" w:rsidP="005A2593">
      <w:pPr>
        <w:tabs>
          <w:tab w:val="left" w:pos="5442"/>
        </w:tabs>
        <w:ind w:left="426" w:firstLine="567"/>
        <w:jc w:val="right"/>
        <w:rPr>
          <w:i/>
          <w:iCs/>
          <w:sz w:val="20"/>
          <w:szCs w:val="20"/>
        </w:rPr>
        <w:sectPr w:rsidR="005A2593" w:rsidSect="003F0633">
          <w:pgSz w:w="11906" w:h="16838" w:code="9"/>
          <w:pgMar w:top="851" w:right="312" w:bottom="851" w:left="284" w:header="709" w:footer="709" w:gutter="0"/>
          <w:cols w:space="708"/>
          <w:docGrid w:linePitch="360"/>
        </w:sectPr>
      </w:pPr>
    </w:p>
    <w:p w:rsidR="0026534A" w:rsidRPr="004018FE" w:rsidRDefault="0026534A" w:rsidP="0026534A">
      <w:pPr>
        <w:tabs>
          <w:tab w:val="left" w:pos="5442"/>
        </w:tabs>
        <w:ind w:left="426" w:firstLine="567"/>
        <w:jc w:val="right"/>
        <w:rPr>
          <w:i/>
          <w:iCs/>
          <w:sz w:val="20"/>
          <w:szCs w:val="20"/>
        </w:rPr>
      </w:pPr>
      <w:r w:rsidRPr="004018FE">
        <w:rPr>
          <w:i/>
          <w:iCs/>
          <w:sz w:val="20"/>
          <w:szCs w:val="20"/>
        </w:rPr>
        <w:lastRenderedPageBreak/>
        <w:t xml:space="preserve">Приложение №2  к </w:t>
      </w:r>
      <w:r w:rsidR="00122515">
        <w:rPr>
          <w:i/>
          <w:iCs/>
          <w:sz w:val="20"/>
          <w:szCs w:val="20"/>
        </w:rPr>
        <w:t>Договор</w:t>
      </w:r>
      <w:r w:rsidRPr="004018FE">
        <w:rPr>
          <w:i/>
          <w:iCs/>
          <w:sz w:val="20"/>
          <w:szCs w:val="20"/>
        </w:rPr>
        <w:t>у</w:t>
      </w:r>
    </w:p>
    <w:p w:rsidR="0026534A" w:rsidRPr="004018FE" w:rsidRDefault="0026534A" w:rsidP="0026534A">
      <w:pPr>
        <w:tabs>
          <w:tab w:val="left" w:pos="5442"/>
        </w:tabs>
        <w:ind w:left="426" w:firstLine="567"/>
        <w:jc w:val="right"/>
        <w:rPr>
          <w:sz w:val="20"/>
          <w:szCs w:val="20"/>
        </w:rPr>
      </w:pPr>
      <w:r w:rsidRPr="004018FE">
        <w:rPr>
          <w:i/>
          <w:iCs/>
          <w:sz w:val="20"/>
          <w:szCs w:val="20"/>
        </w:rPr>
        <w:t>№___________от__________201</w:t>
      </w:r>
      <w:r w:rsidR="000216CE">
        <w:rPr>
          <w:i/>
          <w:iCs/>
          <w:sz w:val="20"/>
          <w:szCs w:val="20"/>
        </w:rPr>
        <w:softHyphen/>
        <w:t>_</w:t>
      </w:r>
      <w:r w:rsidRPr="004018FE">
        <w:rPr>
          <w:i/>
          <w:iCs/>
          <w:sz w:val="20"/>
          <w:szCs w:val="20"/>
        </w:rPr>
        <w:t>г.</w:t>
      </w:r>
    </w:p>
    <w:p w:rsidR="00012F36" w:rsidRPr="004018FE" w:rsidRDefault="00012F36" w:rsidP="00012F36">
      <w:pPr>
        <w:tabs>
          <w:tab w:val="left" w:pos="2520"/>
        </w:tabs>
        <w:ind w:left="426"/>
        <w:jc w:val="center"/>
        <w:rPr>
          <w:b/>
          <w:bCs/>
          <w:sz w:val="20"/>
          <w:szCs w:val="20"/>
        </w:rPr>
      </w:pPr>
    </w:p>
    <w:p w:rsidR="00BB3606" w:rsidRDefault="00BB3606" w:rsidP="00BB3606">
      <w:pPr>
        <w:ind w:left="-142" w:firstLine="1"/>
        <w:jc w:val="center"/>
        <w:rPr>
          <w:bCs/>
          <w:i/>
        </w:rPr>
      </w:pPr>
      <w:r w:rsidRPr="00B8316B">
        <w:rPr>
          <w:b/>
          <w:bCs/>
          <w:i/>
          <w:sz w:val="28"/>
          <w:szCs w:val="20"/>
        </w:rPr>
        <w:t>Поз.</w:t>
      </w:r>
      <w:r w:rsidR="0044425A">
        <w:rPr>
          <w:b/>
          <w:bCs/>
          <w:i/>
          <w:sz w:val="28"/>
          <w:szCs w:val="20"/>
        </w:rPr>
        <w:t>1</w:t>
      </w:r>
    </w:p>
    <w:p w:rsidR="00EF00FF" w:rsidRPr="00E606D6" w:rsidRDefault="00EF00FF" w:rsidP="00EF00F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606D6">
        <w:rPr>
          <w:rFonts w:ascii="Arial" w:hAnsi="Arial" w:cs="Arial"/>
          <w:b/>
          <w:bCs/>
          <w:sz w:val="20"/>
          <w:szCs w:val="20"/>
        </w:rPr>
        <w:t>СВОДНЫЙ СМЕТНЫЙ РАСЧЕТ СТОИМОСТИ СТРОИТЕЛЬСТВА</w:t>
      </w:r>
    </w:p>
    <w:tbl>
      <w:tblPr>
        <w:tblW w:w="15677" w:type="dxa"/>
        <w:tblLayout w:type="fixed"/>
        <w:tblLook w:val="04A0"/>
      </w:tblPr>
      <w:tblGrid>
        <w:gridCol w:w="15677"/>
      </w:tblGrid>
      <w:tr w:rsidR="00EF00FF" w:rsidRPr="00E606D6" w:rsidTr="00EF00FF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EF00FF" w:rsidRPr="00E606D6" w:rsidRDefault="00526196" w:rsidP="00EF00FF">
            <w:pPr>
              <w:spacing w:after="60"/>
              <w:jc w:val="center"/>
              <w:rPr>
                <w:b/>
                <w:sz w:val="18"/>
                <w:szCs w:val="18"/>
                <w:u w:val="single"/>
              </w:rPr>
            </w:pPr>
            <w:r w:rsidRPr="00526196">
              <w:t>Муниципальное автономное общеобразовательное учреждение Гимназия №111 корпус 2 городского округа город Уфа Республики Башкортостан</w:t>
            </w:r>
          </w:p>
        </w:tc>
      </w:tr>
      <w:tr w:rsidR="00EF00FF" w:rsidRPr="00E606D6" w:rsidTr="00EF00FF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EF00FF" w:rsidRPr="00E606D6" w:rsidRDefault="00EF00FF" w:rsidP="00EF00FF">
            <w:pPr>
              <w:spacing w:after="60"/>
              <w:jc w:val="center"/>
              <w:rPr>
                <w:i/>
                <w:iCs/>
                <w:sz w:val="18"/>
                <w:szCs w:val="18"/>
              </w:rPr>
            </w:pPr>
            <w:r w:rsidRPr="00E606D6">
              <w:rPr>
                <w:i/>
                <w:iCs/>
                <w:sz w:val="18"/>
                <w:szCs w:val="18"/>
              </w:rPr>
              <w:t>(наименование стройки)</w:t>
            </w:r>
          </w:p>
          <w:p w:rsidR="00EF00FF" w:rsidRPr="00E606D6" w:rsidRDefault="00EF00FF" w:rsidP="00EF00FF">
            <w:pPr>
              <w:spacing w:after="60"/>
              <w:jc w:val="center"/>
              <w:rPr>
                <w:sz w:val="18"/>
                <w:szCs w:val="18"/>
              </w:rPr>
            </w:pPr>
          </w:p>
        </w:tc>
      </w:tr>
      <w:tr w:rsidR="00EF00FF" w:rsidRPr="00E606D6" w:rsidTr="00EF00FF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EF00FF" w:rsidRPr="00E606D6" w:rsidRDefault="00EF00FF" w:rsidP="00EF00FF">
            <w:pPr>
              <w:spacing w:after="60"/>
              <w:jc w:val="center"/>
              <w:rPr>
                <w:sz w:val="18"/>
                <w:szCs w:val="18"/>
              </w:rPr>
            </w:pPr>
          </w:p>
        </w:tc>
      </w:tr>
      <w:tr w:rsidR="00EF00FF" w:rsidRPr="00E606D6" w:rsidTr="00EF00FF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EF00FF" w:rsidRPr="00E606D6" w:rsidRDefault="00EF00FF" w:rsidP="00EF00FF">
            <w:pPr>
              <w:spacing w:after="60"/>
              <w:jc w:val="center"/>
              <w:rPr>
                <w:sz w:val="18"/>
                <w:szCs w:val="18"/>
              </w:rPr>
            </w:pPr>
          </w:p>
        </w:tc>
      </w:tr>
      <w:tr w:rsidR="00EF00FF" w:rsidRPr="00E606D6" w:rsidTr="00EF00FF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EF00FF" w:rsidRPr="00E606D6" w:rsidRDefault="00526196" w:rsidP="00526196">
            <w:pPr>
              <w:tabs>
                <w:tab w:val="left" w:pos="-2694"/>
                <w:tab w:val="left" w:pos="851"/>
              </w:tabs>
              <w:ind w:firstLine="709"/>
              <w:jc w:val="center"/>
              <w:rPr>
                <w:b/>
              </w:rPr>
            </w:pPr>
            <w:r w:rsidRPr="00526196">
              <w:t xml:space="preserve">Капитальный ремонт кровли здания Муниципального автономного общеобразовательного учреждения Гимназия №111 корпус 2 городского округа город Уфа Республики Башкортостан по адресу: </w:t>
            </w:r>
            <w:proofErr w:type="gramStart"/>
            <w:r w:rsidRPr="00526196">
              <w:t>г</w:t>
            </w:r>
            <w:proofErr w:type="gramEnd"/>
            <w:r w:rsidRPr="00526196">
              <w:t>. Уфа, ул.</w:t>
            </w:r>
            <w:r>
              <w:t xml:space="preserve"> </w:t>
            </w:r>
            <w:r w:rsidRPr="00526196">
              <w:t>Коммунаров, 12а</w:t>
            </w:r>
          </w:p>
        </w:tc>
      </w:tr>
    </w:tbl>
    <w:p w:rsidR="00EF00FF" w:rsidRPr="00E606D6" w:rsidRDefault="00EF00FF" w:rsidP="00526196">
      <w:pPr>
        <w:tabs>
          <w:tab w:val="left" w:pos="10065"/>
        </w:tabs>
        <w:spacing w:after="60"/>
        <w:jc w:val="center"/>
        <w:rPr>
          <w:i/>
          <w:iCs/>
          <w:sz w:val="18"/>
          <w:szCs w:val="18"/>
        </w:rPr>
      </w:pPr>
      <w:r w:rsidRPr="00E606D6">
        <w:rPr>
          <w:i/>
          <w:iCs/>
          <w:sz w:val="18"/>
          <w:szCs w:val="18"/>
        </w:rPr>
        <w:t>(наименование работ и затрат, наименование объекта)</w:t>
      </w:r>
    </w:p>
    <w:p w:rsidR="00EF00FF" w:rsidRPr="00E606D6" w:rsidRDefault="00EF00FF" w:rsidP="00EF00FF">
      <w:pPr>
        <w:spacing w:after="60"/>
        <w:jc w:val="center"/>
        <w:rPr>
          <w:i/>
          <w:iCs/>
          <w:sz w:val="18"/>
          <w:szCs w:val="18"/>
        </w:rPr>
      </w:pPr>
    </w:p>
    <w:tbl>
      <w:tblPr>
        <w:tblW w:w="7480" w:type="dxa"/>
        <w:tblInd w:w="94" w:type="dxa"/>
        <w:tblLook w:val="04A0"/>
      </w:tblPr>
      <w:tblGrid>
        <w:gridCol w:w="520"/>
        <w:gridCol w:w="6960"/>
      </w:tblGrid>
      <w:tr w:rsidR="00EF00FF" w:rsidRPr="00E606D6" w:rsidTr="00EF00FF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0FF" w:rsidRPr="00E606D6" w:rsidRDefault="00EF00FF" w:rsidP="00EF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0FF" w:rsidRPr="00467F26" w:rsidRDefault="00347863" w:rsidP="00EF00FF">
            <w:r w:rsidRPr="00467F26">
              <w:t xml:space="preserve">Сводный сметный расчет в сумме 1693321,24 </w:t>
            </w:r>
            <w:proofErr w:type="spellStart"/>
            <w:r w:rsidRPr="00467F26">
              <w:t>руб</w:t>
            </w:r>
            <w:proofErr w:type="spellEnd"/>
          </w:p>
        </w:tc>
      </w:tr>
    </w:tbl>
    <w:p w:rsidR="00EF00FF" w:rsidRPr="00B53E32" w:rsidRDefault="00EF00FF" w:rsidP="00EF00FF">
      <w:pPr>
        <w:ind w:left="9639" w:right="-30" w:hanging="9639"/>
      </w:pPr>
    </w:p>
    <w:p w:rsidR="00B53E32" w:rsidRPr="00B53E32" w:rsidRDefault="00B53E32" w:rsidP="00B53E32">
      <w:pPr>
        <w:ind w:left="1276" w:right="-30" w:hanging="1276"/>
      </w:pPr>
      <w:r w:rsidRPr="00B53E32">
        <w:t xml:space="preserve">                              Капитальный ремонт кровли здания Муниципального автономного общеобразовательного учреждения Гимназия №111 корпус 2 </w:t>
      </w:r>
    </w:p>
    <w:p w:rsidR="00B53E32" w:rsidRPr="00B53E32" w:rsidRDefault="00B53E32" w:rsidP="00B53E32">
      <w:pPr>
        <w:ind w:left="1276" w:right="-30" w:hanging="1276"/>
      </w:pPr>
      <w:r w:rsidRPr="00B53E32">
        <w:t xml:space="preserve">                                           городского округа город Уфа Республики Башкортостан по адресу:  </w:t>
      </w:r>
      <w:proofErr w:type="gramStart"/>
      <w:r w:rsidRPr="00B53E32">
        <w:t>г</w:t>
      </w:r>
      <w:proofErr w:type="gramEnd"/>
      <w:r w:rsidRPr="00B53E32">
        <w:t>. Уфа, ул. Коммунаров, 12а</w:t>
      </w:r>
    </w:p>
    <w:p w:rsidR="00B53E32" w:rsidRPr="00E606D6" w:rsidRDefault="00B53E32" w:rsidP="00EF00FF">
      <w:pPr>
        <w:ind w:left="9639" w:right="-30" w:hanging="9639"/>
        <w:rPr>
          <w:bCs/>
          <w:i/>
          <w:sz w:val="28"/>
          <w:szCs w:val="28"/>
        </w:rPr>
      </w:pPr>
    </w:p>
    <w:tbl>
      <w:tblPr>
        <w:tblW w:w="15228" w:type="dxa"/>
        <w:tblInd w:w="93" w:type="dxa"/>
        <w:tblLook w:val="04A0"/>
      </w:tblPr>
      <w:tblGrid>
        <w:gridCol w:w="433"/>
        <w:gridCol w:w="3410"/>
        <w:gridCol w:w="4536"/>
        <w:gridCol w:w="1300"/>
        <w:gridCol w:w="1360"/>
        <w:gridCol w:w="1596"/>
        <w:gridCol w:w="1320"/>
        <w:gridCol w:w="1273"/>
      </w:tblGrid>
      <w:tr w:rsidR="00347863" w:rsidRPr="00347863" w:rsidTr="00347863">
        <w:trPr>
          <w:trHeight w:val="255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r w:rsidRPr="00347863"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Номера сметных расчетов и смет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Наименование глав, объектов, работ и затрат</w:t>
            </w:r>
          </w:p>
        </w:tc>
        <w:tc>
          <w:tcPr>
            <w:tcW w:w="5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Сметная стоимость,</w:t>
            </w:r>
            <w:proofErr w:type="gramStart"/>
            <w:r w:rsidRPr="00347863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347863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Общая сметная стоимость,  руб.</w:t>
            </w:r>
          </w:p>
        </w:tc>
      </w:tr>
      <w:tr w:rsidR="00347863" w:rsidRPr="00347863" w:rsidTr="00347863">
        <w:trPr>
          <w:trHeight w:val="255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строител</w:t>
            </w:r>
            <w:proofErr w:type="gramStart"/>
            <w:r w:rsidRPr="00347863">
              <w:rPr>
                <w:rFonts w:ascii="Arial" w:hAnsi="Arial" w:cs="Arial"/>
                <w:sz w:val="20"/>
                <w:szCs w:val="20"/>
              </w:rPr>
              <w:t>ь-</w:t>
            </w:r>
            <w:proofErr w:type="gramEnd"/>
            <w:r w:rsidRPr="0034786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347863">
              <w:rPr>
                <w:rFonts w:ascii="Arial" w:hAnsi="Arial" w:cs="Arial"/>
                <w:sz w:val="20"/>
                <w:szCs w:val="20"/>
              </w:rPr>
              <w:t>ных</w:t>
            </w:r>
            <w:proofErr w:type="spellEnd"/>
            <w:r w:rsidRPr="00347863">
              <w:rPr>
                <w:rFonts w:ascii="Arial" w:hAnsi="Arial" w:cs="Arial"/>
                <w:sz w:val="20"/>
                <w:szCs w:val="20"/>
              </w:rPr>
              <w:t xml:space="preserve"> работ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монтажных работ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оборудования, мебели, инвентаря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 xml:space="preserve">Прочие затраты  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863" w:rsidRPr="00347863" w:rsidTr="00347863">
        <w:trPr>
          <w:trHeight w:val="255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863" w:rsidRPr="00347863" w:rsidTr="00347863">
        <w:trPr>
          <w:trHeight w:val="1934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863" w:rsidRPr="00347863" w:rsidTr="00347863">
        <w:trPr>
          <w:trHeight w:val="538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47863" w:rsidRPr="00347863" w:rsidTr="00347863">
        <w:trPr>
          <w:trHeight w:val="255"/>
        </w:trPr>
        <w:tc>
          <w:tcPr>
            <w:tcW w:w="1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863">
              <w:rPr>
                <w:rFonts w:ascii="Arial" w:hAnsi="Arial" w:cs="Arial"/>
                <w:b/>
                <w:bCs/>
                <w:sz w:val="20"/>
                <w:szCs w:val="20"/>
              </w:rPr>
              <w:t>Глава 2. Основные объекты</w:t>
            </w:r>
          </w:p>
        </w:tc>
      </w:tr>
      <w:tr w:rsidR="00347863" w:rsidRPr="00347863" w:rsidTr="00347863">
        <w:trPr>
          <w:trHeight w:val="214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 xml:space="preserve">ЛСР№1 от 25.01.2018г.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347863">
              <w:rPr>
                <w:rFonts w:ascii="Arial" w:hAnsi="Arial" w:cs="Arial"/>
                <w:sz w:val="20"/>
                <w:szCs w:val="20"/>
              </w:rPr>
              <w:t>апитальный ремонт кровли здания Муниципального автономного общеобразовательного учреждения Гимназия №111 корпус 2  городского округа город Уфа Республики Башкортостан по адресу :г. Уфа, ул</w:t>
            </w:r>
            <w:proofErr w:type="gramStart"/>
            <w:r w:rsidRPr="00347863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347863">
              <w:rPr>
                <w:rFonts w:ascii="Arial" w:hAnsi="Arial" w:cs="Arial"/>
                <w:sz w:val="20"/>
                <w:szCs w:val="20"/>
              </w:rPr>
              <w:t xml:space="preserve">оммунаров, 12а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298962,00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298962,00</w:t>
            </w:r>
          </w:p>
        </w:tc>
      </w:tr>
      <w:tr w:rsidR="00347863" w:rsidRPr="00347863" w:rsidTr="00347863">
        <w:trPr>
          <w:trHeight w:val="69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Итого по Главе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298962,00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298962,00</w:t>
            </w:r>
          </w:p>
        </w:tc>
      </w:tr>
      <w:tr w:rsidR="00347863" w:rsidRPr="00347863" w:rsidTr="00347863">
        <w:trPr>
          <w:trHeight w:val="255"/>
        </w:trPr>
        <w:tc>
          <w:tcPr>
            <w:tcW w:w="1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86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</w:tr>
      <w:tr w:rsidR="00347863" w:rsidRPr="00347863" w:rsidTr="00347863">
        <w:trPr>
          <w:trHeight w:val="192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 xml:space="preserve">"Приказ Государственного комитета РБ по строительству и архитектуре от 19.01.2017г. №8 прил.4 </w:t>
            </w:r>
            <w:proofErr w:type="spellStart"/>
            <w:proofErr w:type="gramStart"/>
            <w:r w:rsidRPr="0034786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347863">
              <w:rPr>
                <w:rFonts w:ascii="Arial" w:hAnsi="Arial" w:cs="Arial"/>
                <w:sz w:val="20"/>
                <w:szCs w:val="20"/>
              </w:rPr>
              <w:t xml:space="preserve"> 2,3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Раздел 1.Ремонт  кровли с</w:t>
            </w:r>
            <w:proofErr w:type="gramStart"/>
            <w:r w:rsidRPr="00347863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347863">
              <w:rPr>
                <w:rFonts w:ascii="Arial" w:hAnsi="Arial" w:cs="Arial"/>
                <w:sz w:val="20"/>
                <w:szCs w:val="20"/>
              </w:rPr>
              <w:t xml:space="preserve">=4,80         (298962*4,80=1435018)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1435018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1435018</w:t>
            </w:r>
          </w:p>
        </w:tc>
      </w:tr>
      <w:tr w:rsidR="00347863" w:rsidRPr="00347863" w:rsidTr="00347863">
        <w:trPr>
          <w:trHeight w:val="25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1435018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1435018</w:t>
            </w:r>
          </w:p>
        </w:tc>
      </w:tr>
      <w:tr w:rsidR="00347863" w:rsidRPr="00347863" w:rsidTr="00347863">
        <w:trPr>
          <w:trHeight w:val="255"/>
        </w:trPr>
        <w:tc>
          <w:tcPr>
            <w:tcW w:w="1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863">
              <w:rPr>
                <w:rFonts w:ascii="Arial" w:hAnsi="Arial" w:cs="Arial"/>
                <w:b/>
                <w:bCs/>
                <w:sz w:val="20"/>
                <w:szCs w:val="20"/>
              </w:rPr>
              <w:t>Налоги и обязательные платежи</w:t>
            </w:r>
          </w:p>
        </w:tc>
      </w:tr>
      <w:tr w:rsidR="00347863" w:rsidRPr="00347863" w:rsidTr="00347863">
        <w:trPr>
          <w:trHeight w:val="51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МДС 81-35.2004 п.4.100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НДС - 18%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258303,24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258303,24</w:t>
            </w:r>
          </w:p>
        </w:tc>
      </w:tr>
      <w:tr w:rsidR="00347863" w:rsidRPr="00347863" w:rsidTr="00347863">
        <w:trPr>
          <w:trHeight w:val="25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Итого Налоги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258303,24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258303,24</w:t>
            </w:r>
          </w:p>
        </w:tc>
      </w:tr>
      <w:tr w:rsidR="00347863" w:rsidRPr="00347863" w:rsidTr="00347863">
        <w:trPr>
          <w:trHeight w:val="25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Всего по сводному расчету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1693321,24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863" w:rsidRPr="00347863" w:rsidRDefault="00347863" w:rsidP="003478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47863">
              <w:rPr>
                <w:rFonts w:ascii="Arial" w:hAnsi="Arial" w:cs="Arial"/>
                <w:sz w:val="20"/>
                <w:szCs w:val="20"/>
              </w:rPr>
              <w:t>1693321,24</w:t>
            </w:r>
          </w:p>
        </w:tc>
      </w:tr>
    </w:tbl>
    <w:p w:rsidR="00EF00FF" w:rsidRPr="00E606D6" w:rsidRDefault="00EF00FF" w:rsidP="00EF00FF">
      <w:pPr>
        <w:ind w:left="9639" w:right="-30" w:hanging="9639"/>
        <w:rPr>
          <w:bCs/>
          <w:i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4821"/>
        <w:gridCol w:w="236"/>
        <w:gridCol w:w="4993"/>
      </w:tblGrid>
      <w:tr w:rsidR="00EF00FF" w:rsidRPr="004018FE" w:rsidTr="00EF00FF">
        <w:trPr>
          <w:trHeight w:val="375"/>
          <w:jc w:val="center"/>
        </w:trPr>
        <w:tc>
          <w:tcPr>
            <w:tcW w:w="4821" w:type="dxa"/>
            <w:shd w:val="clear" w:color="auto" w:fill="auto"/>
          </w:tcPr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018F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  <w:p w:rsidR="00EF00FF" w:rsidRPr="004018FE" w:rsidRDefault="00EF00FF" w:rsidP="00EF00FF">
            <w:pPr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shd w:val="clear" w:color="auto" w:fill="auto"/>
          </w:tcPr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018FE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F00FF" w:rsidRPr="00E606D6" w:rsidRDefault="00EF00FF" w:rsidP="00EF00FF">
      <w:pPr>
        <w:ind w:left="9639" w:right="-30" w:hanging="4819"/>
        <w:rPr>
          <w:bCs/>
          <w:i/>
          <w:sz w:val="28"/>
          <w:szCs w:val="28"/>
        </w:rPr>
      </w:pPr>
    </w:p>
    <w:p w:rsidR="00EF00FF" w:rsidRPr="00E606D6" w:rsidRDefault="00EF00FF" w:rsidP="00EF00FF">
      <w:pPr>
        <w:ind w:left="9639" w:right="-30" w:hanging="4819"/>
        <w:rPr>
          <w:bCs/>
          <w:i/>
          <w:sz w:val="28"/>
          <w:szCs w:val="28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Default="00EF00FF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B53E32" w:rsidRDefault="00B53E32" w:rsidP="00EF00FF">
      <w:pPr>
        <w:ind w:left="-142" w:firstLine="1"/>
        <w:jc w:val="center"/>
        <w:rPr>
          <w:b/>
          <w:bCs/>
          <w:i/>
          <w:sz w:val="28"/>
          <w:szCs w:val="20"/>
        </w:rPr>
      </w:pPr>
    </w:p>
    <w:p w:rsidR="00EF00FF" w:rsidRPr="00E606D6" w:rsidRDefault="00EF00FF" w:rsidP="00EF00FF">
      <w:pPr>
        <w:ind w:left="-142" w:firstLine="1"/>
        <w:jc w:val="center"/>
        <w:rPr>
          <w:bCs/>
          <w:i/>
        </w:rPr>
      </w:pPr>
      <w:r w:rsidRPr="00E606D6">
        <w:rPr>
          <w:b/>
          <w:bCs/>
          <w:i/>
          <w:sz w:val="28"/>
          <w:szCs w:val="20"/>
        </w:rPr>
        <w:t>Поз.2</w:t>
      </w:r>
    </w:p>
    <w:p w:rsidR="00EF00FF" w:rsidRPr="00E606D6" w:rsidRDefault="00EF00FF" w:rsidP="00EF00FF"/>
    <w:tbl>
      <w:tblPr>
        <w:tblW w:w="15677" w:type="dxa"/>
        <w:tblLayout w:type="fixed"/>
        <w:tblLook w:val="04A0"/>
      </w:tblPr>
      <w:tblGrid>
        <w:gridCol w:w="15677"/>
      </w:tblGrid>
      <w:tr w:rsidR="00EF00FF" w:rsidRPr="00E606D6" w:rsidTr="00EF00FF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EF00FF" w:rsidRPr="00E606D6" w:rsidRDefault="00EF00FF" w:rsidP="00EF00FF">
            <w:pPr>
              <w:spacing w:after="60"/>
              <w:jc w:val="center"/>
              <w:rPr>
                <w:sz w:val="18"/>
                <w:szCs w:val="18"/>
              </w:rPr>
            </w:pPr>
          </w:p>
          <w:p w:rsidR="00EF00FF" w:rsidRPr="00E606D6" w:rsidRDefault="00B53E32" w:rsidP="00EF00FF">
            <w:pPr>
              <w:spacing w:after="60"/>
              <w:jc w:val="center"/>
              <w:rPr>
                <w:b/>
                <w:sz w:val="18"/>
                <w:szCs w:val="18"/>
                <w:u w:val="single"/>
              </w:rPr>
            </w:pPr>
            <w:r w:rsidRPr="00526196">
              <w:t>Муниципальное автономное общеобразовательное учреждение Гимназия №111 корпус 2 городского округа город Уфа Республики Башкортостан</w:t>
            </w:r>
          </w:p>
        </w:tc>
      </w:tr>
      <w:tr w:rsidR="00EF00FF" w:rsidRPr="00E606D6" w:rsidTr="00EF00FF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EF00FF" w:rsidRPr="00E606D6" w:rsidRDefault="00EF00FF" w:rsidP="00EF00FF">
            <w:pPr>
              <w:spacing w:after="60"/>
              <w:jc w:val="center"/>
              <w:rPr>
                <w:i/>
                <w:iCs/>
                <w:sz w:val="18"/>
                <w:szCs w:val="18"/>
              </w:rPr>
            </w:pPr>
            <w:r w:rsidRPr="00E606D6">
              <w:rPr>
                <w:i/>
                <w:iCs/>
                <w:sz w:val="18"/>
                <w:szCs w:val="18"/>
              </w:rPr>
              <w:t>(наименование стройки)</w:t>
            </w:r>
          </w:p>
          <w:p w:rsidR="00EF00FF" w:rsidRPr="00E606D6" w:rsidRDefault="00EF00FF" w:rsidP="00EF00FF">
            <w:pPr>
              <w:spacing w:after="60"/>
              <w:jc w:val="center"/>
              <w:rPr>
                <w:sz w:val="18"/>
                <w:szCs w:val="18"/>
              </w:rPr>
            </w:pPr>
          </w:p>
        </w:tc>
      </w:tr>
      <w:tr w:rsidR="00EF00FF" w:rsidRPr="00E606D6" w:rsidTr="00EF00FF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EF00FF" w:rsidRPr="00E606D6" w:rsidRDefault="00EF00FF" w:rsidP="00EF00FF">
            <w:pPr>
              <w:spacing w:after="60"/>
              <w:jc w:val="center"/>
              <w:rPr>
                <w:b/>
                <w:bCs/>
                <w:sz w:val="18"/>
                <w:szCs w:val="18"/>
              </w:rPr>
            </w:pPr>
          </w:p>
          <w:p w:rsidR="00EF00FF" w:rsidRPr="00E606D6" w:rsidRDefault="00EF00FF" w:rsidP="00EF00FF">
            <w:pPr>
              <w:spacing w:after="60"/>
              <w:jc w:val="center"/>
              <w:rPr>
                <w:sz w:val="18"/>
                <w:szCs w:val="18"/>
              </w:rPr>
            </w:pPr>
            <w:r w:rsidRPr="00E606D6">
              <w:rPr>
                <w:b/>
                <w:bCs/>
                <w:sz w:val="18"/>
                <w:szCs w:val="18"/>
              </w:rPr>
              <w:t>ЛОКАЛЬНЫЙ СМЕТНЫЙ РАСЧЕТ №</w:t>
            </w:r>
          </w:p>
        </w:tc>
      </w:tr>
      <w:tr w:rsidR="00EF00FF" w:rsidRPr="00E606D6" w:rsidTr="00EF00FF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EF00FF" w:rsidRPr="00E606D6" w:rsidRDefault="00EF00FF" w:rsidP="00EF00FF">
            <w:pPr>
              <w:spacing w:after="60"/>
              <w:jc w:val="center"/>
              <w:rPr>
                <w:sz w:val="18"/>
                <w:szCs w:val="18"/>
              </w:rPr>
            </w:pPr>
          </w:p>
        </w:tc>
      </w:tr>
      <w:tr w:rsidR="00EF00FF" w:rsidRPr="00E606D6" w:rsidTr="00EF00FF">
        <w:trPr>
          <w:trHeight w:val="20"/>
        </w:trPr>
        <w:tc>
          <w:tcPr>
            <w:tcW w:w="15677" w:type="dxa"/>
            <w:shd w:val="clear" w:color="auto" w:fill="auto"/>
            <w:hideMark/>
          </w:tcPr>
          <w:p w:rsidR="00EF00FF" w:rsidRPr="00E606D6" w:rsidRDefault="00B53E32" w:rsidP="00EF00FF">
            <w:pPr>
              <w:tabs>
                <w:tab w:val="left" w:pos="-2694"/>
                <w:tab w:val="left" w:pos="851"/>
              </w:tabs>
              <w:ind w:firstLine="709"/>
              <w:jc w:val="center"/>
              <w:rPr>
                <w:b/>
              </w:rPr>
            </w:pPr>
            <w:r w:rsidRPr="00526196">
              <w:t xml:space="preserve">Капитальный ремонт кровли здания Муниципального автономного общеобразовательного учреждения Гимназия №111 корпус 2 городского округа город Уфа Республики Башкортостан по адресу: </w:t>
            </w:r>
            <w:proofErr w:type="gramStart"/>
            <w:r w:rsidRPr="00526196">
              <w:t>г</w:t>
            </w:r>
            <w:proofErr w:type="gramEnd"/>
            <w:r w:rsidRPr="00526196">
              <w:t>. Уфа, ул.</w:t>
            </w:r>
            <w:r>
              <w:t xml:space="preserve"> </w:t>
            </w:r>
            <w:r w:rsidRPr="00526196">
              <w:t>Коммунаров, 12а</w:t>
            </w:r>
          </w:p>
        </w:tc>
      </w:tr>
    </w:tbl>
    <w:p w:rsidR="00EF00FF" w:rsidRPr="00E606D6" w:rsidRDefault="00EF00FF" w:rsidP="00EF00FF">
      <w:pPr>
        <w:spacing w:after="60"/>
        <w:jc w:val="center"/>
        <w:rPr>
          <w:i/>
          <w:iCs/>
          <w:sz w:val="18"/>
          <w:szCs w:val="18"/>
        </w:rPr>
      </w:pPr>
      <w:r w:rsidRPr="00E606D6">
        <w:rPr>
          <w:i/>
          <w:iCs/>
          <w:sz w:val="18"/>
          <w:szCs w:val="18"/>
        </w:rPr>
        <w:t>(наименование работ и затрат, наименование объекта)</w:t>
      </w:r>
    </w:p>
    <w:p w:rsidR="00EF00FF" w:rsidRPr="00E606D6" w:rsidRDefault="00EF00FF" w:rsidP="00EF00FF">
      <w:pPr>
        <w:jc w:val="center"/>
      </w:pPr>
    </w:p>
    <w:tbl>
      <w:tblPr>
        <w:tblW w:w="11843" w:type="dxa"/>
        <w:jc w:val="center"/>
        <w:tblLook w:val="04A0"/>
      </w:tblPr>
      <w:tblGrid>
        <w:gridCol w:w="2930"/>
        <w:gridCol w:w="1177"/>
        <w:gridCol w:w="5410"/>
        <w:gridCol w:w="118"/>
        <w:gridCol w:w="264"/>
        <w:gridCol w:w="495"/>
        <w:gridCol w:w="1107"/>
        <w:gridCol w:w="342"/>
      </w:tblGrid>
      <w:tr w:rsidR="00EF00FF" w:rsidRPr="00E606D6" w:rsidTr="00EF00FF">
        <w:trPr>
          <w:trHeight w:val="285"/>
          <w:jc w:val="center"/>
        </w:trPr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0FF" w:rsidRPr="00E606D6" w:rsidRDefault="00EF00FF" w:rsidP="00EF00FF">
            <w:pPr>
              <w:rPr>
                <w:rFonts w:ascii="Arial" w:hAnsi="Arial" w:cs="Arial"/>
              </w:rPr>
            </w:pPr>
            <w:bookmarkStart w:id="1" w:name="RANGE!C19"/>
            <w:r w:rsidRPr="00E606D6">
              <w:rPr>
                <w:rFonts w:ascii="Arial" w:hAnsi="Arial" w:cs="Arial"/>
                <w:sz w:val="22"/>
                <w:szCs w:val="22"/>
              </w:rPr>
              <w:t xml:space="preserve">Основание: </w:t>
            </w:r>
            <w:bookmarkEnd w:id="1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0FF" w:rsidRPr="00E606D6" w:rsidRDefault="00EF00FF" w:rsidP="00EF0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0FF" w:rsidRPr="00E606D6" w:rsidRDefault="00EF00FF" w:rsidP="00EF00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0FF" w:rsidRPr="00E606D6" w:rsidRDefault="00EF00FF" w:rsidP="00EF00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0FF" w:rsidRPr="00E606D6" w:rsidRDefault="00EF00FF" w:rsidP="00EF00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0FF" w:rsidRPr="00E606D6" w:rsidRDefault="00EF00FF" w:rsidP="00EF00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0FF" w:rsidRPr="00E606D6" w:rsidTr="00EF00FF">
        <w:trPr>
          <w:gridAfter w:val="1"/>
          <w:wAfter w:w="342" w:type="dxa"/>
          <w:trHeight w:val="285"/>
          <w:jc w:val="center"/>
        </w:trPr>
        <w:tc>
          <w:tcPr>
            <w:tcW w:w="4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0FF" w:rsidRPr="00E606D6" w:rsidRDefault="00EF00FF" w:rsidP="00EF00FF">
            <w:pPr>
              <w:rPr>
                <w:rFonts w:ascii="Arial" w:hAnsi="Arial" w:cs="Arial"/>
              </w:rPr>
            </w:pPr>
            <w:bookmarkStart w:id="2" w:name="RANGE!C20"/>
            <w:r w:rsidRPr="00E606D6">
              <w:rPr>
                <w:rFonts w:ascii="Arial" w:hAnsi="Arial" w:cs="Arial"/>
                <w:sz w:val="22"/>
                <w:szCs w:val="22"/>
              </w:rPr>
              <w:t>Сметная стоимость</w:t>
            </w:r>
            <w:bookmarkEnd w:id="2"/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0FF" w:rsidRPr="00E606D6" w:rsidRDefault="007810DE" w:rsidP="00EF00F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298,962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0FF" w:rsidRPr="00E606D6" w:rsidRDefault="00EF00FF" w:rsidP="00EF00FF">
            <w:pPr>
              <w:rPr>
                <w:rFonts w:ascii="Arial" w:hAnsi="Arial" w:cs="Arial"/>
              </w:rPr>
            </w:pPr>
            <w:r w:rsidRPr="00E606D6">
              <w:rPr>
                <w:rFonts w:ascii="Arial" w:hAnsi="Arial" w:cs="Arial"/>
                <w:sz w:val="22"/>
                <w:szCs w:val="22"/>
              </w:rPr>
              <w:t>тыс. руб.</w:t>
            </w:r>
          </w:p>
        </w:tc>
      </w:tr>
      <w:tr w:rsidR="00EF00FF" w:rsidRPr="00E606D6" w:rsidTr="00EF00FF">
        <w:trPr>
          <w:gridAfter w:val="1"/>
          <w:wAfter w:w="342" w:type="dxa"/>
          <w:trHeight w:val="285"/>
          <w:jc w:val="center"/>
        </w:trPr>
        <w:tc>
          <w:tcPr>
            <w:tcW w:w="4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0FF" w:rsidRPr="00E606D6" w:rsidRDefault="00EF00FF" w:rsidP="00EF00FF">
            <w:pPr>
              <w:rPr>
                <w:rFonts w:ascii="Arial" w:hAnsi="Arial" w:cs="Arial"/>
              </w:rPr>
            </w:pPr>
            <w:bookmarkStart w:id="3" w:name="RANGE!C23"/>
            <w:r w:rsidRPr="00E606D6">
              <w:rPr>
                <w:rFonts w:ascii="Arial" w:hAnsi="Arial" w:cs="Arial"/>
                <w:sz w:val="22"/>
                <w:szCs w:val="22"/>
              </w:rPr>
              <w:t xml:space="preserve">Средства  на оплату труда </w:t>
            </w:r>
            <w:bookmarkEnd w:id="3"/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0FF" w:rsidRPr="00E606D6" w:rsidRDefault="007810DE" w:rsidP="00EF00F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14,377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0FF" w:rsidRPr="00E606D6" w:rsidRDefault="00EF00FF" w:rsidP="00EF00FF">
            <w:pPr>
              <w:rPr>
                <w:rFonts w:ascii="Arial" w:hAnsi="Arial" w:cs="Arial"/>
              </w:rPr>
            </w:pPr>
            <w:r w:rsidRPr="00E606D6">
              <w:rPr>
                <w:rFonts w:ascii="Arial" w:hAnsi="Arial" w:cs="Arial"/>
                <w:sz w:val="22"/>
                <w:szCs w:val="22"/>
              </w:rPr>
              <w:t>тыс. руб.</w:t>
            </w:r>
          </w:p>
        </w:tc>
      </w:tr>
      <w:tr w:rsidR="00EF00FF" w:rsidRPr="00E606D6" w:rsidTr="00EF00FF">
        <w:trPr>
          <w:gridAfter w:val="1"/>
          <w:wAfter w:w="342" w:type="dxa"/>
          <w:trHeight w:val="285"/>
          <w:jc w:val="center"/>
        </w:trPr>
        <w:tc>
          <w:tcPr>
            <w:tcW w:w="4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0FF" w:rsidRPr="00E606D6" w:rsidRDefault="00EF00FF" w:rsidP="00EF00FF">
            <w:pPr>
              <w:outlineLvl w:val="0"/>
              <w:rPr>
                <w:rFonts w:ascii="Arial" w:hAnsi="Arial" w:cs="Arial"/>
              </w:rPr>
            </w:pPr>
            <w:r w:rsidRPr="00E606D6">
              <w:rPr>
                <w:rFonts w:ascii="Arial" w:hAnsi="Arial" w:cs="Arial"/>
                <w:sz w:val="22"/>
                <w:szCs w:val="22"/>
              </w:rPr>
              <w:t>Сметная трудоемкость _</w:t>
            </w: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0FF" w:rsidRPr="00E606D6" w:rsidRDefault="007810DE" w:rsidP="00EF00FF">
            <w:pPr>
              <w:jc w:val="right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1262,07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0FF" w:rsidRPr="00E606D6" w:rsidRDefault="00EF00FF" w:rsidP="00EF00FF">
            <w:pPr>
              <w:outlineLvl w:val="0"/>
              <w:rPr>
                <w:rFonts w:ascii="Arial" w:hAnsi="Arial" w:cs="Arial"/>
              </w:rPr>
            </w:pPr>
            <w:proofErr w:type="spellStart"/>
            <w:r w:rsidRPr="00E606D6">
              <w:rPr>
                <w:rFonts w:ascii="Arial" w:hAnsi="Arial" w:cs="Arial"/>
                <w:sz w:val="22"/>
                <w:szCs w:val="22"/>
              </w:rPr>
              <w:t>чел</w:t>
            </w:r>
            <w:proofErr w:type="gramStart"/>
            <w:r w:rsidRPr="00E606D6">
              <w:rPr>
                <w:rFonts w:ascii="Arial" w:hAnsi="Arial" w:cs="Arial"/>
                <w:sz w:val="22"/>
                <w:szCs w:val="22"/>
              </w:rPr>
              <w:t>.ч</w:t>
            </w:r>
            <w:proofErr w:type="gramEnd"/>
            <w:r w:rsidRPr="00E606D6">
              <w:rPr>
                <w:rFonts w:ascii="Arial" w:hAnsi="Arial" w:cs="Arial"/>
                <w:sz w:val="22"/>
                <w:szCs w:val="22"/>
              </w:rPr>
              <w:t>ас</w:t>
            </w:r>
            <w:proofErr w:type="spellEnd"/>
          </w:p>
        </w:tc>
      </w:tr>
      <w:tr w:rsidR="00EF00FF" w:rsidRPr="00E606D6" w:rsidTr="00EF00FF">
        <w:trPr>
          <w:gridAfter w:val="1"/>
          <w:wAfter w:w="342" w:type="dxa"/>
          <w:trHeight w:val="285"/>
          <w:jc w:val="center"/>
        </w:trPr>
        <w:tc>
          <w:tcPr>
            <w:tcW w:w="115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0FF" w:rsidRPr="00E606D6" w:rsidRDefault="00EF00FF" w:rsidP="003334E7">
            <w:pPr>
              <w:rPr>
                <w:rFonts w:ascii="Arial" w:hAnsi="Arial" w:cs="Arial"/>
              </w:rPr>
            </w:pPr>
            <w:r w:rsidRPr="00E606D6">
              <w:rPr>
                <w:rFonts w:ascii="Arial" w:hAnsi="Arial" w:cs="Arial"/>
                <w:sz w:val="22"/>
                <w:szCs w:val="22"/>
              </w:rPr>
              <w:t>Составле</w:t>
            </w:r>
            <w:proofErr w:type="gramStart"/>
            <w:r w:rsidRPr="00E606D6">
              <w:rPr>
                <w:rFonts w:ascii="Arial" w:hAnsi="Arial" w:cs="Arial"/>
                <w:sz w:val="22"/>
                <w:szCs w:val="22"/>
              </w:rPr>
              <w:t>н(</w:t>
            </w:r>
            <w:proofErr w:type="gramEnd"/>
            <w:r w:rsidRPr="00E606D6">
              <w:rPr>
                <w:rFonts w:ascii="Arial" w:hAnsi="Arial" w:cs="Arial"/>
                <w:sz w:val="22"/>
                <w:szCs w:val="22"/>
              </w:rPr>
              <w:t>а) в текущих (прогнозных) ценах по состоянию на 201</w:t>
            </w:r>
            <w:r w:rsidR="003334E7">
              <w:rPr>
                <w:rFonts w:ascii="Arial" w:hAnsi="Arial" w:cs="Arial"/>
                <w:sz w:val="22"/>
                <w:szCs w:val="22"/>
              </w:rPr>
              <w:t>8</w:t>
            </w:r>
            <w:r w:rsidRPr="00E606D6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</w:tr>
    </w:tbl>
    <w:p w:rsidR="00EF00FF" w:rsidRDefault="00EF00FF" w:rsidP="00EF00FF">
      <w:pPr>
        <w:jc w:val="center"/>
      </w:pPr>
    </w:p>
    <w:tbl>
      <w:tblPr>
        <w:tblW w:w="15740" w:type="dxa"/>
        <w:tblInd w:w="91" w:type="dxa"/>
        <w:tblLook w:val="04A0"/>
      </w:tblPr>
      <w:tblGrid>
        <w:gridCol w:w="480"/>
        <w:gridCol w:w="1520"/>
        <w:gridCol w:w="3647"/>
        <w:gridCol w:w="1461"/>
        <w:gridCol w:w="1720"/>
        <w:gridCol w:w="884"/>
        <w:gridCol w:w="852"/>
        <w:gridCol w:w="919"/>
        <w:gridCol w:w="813"/>
        <w:gridCol w:w="860"/>
        <w:gridCol w:w="852"/>
        <w:gridCol w:w="919"/>
        <w:gridCol w:w="813"/>
      </w:tblGrid>
      <w:tr w:rsidR="007810DE" w:rsidRPr="007810DE" w:rsidTr="007810DE">
        <w:trPr>
          <w:trHeight w:val="25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7810DE" w:rsidRPr="007810DE" w:rsidTr="007810DE">
        <w:trPr>
          <w:trHeight w:val="27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7810DE" w:rsidRPr="007810DE" w:rsidTr="007810DE">
        <w:trPr>
          <w:trHeight w:val="48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</w:tr>
      <w:tr w:rsidR="007810DE" w:rsidRPr="007810DE" w:rsidTr="007810DE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7810DE" w:rsidRPr="007810DE" w:rsidTr="007810DE">
        <w:trPr>
          <w:trHeight w:val="383"/>
        </w:trPr>
        <w:tc>
          <w:tcPr>
            <w:tcW w:w="15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10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Раздел 1. Кровля из </w:t>
            </w:r>
            <w:proofErr w:type="spellStart"/>
            <w:r w:rsidRPr="007810DE">
              <w:rPr>
                <w:rFonts w:ascii="Arial" w:hAnsi="Arial" w:cs="Arial"/>
                <w:b/>
                <w:bCs/>
                <w:sz w:val="20"/>
                <w:szCs w:val="20"/>
              </w:rPr>
              <w:t>профнастила</w:t>
            </w:r>
            <w:proofErr w:type="spellEnd"/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ТЕР46-04-008-04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Разборка покрытий кровель: из волнистых и полуволнистых асбестоцементных листов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12,64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1264/100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182,67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156,77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2309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1982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110%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70%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2180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1387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5876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ТЕРр58-2-3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Разборка слуховых окон: полукруглых и треугольных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окон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0,04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1397,12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1389,54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7,58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36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ТЕРр58-18-1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Смена обрешетки с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прозорами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>: из досок толщиной до 30 мм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сменяемой обрешетки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1,35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135/100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1326,62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458,83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1791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514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402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2707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ТЕР12-01-015-03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Устройство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пароизоляции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прокладочной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в один слой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изолируемой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12,64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1264/100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976,76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86,63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34,97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12346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120%*0,9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1396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714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14731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ТССЦ-101-0856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Рубероид кровельный с пылевидной посыпкой марки РКП-350б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-1390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6,04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-8396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ТССЦ-101-7187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Пленка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подкровельная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гидроизоляционная армированная, марка "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Ондутис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RS"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139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1390/10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8034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ТЕР09-04-002-01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Монтаж кровельного покрытия: из профилированного листа при высоте здания до 25 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12,64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1264/100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1182,43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392,28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563,05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45,36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14946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4958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573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90%*0,9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85%*0,85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5199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4637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27305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ТССЦ-101-1751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Шурупы-саморезы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с </w:t>
            </w:r>
            <w:proofErr w:type="spellStart"/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шести-восьмигранной</w:t>
            </w:r>
            <w:proofErr w:type="spellEnd"/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головкой 4,5х25(35) мм и специальной уплотнительной прокладкой (шайбой) из ЭПДМ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758,4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1264*6/10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7,94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6022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ТССЦ-101-49521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Профнастил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оцинкованный с покрытием: полиэстер НС35-1000-0,7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1390,4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1264*1,1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143,81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199953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ТЕР10-01-003-01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Устройство слуховых окон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 слуховое окно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415,01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22,46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118%*0,9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63%*0,85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359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181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2266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ТССЦ-203-0251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Створки оконные для жилых зданий площадь: 0,3-0,4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173,11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-346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ТССЦ-201-0350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Окно с жалюзийной решеткой в одинарном переплете (переплет оконный)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716,28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2865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ТЕР10-01-008-09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Обивка стен кровельной сталью: оцинкованной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стен, фронтонов (за вычетом проемов) и развернутых поверхностей карнизов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0,08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2*4/100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10075,32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259,28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20,18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118%*0,9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63%*0,85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13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848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ТССЦ-509-0919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Картон асбестовый общего назначения марки: КАОН-1 толщиной 4 и 6 мм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-0,0256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7640,4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-196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ТССЦ-101-1706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Сталь листовая оцинкованная толщиной листа: 0,5 мм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-0,0352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16689,89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-587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ТССЦ-101-4571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Профнастил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оцинкованный с покрытием: полиэстер НС35-1000-0,7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8,8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8*1,1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143,81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ТЕР13-03-002-04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100/100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324,51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8,77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90%*0,9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70%*0,85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49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453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ТЕР13-03-004-07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Окраска металлических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огрунтованных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поверхностей: эмалью ХВ-125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100/100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688,8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28,33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6,74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90%*0,9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70%*0,85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ТЕР15-04-030-04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200/100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1225,33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795,87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2,95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2451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1592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105%*0,9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55%*0,85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1730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856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5278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ТЕР12-01-010-01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810DE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0,5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50/100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11853,41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1215,45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35,88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5927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120%*0,9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65%*0,85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758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388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7169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ТССЦ-101-1875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Сталь листовая оцинкованная толщиной листа: 0,7 мм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-0,391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13325,93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-5210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ТССЦ-101-4128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01.06.16 №380/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Дополнительные элементы 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металлочерепичной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 xml:space="preserve"> кровли: коньковый элемент, разжелобки, профили с покрытием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7810DE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178,07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8904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ТЕРр58-10-1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Смена: прямых звеньев водосточных труб с земли, лестниц или подмостей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1,5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150/100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8756,49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396,7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11,41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13135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494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387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14016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ТЕРр58-10-5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Смена: отливов (</w:t>
            </w:r>
            <w:proofErr w:type="spellStart"/>
            <w:r w:rsidRPr="007810DE">
              <w:rPr>
                <w:rFonts w:ascii="Arial" w:hAnsi="Arial" w:cs="Arial"/>
                <w:sz w:val="18"/>
                <w:szCs w:val="18"/>
              </w:rPr>
              <w:t>отметов</w:t>
            </w:r>
            <w:proofErr w:type="spellEnd"/>
            <w:r w:rsidRPr="007810DE">
              <w:rPr>
                <w:rFonts w:ascii="Arial" w:hAnsi="Arial" w:cs="Arial"/>
                <w:sz w:val="18"/>
                <w:szCs w:val="18"/>
              </w:rPr>
              <w:t>) водосточных труб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0,15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15/100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5744,42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572,42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7,02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56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989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ТЕРр58-10-6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Смена: воронок водосточных труб с земли, лестниц или подмостей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0,15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15/100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9084,42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572,42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7,02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56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4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ТЕРр58-22-1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Смена ухватов для водосточных труб: в каменных стенах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0,6</w:t>
            </w:r>
            <w:r w:rsidRPr="007810D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4*15/100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1188,82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390,47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Накладные расходы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Сметная прибыль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83%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65%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194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152</w:t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1059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ТССЦпг01-01-01-041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43,98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16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ТССЦпг03-21-01-030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Приказ Минстроя России от 12.11.14 №703/</w:t>
            </w:r>
            <w:proofErr w:type="spellStart"/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19,55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19,55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7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НР 0% от ФОТ</w:t>
            </w:r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СП 0% от ФОТ</w:t>
            </w:r>
            <w:proofErr w:type="gramStart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7810DE">
              <w:rPr>
                <w:rFonts w:ascii="Arial" w:hAnsi="Arial" w:cs="Arial"/>
                <w:i/>
                <w:iCs/>
                <w:sz w:val="18"/>
                <w:szCs w:val="18"/>
              </w:rPr>
              <w:t>сего с НР и СП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spacing w:after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br/>
            </w:r>
            <w:r w:rsidRPr="007810DE">
              <w:rPr>
                <w:rFonts w:ascii="Arial" w:hAnsi="Arial" w:cs="Arial"/>
                <w:sz w:val="16"/>
                <w:szCs w:val="16"/>
              </w:rPr>
              <w:br/>
              <w:t>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Итого прямые затраты по разделу в ценах 2001г.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273277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12317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8549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609</w:t>
            </w:r>
          </w:p>
        </w:tc>
      </w:tr>
      <w:tr w:rsidR="007810DE" w:rsidRPr="007810DE" w:rsidTr="007810DE">
        <w:trPr>
          <w:trHeight w:val="522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Итого прямые затраты по разделу с учетом коэффициентов к итогам (При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4-6, 8-9, 20-21, 7, 22, 10-19))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276499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13616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10472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761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9333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Итоги по разделу 1 Кровля из </w:t>
            </w:r>
            <w:proofErr w:type="spellStart"/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профнастила</w:t>
            </w:r>
            <w:proofErr w:type="spellEnd"/>
            <w:proofErr w:type="gramStart"/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9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Работы по реконструкции зданий и сооружений (усиление и замена существующих конструкций, разборка и возведение отдельных конструктивных элементов)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5876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Крыши, кровли (ремонтно-строительные)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Кровли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222302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lastRenderedPageBreak/>
              <w:t xml:space="preserve">  Строительные металлические конструкции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36209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Деревянные конструкции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6115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Защита строительных конструкций и оборудования от коррозии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Отделочные работы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5278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Перевозка грузов автотранспортом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298962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251311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10472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14377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9333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 Кровля из </w:t>
            </w:r>
            <w:proofErr w:type="spellStart"/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профнастила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810DE">
              <w:rPr>
                <w:rFonts w:ascii="Arial" w:hAnsi="Arial" w:cs="Arial"/>
                <w:b/>
                <w:bCs/>
                <w:sz w:val="16"/>
                <w:szCs w:val="16"/>
              </w:rPr>
              <w:t>298962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5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273277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12317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8549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609</w:t>
            </w:r>
          </w:p>
        </w:tc>
      </w:tr>
      <w:tr w:rsidR="007810DE" w:rsidRPr="007810DE" w:rsidTr="007810DE">
        <w:trPr>
          <w:trHeight w:val="522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 (При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4-6, 8-9, 20-21, 7, 22, 10-19))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276499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13616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10472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761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9333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9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Работы по реконструкции зданий и сооружений (усиление и замена существующих конструкций, разборка и возведение отдельных конструктивных элементов)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5876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Крыши, кровли (ремонтно-строительные)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Кровли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222302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Строительные металлические конструкции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36209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Деревянные конструкции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6115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Защита строительных конструкций и оборудования от коррозии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Отделочные работы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5278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Перевозка грузов автотранспортом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298962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251311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10472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14377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13130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sz w:val="18"/>
                <w:szCs w:val="18"/>
              </w:rPr>
            </w:pPr>
            <w:r w:rsidRPr="007810DE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9333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10DE" w:rsidRPr="007810DE" w:rsidTr="007810DE">
        <w:trPr>
          <w:trHeight w:val="255"/>
        </w:trPr>
        <w:tc>
          <w:tcPr>
            <w:tcW w:w="12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0D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810DE">
              <w:rPr>
                <w:rFonts w:ascii="Arial" w:hAnsi="Arial" w:cs="Arial"/>
                <w:b/>
                <w:bCs/>
                <w:sz w:val="16"/>
                <w:szCs w:val="16"/>
              </w:rPr>
              <w:t>298962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0DE" w:rsidRPr="007810DE" w:rsidRDefault="007810DE" w:rsidP="007810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10D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7810DE" w:rsidRDefault="007810DE" w:rsidP="00EF00FF">
      <w:pPr>
        <w:jc w:val="center"/>
      </w:pPr>
    </w:p>
    <w:p w:rsidR="00EF00FF" w:rsidRPr="00E606D6" w:rsidRDefault="00EF00FF" w:rsidP="00EF00FF">
      <w:pPr>
        <w:ind w:left="9639" w:right="-30" w:hanging="4819"/>
        <w:rPr>
          <w:bCs/>
          <w:i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4821"/>
        <w:gridCol w:w="236"/>
        <w:gridCol w:w="4993"/>
      </w:tblGrid>
      <w:tr w:rsidR="00EF00FF" w:rsidRPr="004018FE" w:rsidTr="00EF00FF">
        <w:trPr>
          <w:trHeight w:val="375"/>
          <w:jc w:val="center"/>
        </w:trPr>
        <w:tc>
          <w:tcPr>
            <w:tcW w:w="4821" w:type="dxa"/>
            <w:shd w:val="clear" w:color="auto" w:fill="auto"/>
          </w:tcPr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018F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  <w:p w:rsidR="00EF00FF" w:rsidRPr="004018FE" w:rsidRDefault="00EF00FF" w:rsidP="00EF00FF">
            <w:pPr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shd w:val="clear" w:color="auto" w:fill="auto"/>
          </w:tcPr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018FE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F00FF" w:rsidRPr="00E606D6" w:rsidRDefault="00EF00FF" w:rsidP="00EF00FF">
      <w:pPr>
        <w:ind w:left="9639" w:right="-30" w:hanging="4819"/>
        <w:rPr>
          <w:bCs/>
          <w:i/>
          <w:sz w:val="28"/>
          <w:szCs w:val="28"/>
        </w:rPr>
      </w:pPr>
    </w:p>
    <w:p w:rsidR="00EF00FF" w:rsidRPr="00E606D6" w:rsidRDefault="00EF00FF" w:rsidP="00EF00FF">
      <w:pPr>
        <w:ind w:left="9639" w:right="-30" w:hanging="4819"/>
        <w:rPr>
          <w:bCs/>
          <w:i/>
          <w:sz w:val="28"/>
          <w:szCs w:val="28"/>
        </w:rPr>
      </w:pPr>
    </w:p>
    <w:p w:rsidR="00E06F04" w:rsidRDefault="00E06F04" w:rsidP="00EF00FF">
      <w:pPr>
        <w:jc w:val="center"/>
        <w:outlineLvl w:val="1"/>
        <w:rPr>
          <w:b/>
          <w:bCs/>
          <w:i/>
          <w:sz w:val="28"/>
          <w:szCs w:val="20"/>
        </w:rPr>
        <w:sectPr w:rsidR="00E06F04" w:rsidSect="00BB3606">
          <w:pgSz w:w="16838" w:h="11906" w:orient="landscape" w:code="9"/>
          <w:pgMar w:top="312" w:right="851" w:bottom="284" w:left="851" w:header="709" w:footer="709" w:gutter="0"/>
          <w:cols w:space="708"/>
          <w:docGrid w:linePitch="360"/>
        </w:sectPr>
      </w:pPr>
    </w:p>
    <w:p w:rsidR="00EF00FF" w:rsidRPr="00E606D6" w:rsidRDefault="00EF00FF" w:rsidP="00EF00FF">
      <w:pPr>
        <w:jc w:val="center"/>
        <w:outlineLvl w:val="1"/>
        <w:rPr>
          <w:sz w:val="28"/>
          <w:szCs w:val="28"/>
        </w:rPr>
      </w:pPr>
      <w:r w:rsidRPr="00E606D6">
        <w:rPr>
          <w:b/>
          <w:bCs/>
          <w:i/>
          <w:sz w:val="28"/>
          <w:szCs w:val="20"/>
        </w:rPr>
        <w:lastRenderedPageBreak/>
        <w:t>Поз.3</w:t>
      </w:r>
    </w:p>
    <w:p w:rsidR="00EF00FF" w:rsidRPr="00E606D6" w:rsidRDefault="00EF00FF" w:rsidP="00EF00FF">
      <w:pPr>
        <w:tabs>
          <w:tab w:val="left" w:pos="5442"/>
        </w:tabs>
        <w:ind w:left="426" w:firstLine="567"/>
        <w:jc w:val="right"/>
        <w:rPr>
          <w:i/>
          <w:iCs/>
          <w:sz w:val="20"/>
          <w:szCs w:val="20"/>
        </w:rPr>
      </w:pPr>
    </w:p>
    <w:p w:rsidR="00EF00FF" w:rsidRPr="00E606D6" w:rsidRDefault="00EF00FF" w:rsidP="00EF00FF">
      <w:pPr>
        <w:jc w:val="right"/>
        <w:rPr>
          <w:sz w:val="20"/>
          <w:szCs w:val="20"/>
        </w:rPr>
      </w:pPr>
    </w:p>
    <w:p w:rsidR="00EF00FF" w:rsidRPr="00ED49F6" w:rsidRDefault="00EF00FF" w:rsidP="00EF00FF">
      <w:pPr>
        <w:jc w:val="center"/>
        <w:outlineLvl w:val="0"/>
        <w:rPr>
          <w:b/>
          <w:bCs/>
          <w:sz w:val="20"/>
          <w:szCs w:val="20"/>
        </w:rPr>
      </w:pPr>
      <w:r w:rsidRPr="00ED49F6">
        <w:rPr>
          <w:b/>
          <w:bCs/>
          <w:sz w:val="20"/>
          <w:szCs w:val="20"/>
        </w:rPr>
        <w:t>КАЛЕНДАРНЫЙ ПЛАН ВЫПОЛНЕНИЯ РАБОТ</w:t>
      </w:r>
    </w:p>
    <w:p w:rsidR="00EF00FF" w:rsidRPr="00ED49F6" w:rsidRDefault="00EF00FF" w:rsidP="00EF00FF">
      <w:pPr>
        <w:jc w:val="center"/>
        <w:outlineLvl w:val="0"/>
        <w:rPr>
          <w:b/>
          <w:bCs/>
          <w:sz w:val="20"/>
          <w:szCs w:val="20"/>
        </w:rPr>
      </w:pPr>
    </w:p>
    <w:p w:rsidR="009A5D28" w:rsidRDefault="00E728A2" w:rsidP="00EF00FF">
      <w:pPr>
        <w:widowControl w:val="0"/>
        <w:tabs>
          <w:tab w:val="left" w:pos="993"/>
        </w:tabs>
        <w:ind w:left="-57" w:right="-57"/>
        <w:contextualSpacing/>
        <w:jc w:val="center"/>
        <w:rPr>
          <w:bCs/>
          <w:sz w:val="20"/>
          <w:szCs w:val="20"/>
        </w:rPr>
      </w:pPr>
      <w:r w:rsidRPr="00E728A2">
        <w:rPr>
          <w:bCs/>
          <w:sz w:val="20"/>
          <w:szCs w:val="20"/>
        </w:rPr>
        <w:t xml:space="preserve">Капитальный ремонт кровли здания Муниципального автономного общеобразовательного учреждения Гимназия №111 корпус 2 городского округа город Уфа Республики Башкортостан по адресу: </w:t>
      </w:r>
      <w:proofErr w:type="gramStart"/>
      <w:r w:rsidRPr="00E728A2">
        <w:rPr>
          <w:bCs/>
          <w:sz w:val="20"/>
          <w:szCs w:val="20"/>
        </w:rPr>
        <w:t>г</w:t>
      </w:r>
      <w:proofErr w:type="gramEnd"/>
      <w:r w:rsidRPr="00E728A2">
        <w:rPr>
          <w:bCs/>
          <w:sz w:val="20"/>
          <w:szCs w:val="20"/>
        </w:rPr>
        <w:t>. Уфа, ул. Коммунаров, 12а</w:t>
      </w:r>
    </w:p>
    <w:p w:rsidR="00EF00FF" w:rsidRPr="00ED49F6" w:rsidRDefault="00EF00FF" w:rsidP="00EF00FF">
      <w:pPr>
        <w:widowControl w:val="0"/>
        <w:tabs>
          <w:tab w:val="left" w:pos="993"/>
        </w:tabs>
        <w:ind w:left="-57" w:right="-57"/>
        <w:contextualSpacing/>
        <w:jc w:val="center"/>
        <w:rPr>
          <w:sz w:val="20"/>
          <w:szCs w:val="20"/>
          <w:lang w:eastAsia="en-US"/>
        </w:rPr>
      </w:pPr>
      <w:r w:rsidRPr="00ED49F6">
        <w:rPr>
          <w:vanish/>
          <w:sz w:val="20"/>
          <w:szCs w:val="20"/>
          <w:lang w:eastAsia="en-US"/>
        </w:rPr>
        <w:cr/>
        <w:t>Ю. Хамидуллина</w:t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  <w:r w:rsidRPr="00ED49F6">
        <w:rPr>
          <w:vanish/>
          <w:sz w:val="20"/>
          <w:szCs w:val="20"/>
          <w:lang w:eastAsia="en-US"/>
        </w:rPr>
        <w:pgNum/>
      </w:r>
    </w:p>
    <w:tbl>
      <w:tblPr>
        <w:tblW w:w="46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"/>
        <w:gridCol w:w="3777"/>
        <w:gridCol w:w="2494"/>
        <w:gridCol w:w="2531"/>
      </w:tblGrid>
      <w:tr w:rsidR="00EF00FF" w:rsidRPr="00ED49F6" w:rsidTr="00EF00FF">
        <w:trPr>
          <w:trHeight w:val="120"/>
          <w:jc w:val="center"/>
        </w:trPr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FF" w:rsidRPr="00ED49F6" w:rsidRDefault="00EF00FF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ED49F6"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ED49F6">
              <w:rPr>
                <w:sz w:val="20"/>
                <w:szCs w:val="20"/>
                <w:lang w:eastAsia="en-US"/>
              </w:rPr>
              <w:t>/</w:t>
            </w:r>
            <w:proofErr w:type="spellStart"/>
            <w:r w:rsidRPr="00ED49F6">
              <w:rPr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9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FF" w:rsidRPr="00ED49F6" w:rsidRDefault="00EF00FF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>Наименование работ</w:t>
            </w:r>
          </w:p>
        </w:tc>
        <w:tc>
          <w:tcPr>
            <w:tcW w:w="2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FF" w:rsidRPr="00ED49F6" w:rsidRDefault="00EF00FF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 xml:space="preserve">Сроки выполнения </w:t>
            </w:r>
          </w:p>
        </w:tc>
      </w:tr>
      <w:tr w:rsidR="00EF00FF" w:rsidRPr="00ED49F6" w:rsidTr="00EF00FF">
        <w:trPr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FF" w:rsidRPr="00ED49F6" w:rsidRDefault="00EF00FF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FF" w:rsidRPr="00ED49F6" w:rsidRDefault="00EF00FF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FF" w:rsidRPr="00ED49F6" w:rsidRDefault="00EF00FF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 xml:space="preserve">начало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FF" w:rsidRPr="00ED49F6" w:rsidRDefault="00EF00FF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>окончание</w:t>
            </w:r>
          </w:p>
        </w:tc>
      </w:tr>
      <w:tr w:rsidR="00EF00FF" w:rsidRPr="00E606D6" w:rsidTr="00EF00FF">
        <w:trPr>
          <w:trHeight w:val="274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FF" w:rsidRPr="00ED49F6" w:rsidRDefault="00EF00FF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FF" w:rsidRPr="00ED49F6" w:rsidRDefault="00E728A2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728A2">
              <w:rPr>
                <w:sz w:val="20"/>
                <w:szCs w:val="20"/>
              </w:rPr>
              <w:t xml:space="preserve">Капитальный ремонт кровли здания Муниципального автономного общеобразовательного учреждения Гимназия №111 корпус 2 городского округа город Уфа Республики Башкортостан по адресу: </w:t>
            </w:r>
            <w:proofErr w:type="gramStart"/>
            <w:r w:rsidRPr="00E728A2">
              <w:rPr>
                <w:sz w:val="20"/>
                <w:szCs w:val="20"/>
              </w:rPr>
              <w:t>г</w:t>
            </w:r>
            <w:proofErr w:type="gramEnd"/>
            <w:r w:rsidRPr="00E728A2">
              <w:rPr>
                <w:sz w:val="20"/>
                <w:szCs w:val="20"/>
              </w:rPr>
              <w:t>. Уфа, ул. Коммунаров, 12а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FF" w:rsidRPr="00ED49F6" w:rsidRDefault="00EF00FF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 xml:space="preserve">с момента </w:t>
            </w:r>
          </w:p>
          <w:p w:rsidR="00EF00FF" w:rsidRPr="00ED49F6" w:rsidRDefault="00EF00FF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ED49F6">
              <w:rPr>
                <w:sz w:val="20"/>
                <w:szCs w:val="20"/>
                <w:lang w:eastAsia="en-US"/>
              </w:rPr>
              <w:t xml:space="preserve">заключения </w:t>
            </w:r>
          </w:p>
          <w:p w:rsidR="00EF00FF" w:rsidRPr="00ED49F6" w:rsidRDefault="00122515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договор</w:t>
            </w:r>
            <w:r w:rsidR="00EF00FF" w:rsidRPr="00ED49F6">
              <w:rPr>
                <w:sz w:val="20"/>
                <w:szCs w:val="20"/>
                <w:lang w:eastAsia="en-US"/>
              </w:rPr>
              <w:t xml:space="preserve">а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FF" w:rsidRPr="00E606D6" w:rsidRDefault="00EF00FF" w:rsidP="00EF00FF">
            <w:pPr>
              <w:widowControl w:val="0"/>
              <w:tabs>
                <w:tab w:val="left" w:pos="993"/>
              </w:tabs>
              <w:ind w:left="-57" w:right="-57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24054A">
              <w:rPr>
                <w:sz w:val="20"/>
                <w:szCs w:val="20"/>
                <w:lang w:eastAsia="en-US"/>
              </w:rPr>
              <w:t>в течение 30 (тридцати) календарных дней</w:t>
            </w:r>
          </w:p>
        </w:tc>
      </w:tr>
    </w:tbl>
    <w:p w:rsidR="00EF00FF" w:rsidRPr="00E606D6" w:rsidRDefault="00EF00FF" w:rsidP="00EF00FF">
      <w:pPr>
        <w:ind w:left="426" w:firstLine="567"/>
        <w:jc w:val="both"/>
        <w:rPr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4821"/>
        <w:gridCol w:w="236"/>
        <w:gridCol w:w="4993"/>
      </w:tblGrid>
      <w:tr w:rsidR="00EF00FF" w:rsidRPr="004018FE" w:rsidTr="00EF00FF">
        <w:trPr>
          <w:trHeight w:val="375"/>
          <w:jc w:val="center"/>
        </w:trPr>
        <w:tc>
          <w:tcPr>
            <w:tcW w:w="4821" w:type="dxa"/>
            <w:shd w:val="clear" w:color="auto" w:fill="auto"/>
          </w:tcPr>
          <w:p w:rsidR="00EF00FF" w:rsidRPr="00E606D6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606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  <w:p w:rsidR="00EF00FF" w:rsidRPr="00E606D6" w:rsidRDefault="00EF00FF" w:rsidP="00EF00FF">
            <w:pPr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EF00FF" w:rsidRPr="00E606D6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EF00FF" w:rsidRPr="00E606D6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shd w:val="clear" w:color="auto" w:fill="auto"/>
          </w:tcPr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606D6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  <w:p w:rsidR="00EF00FF" w:rsidRPr="004018FE" w:rsidRDefault="00EF00FF" w:rsidP="00EF00FF">
            <w:pPr>
              <w:widowControl w:val="0"/>
              <w:ind w:left="426" w:firstLine="567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F00FF" w:rsidRPr="004018FE" w:rsidRDefault="00EF00FF" w:rsidP="00E06F04">
      <w:pPr>
        <w:tabs>
          <w:tab w:val="left" w:pos="-2694"/>
          <w:tab w:val="left" w:pos="851"/>
        </w:tabs>
        <w:jc w:val="both"/>
        <w:rPr>
          <w:b/>
          <w:bCs/>
          <w:sz w:val="20"/>
          <w:szCs w:val="20"/>
        </w:rPr>
      </w:pPr>
    </w:p>
    <w:sectPr w:rsidR="00EF00FF" w:rsidRPr="004018FE" w:rsidSect="000722D9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0DE" w:rsidRDefault="007810DE" w:rsidP="00957A34">
      <w:r>
        <w:separator/>
      </w:r>
    </w:p>
  </w:endnote>
  <w:endnote w:type="continuationSeparator" w:id="0">
    <w:p w:rsidR="007810DE" w:rsidRDefault="007810DE" w:rsidP="00957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0DE" w:rsidRDefault="007810DE" w:rsidP="00957A34">
      <w:r>
        <w:separator/>
      </w:r>
    </w:p>
  </w:footnote>
  <w:footnote w:type="continuationSeparator" w:id="0">
    <w:p w:rsidR="007810DE" w:rsidRDefault="007810DE" w:rsidP="00957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676FF"/>
    <w:multiLevelType w:val="hybridMultilevel"/>
    <w:tmpl w:val="CD5E48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95034"/>
    <w:multiLevelType w:val="multilevel"/>
    <w:tmpl w:val="140EE34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0"/>
        <w:szCs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7437BBA"/>
    <w:multiLevelType w:val="hybridMultilevel"/>
    <w:tmpl w:val="07966140"/>
    <w:lvl w:ilvl="0" w:tplc="3A0C5804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69EE1622"/>
    <w:multiLevelType w:val="hybridMultilevel"/>
    <w:tmpl w:val="B79C4C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CD6233C"/>
    <w:multiLevelType w:val="hybridMultilevel"/>
    <w:tmpl w:val="76B2177A"/>
    <w:lvl w:ilvl="0" w:tplc="269CA27C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714074FB"/>
    <w:multiLevelType w:val="hybridMultilevel"/>
    <w:tmpl w:val="426EF9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CB8"/>
    <w:rsid w:val="00001099"/>
    <w:rsid w:val="00001151"/>
    <w:rsid w:val="00002414"/>
    <w:rsid w:val="00003DC5"/>
    <w:rsid w:val="000040E8"/>
    <w:rsid w:val="00004F69"/>
    <w:rsid w:val="00005317"/>
    <w:rsid w:val="00005470"/>
    <w:rsid w:val="00007CA2"/>
    <w:rsid w:val="0001205E"/>
    <w:rsid w:val="0001223F"/>
    <w:rsid w:val="00012333"/>
    <w:rsid w:val="00012F36"/>
    <w:rsid w:val="000132C9"/>
    <w:rsid w:val="00013339"/>
    <w:rsid w:val="0001353C"/>
    <w:rsid w:val="0001452D"/>
    <w:rsid w:val="00015551"/>
    <w:rsid w:val="00015933"/>
    <w:rsid w:val="000216CE"/>
    <w:rsid w:val="000252AB"/>
    <w:rsid w:val="00031569"/>
    <w:rsid w:val="00032B91"/>
    <w:rsid w:val="00032D58"/>
    <w:rsid w:val="00033F57"/>
    <w:rsid w:val="0003482A"/>
    <w:rsid w:val="00035AEB"/>
    <w:rsid w:val="00043DB9"/>
    <w:rsid w:val="00044207"/>
    <w:rsid w:val="00046B60"/>
    <w:rsid w:val="00047FD7"/>
    <w:rsid w:val="00047FE2"/>
    <w:rsid w:val="00050775"/>
    <w:rsid w:val="0005104C"/>
    <w:rsid w:val="00054CCB"/>
    <w:rsid w:val="00057EFF"/>
    <w:rsid w:val="00062B34"/>
    <w:rsid w:val="00062B7C"/>
    <w:rsid w:val="00065C07"/>
    <w:rsid w:val="00065E2F"/>
    <w:rsid w:val="00066230"/>
    <w:rsid w:val="000670D9"/>
    <w:rsid w:val="000676F1"/>
    <w:rsid w:val="000722D9"/>
    <w:rsid w:val="0007640E"/>
    <w:rsid w:val="00076C49"/>
    <w:rsid w:val="000824E0"/>
    <w:rsid w:val="00084411"/>
    <w:rsid w:val="0008482F"/>
    <w:rsid w:val="0008502B"/>
    <w:rsid w:val="00091DF4"/>
    <w:rsid w:val="00092CDC"/>
    <w:rsid w:val="0009319F"/>
    <w:rsid w:val="000A31EE"/>
    <w:rsid w:val="000A40AB"/>
    <w:rsid w:val="000A6A92"/>
    <w:rsid w:val="000A760E"/>
    <w:rsid w:val="000A7DC4"/>
    <w:rsid w:val="000B2293"/>
    <w:rsid w:val="000B2636"/>
    <w:rsid w:val="000B2E02"/>
    <w:rsid w:val="000B342A"/>
    <w:rsid w:val="000B5E79"/>
    <w:rsid w:val="000B63CC"/>
    <w:rsid w:val="000C2C6E"/>
    <w:rsid w:val="000C434F"/>
    <w:rsid w:val="000D09CA"/>
    <w:rsid w:val="000D15D2"/>
    <w:rsid w:val="000D3EFE"/>
    <w:rsid w:val="000D444F"/>
    <w:rsid w:val="000D47F7"/>
    <w:rsid w:val="000D50CC"/>
    <w:rsid w:val="000D52D4"/>
    <w:rsid w:val="000D7EB7"/>
    <w:rsid w:val="000E35A7"/>
    <w:rsid w:val="000E3F9E"/>
    <w:rsid w:val="000E5B7A"/>
    <w:rsid w:val="000E5F20"/>
    <w:rsid w:val="000F18A0"/>
    <w:rsid w:val="000F216B"/>
    <w:rsid w:val="000F3E78"/>
    <w:rsid w:val="000F44FA"/>
    <w:rsid w:val="000F5628"/>
    <w:rsid w:val="000F5716"/>
    <w:rsid w:val="000F58F9"/>
    <w:rsid w:val="00100189"/>
    <w:rsid w:val="00100789"/>
    <w:rsid w:val="0010168B"/>
    <w:rsid w:val="00101EA0"/>
    <w:rsid w:val="00105C2B"/>
    <w:rsid w:val="001073C6"/>
    <w:rsid w:val="00112CE2"/>
    <w:rsid w:val="0011577E"/>
    <w:rsid w:val="00115792"/>
    <w:rsid w:val="00117A0A"/>
    <w:rsid w:val="00120562"/>
    <w:rsid w:val="00121BE4"/>
    <w:rsid w:val="00122515"/>
    <w:rsid w:val="00122694"/>
    <w:rsid w:val="0012497E"/>
    <w:rsid w:val="00126118"/>
    <w:rsid w:val="0012765F"/>
    <w:rsid w:val="00131208"/>
    <w:rsid w:val="00132C6C"/>
    <w:rsid w:val="0013363C"/>
    <w:rsid w:val="00134D04"/>
    <w:rsid w:val="00135569"/>
    <w:rsid w:val="00136360"/>
    <w:rsid w:val="00137AC1"/>
    <w:rsid w:val="00140232"/>
    <w:rsid w:val="00141248"/>
    <w:rsid w:val="0014181D"/>
    <w:rsid w:val="00142CE3"/>
    <w:rsid w:val="0014381C"/>
    <w:rsid w:val="001440B7"/>
    <w:rsid w:val="00147A99"/>
    <w:rsid w:val="00147F22"/>
    <w:rsid w:val="00150556"/>
    <w:rsid w:val="00151B4C"/>
    <w:rsid w:val="001520DA"/>
    <w:rsid w:val="00152716"/>
    <w:rsid w:val="001560BB"/>
    <w:rsid w:val="00156BB6"/>
    <w:rsid w:val="001609D9"/>
    <w:rsid w:val="00163CB0"/>
    <w:rsid w:val="00165E95"/>
    <w:rsid w:val="0016645D"/>
    <w:rsid w:val="00172CB5"/>
    <w:rsid w:val="0017373C"/>
    <w:rsid w:val="001739FD"/>
    <w:rsid w:val="00174812"/>
    <w:rsid w:val="001751F6"/>
    <w:rsid w:val="00180B20"/>
    <w:rsid w:val="001829C4"/>
    <w:rsid w:val="00185F9E"/>
    <w:rsid w:val="001906D8"/>
    <w:rsid w:val="00192837"/>
    <w:rsid w:val="001950BD"/>
    <w:rsid w:val="00195245"/>
    <w:rsid w:val="001961D0"/>
    <w:rsid w:val="00196A3B"/>
    <w:rsid w:val="001A1EF3"/>
    <w:rsid w:val="001A4F94"/>
    <w:rsid w:val="001A5E2A"/>
    <w:rsid w:val="001B0630"/>
    <w:rsid w:val="001B2015"/>
    <w:rsid w:val="001B28CB"/>
    <w:rsid w:val="001B379B"/>
    <w:rsid w:val="001B4703"/>
    <w:rsid w:val="001B4789"/>
    <w:rsid w:val="001B55C9"/>
    <w:rsid w:val="001B65FF"/>
    <w:rsid w:val="001C091D"/>
    <w:rsid w:val="001C30CB"/>
    <w:rsid w:val="001C3676"/>
    <w:rsid w:val="001C59F8"/>
    <w:rsid w:val="001C76E1"/>
    <w:rsid w:val="001D14A2"/>
    <w:rsid w:val="001E140E"/>
    <w:rsid w:val="001F2F15"/>
    <w:rsid w:val="001F555F"/>
    <w:rsid w:val="00200732"/>
    <w:rsid w:val="00201BC3"/>
    <w:rsid w:val="00205A3E"/>
    <w:rsid w:val="0020664B"/>
    <w:rsid w:val="00213B66"/>
    <w:rsid w:val="002144BD"/>
    <w:rsid w:val="0021469B"/>
    <w:rsid w:val="00214AE0"/>
    <w:rsid w:val="00215203"/>
    <w:rsid w:val="002207E5"/>
    <w:rsid w:val="00221CC8"/>
    <w:rsid w:val="00221D1B"/>
    <w:rsid w:val="0022561A"/>
    <w:rsid w:val="00231618"/>
    <w:rsid w:val="00233055"/>
    <w:rsid w:val="002365AB"/>
    <w:rsid w:val="002365F3"/>
    <w:rsid w:val="0024054A"/>
    <w:rsid w:val="00243A50"/>
    <w:rsid w:val="0024502F"/>
    <w:rsid w:val="00245E0E"/>
    <w:rsid w:val="00246265"/>
    <w:rsid w:val="00246C1D"/>
    <w:rsid w:val="00250B7F"/>
    <w:rsid w:val="00250E54"/>
    <w:rsid w:val="0025218B"/>
    <w:rsid w:val="00255479"/>
    <w:rsid w:val="00256F70"/>
    <w:rsid w:val="00257389"/>
    <w:rsid w:val="00263061"/>
    <w:rsid w:val="00264178"/>
    <w:rsid w:val="002644EE"/>
    <w:rsid w:val="002651BF"/>
    <w:rsid w:val="0026534A"/>
    <w:rsid w:val="00266008"/>
    <w:rsid w:val="00267EFA"/>
    <w:rsid w:val="002719AF"/>
    <w:rsid w:val="0027376B"/>
    <w:rsid w:val="00275987"/>
    <w:rsid w:val="00276FAB"/>
    <w:rsid w:val="002830DD"/>
    <w:rsid w:val="00285148"/>
    <w:rsid w:val="002856B0"/>
    <w:rsid w:val="00290AD7"/>
    <w:rsid w:val="00295827"/>
    <w:rsid w:val="0029594B"/>
    <w:rsid w:val="00295C8F"/>
    <w:rsid w:val="00296117"/>
    <w:rsid w:val="002A467D"/>
    <w:rsid w:val="002A5F66"/>
    <w:rsid w:val="002A6983"/>
    <w:rsid w:val="002A7F92"/>
    <w:rsid w:val="002B1697"/>
    <w:rsid w:val="002B3AA0"/>
    <w:rsid w:val="002B4878"/>
    <w:rsid w:val="002B4BA5"/>
    <w:rsid w:val="002B60C7"/>
    <w:rsid w:val="002B7823"/>
    <w:rsid w:val="002B7971"/>
    <w:rsid w:val="002C1076"/>
    <w:rsid w:val="002C3ED8"/>
    <w:rsid w:val="002C641D"/>
    <w:rsid w:val="002D159F"/>
    <w:rsid w:val="002D72DF"/>
    <w:rsid w:val="002E06A7"/>
    <w:rsid w:val="002E07DF"/>
    <w:rsid w:val="002E1113"/>
    <w:rsid w:val="002E2767"/>
    <w:rsid w:val="002E602F"/>
    <w:rsid w:val="002E6B4E"/>
    <w:rsid w:val="002F0FDD"/>
    <w:rsid w:val="00300028"/>
    <w:rsid w:val="00301D0E"/>
    <w:rsid w:val="00305C42"/>
    <w:rsid w:val="0030652B"/>
    <w:rsid w:val="00310862"/>
    <w:rsid w:val="00310EEF"/>
    <w:rsid w:val="00313CC2"/>
    <w:rsid w:val="0031406D"/>
    <w:rsid w:val="0031674C"/>
    <w:rsid w:val="00316E06"/>
    <w:rsid w:val="0032099F"/>
    <w:rsid w:val="00323FF6"/>
    <w:rsid w:val="0032501E"/>
    <w:rsid w:val="0032583A"/>
    <w:rsid w:val="0033059B"/>
    <w:rsid w:val="003334E7"/>
    <w:rsid w:val="00333922"/>
    <w:rsid w:val="00333DE7"/>
    <w:rsid w:val="0033624C"/>
    <w:rsid w:val="00337B76"/>
    <w:rsid w:val="00341659"/>
    <w:rsid w:val="00344942"/>
    <w:rsid w:val="00346EAA"/>
    <w:rsid w:val="00347863"/>
    <w:rsid w:val="00347E96"/>
    <w:rsid w:val="00350A52"/>
    <w:rsid w:val="00350EB6"/>
    <w:rsid w:val="00351041"/>
    <w:rsid w:val="00354B7E"/>
    <w:rsid w:val="0036101F"/>
    <w:rsid w:val="0036134A"/>
    <w:rsid w:val="003619B7"/>
    <w:rsid w:val="00364602"/>
    <w:rsid w:val="00365560"/>
    <w:rsid w:val="00366673"/>
    <w:rsid w:val="00367E1A"/>
    <w:rsid w:val="00367EF8"/>
    <w:rsid w:val="00370AF7"/>
    <w:rsid w:val="00374024"/>
    <w:rsid w:val="0037458D"/>
    <w:rsid w:val="003765D4"/>
    <w:rsid w:val="00376D23"/>
    <w:rsid w:val="00376DD6"/>
    <w:rsid w:val="003771F7"/>
    <w:rsid w:val="003828C0"/>
    <w:rsid w:val="00385913"/>
    <w:rsid w:val="00386B65"/>
    <w:rsid w:val="003871F5"/>
    <w:rsid w:val="00387CB1"/>
    <w:rsid w:val="00390388"/>
    <w:rsid w:val="003908E3"/>
    <w:rsid w:val="00390BB4"/>
    <w:rsid w:val="003918A9"/>
    <w:rsid w:val="00393C3F"/>
    <w:rsid w:val="00395FAB"/>
    <w:rsid w:val="003A43F2"/>
    <w:rsid w:val="003B0954"/>
    <w:rsid w:val="003B246C"/>
    <w:rsid w:val="003B5709"/>
    <w:rsid w:val="003B6F91"/>
    <w:rsid w:val="003C2360"/>
    <w:rsid w:val="003C60FA"/>
    <w:rsid w:val="003C7E69"/>
    <w:rsid w:val="003D1C65"/>
    <w:rsid w:val="003D228A"/>
    <w:rsid w:val="003D261B"/>
    <w:rsid w:val="003D6DC2"/>
    <w:rsid w:val="003E0B53"/>
    <w:rsid w:val="003E25D6"/>
    <w:rsid w:val="003E26CD"/>
    <w:rsid w:val="003E4236"/>
    <w:rsid w:val="003E5365"/>
    <w:rsid w:val="003E54F5"/>
    <w:rsid w:val="003E57F2"/>
    <w:rsid w:val="003E6B91"/>
    <w:rsid w:val="003E7D50"/>
    <w:rsid w:val="003E7F67"/>
    <w:rsid w:val="003F03CF"/>
    <w:rsid w:val="003F0633"/>
    <w:rsid w:val="003F2D33"/>
    <w:rsid w:val="003F686C"/>
    <w:rsid w:val="004018FE"/>
    <w:rsid w:val="00407BA9"/>
    <w:rsid w:val="00407CF6"/>
    <w:rsid w:val="00411ECD"/>
    <w:rsid w:val="00414935"/>
    <w:rsid w:val="004172F9"/>
    <w:rsid w:val="00417412"/>
    <w:rsid w:val="00420425"/>
    <w:rsid w:val="00424599"/>
    <w:rsid w:val="00430033"/>
    <w:rsid w:val="0043473B"/>
    <w:rsid w:val="0043502A"/>
    <w:rsid w:val="00436A5E"/>
    <w:rsid w:val="0043749E"/>
    <w:rsid w:val="0044425A"/>
    <w:rsid w:val="0044530B"/>
    <w:rsid w:val="00447544"/>
    <w:rsid w:val="00447F7B"/>
    <w:rsid w:val="00455D88"/>
    <w:rsid w:val="00457580"/>
    <w:rsid w:val="00460193"/>
    <w:rsid w:val="00460A00"/>
    <w:rsid w:val="00460D0B"/>
    <w:rsid w:val="00461044"/>
    <w:rsid w:val="004628E3"/>
    <w:rsid w:val="00466B5B"/>
    <w:rsid w:val="00466D19"/>
    <w:rsid w:val="00467578"/>
    <w:rsid w:val="00467F26"/>
    <w:rsid w:val="00470125"/>
    <w:rsid w:val="004732C6"/>
    <w:rsid w:val="00475406"/>
    <w:rsid w:val="00475F99"/>
    <w:rsid w:val="004760B3"/>
    <w:rsid w:val="00487261"/>
    <w:rsid w:val="004872C9"/>
    <w:rsid w:val="00490504"/>
    <w:rsid w:val="00490997"/>
    <w:rsid w:val="004911C9"/>
    <w:rsid w:val="00492980"/>
    <w:rsid w:val="00493116"/>
    <w:rsid w:val="00494464"/>
    <w:rsid w:val="0049501E"/>
    <w:rsid w:val="00496602"/>
    <w:rsid w:val="004A5E87"/>
    <w:rsid w:val="004A6828"/>
    <w:rsid w:val="004B0AEC"/>
    <w:rsid w:val="004B28A2"/>
    <w:rsid w:val="004B298B"/>
    <w:rsid w:val="004B5421"/>
    <w:rsid w:val="004C1B4E"/>
    <w:rsid w:val="004C474D"/>
    <w:rsid w:val="004C4EB6"/>
    <w:rsid w:val="004D1306"/>
    <w:rsid w:val="004D1B5D"/>
    <w:rsid w:val="004D24EB"/>
    <w:rsid w:val="004D51C5"/>
    <w:rsid w:val="004D5510"/>
    <w:rsid w:val="004D65AC"/>
    <w:rsid w:val="004E133A"/>
    <w:rsid w:val="004E1B13"/>
    <w:rsid w:val="004E2437"/>
    <w:rsid w:val="004E48F5"/>
    <w:rsid w:val="004E6CE4"/>
    <w:rsid w:val="004E77CF"/>
    <w:rsid w:val="004F6976"/>
    <w:rsid w:val="004F69C4"/>
    <w:rsid w:val="005056CE"/>
    <w:rsid w:val="00507C60"/>
    <w:rsid w:val="00510B0A"/>
    <w:rsid w:val="005120B8"/>
    <w:rsid w:val="00512234"/>
    <w:rsid w:val="00522671"/>
    <w:rsid w:val="00522FBA"/>
    <w:rsid w:val="00523459"/>
    <w:rsid w:val="00524617"/>
    <w:rsid w:val="0052464D"/>
    <w:rsid w:val="00526196"/>
    <w:rsid w:val="00526B10"/>
    <w:rsid w:val="00535DFB"/>
    <w:rsid w:val="0053766E"/>
    <w:rsid w:val="00542EEB"/>
    <w:rsid w:val="0054442F"/>
    <w:rsid w:val="00552CFC"/>
    <w:rsid w:val="00554D06"/>
    <w:rsid w:val="00556552"/>
    <w:rsid w:val="00556692"/>
    <w:rsid w:val="005602C3"/>
    <w:rsid w:val="005608F5"/>
    <w:rsid w:val="00561030"/>
    <w:rsid w:val="00561F4E"/>
    <w:rsid w:val="005640EE"/>
    <w:rsid w:val="00570A06"/>
    <w:rsid w:val="00571157"/>
    <w:rsid w:val="00571EF7"/>
    <w:rsid w:val="005722B3"/>
    <w:rsid w:val="00573163"/>
    <w:rsid w:val="005758A6"/>
    <w:rsid w:val="00576C8F"/>
    <w:rsid w:val="00576CDA"/>
    <w:rsid w:val="005777F3"/>
    <w:rsid w:val="005812AE"/>
    <w:rsid w:val="00582331"/>
    <w:rsid w:val="005832A0"/>
    <w:rsid w:val="00584F63"/>
    <w:rsid w:val="00592175"/>
    <w:rsid w:val="00595D94"/>
    <w:rsid w:val="00596BEF"/>
    <w:rsid w:val="0059744D"/>
    <w:rsid w:val="005A1E13"/>
    <w:rsid w:val="005A2593"/>
    <w:rsid w:val="005A433C"/>
    <w:rsid w:val="005B4F0E"/>
    <w:rsid w:val="005B539D"/>
    <w:rsid w:val="005B5961"/>
    <w:rsid w:val="005B5F84"/>
    <w:rsid w:val="005C1F21"/>
    <w:rsid w:val="005D0BFA"/>
    <w:rsid w:val="005D2667"/>
    <w:rsid w:val="005D3B3F"/>
    <w:rsid w:val="005D3ED0"/>
    <w:rsid w:val="005D6586"/>
    <w:rsid w:val="005D7EEF"/>
    <w:rsid w:val="005E63EA"/>
    <w:rsid w:val="005F3118"/>
    <w:rsid w:val="005F3EBD"/>
    <w:rsid w:val="005F3ED6"/>
    <w:rsid w:val="005F7F28"/>
    <w:rsid w:val="006005D3"/>
    <w:rsid w:val="0060223F"/>
    <w:rsid w:val="006025E8"/>
    <w:rsid w:val="00602825"/>
    <w:rsid w:val="00605913"/>
    <w:rsid w:val="0060605E"/>
    <w:rsid w:val="006068E9"/>
    <w:rsid w:val="006130B7"/>
    <w:rsid w:val="00615A81"/>
    <w:rsid w:val="00615C69"/>
    <w:rsid w:val="00622C83"/>
    <w:rsid w:val="00626065"/>
    <w:rsid w:val="006261F6"/>
    <w:rsid w:val="00630C3A"/>
    <w:rsid w:val="00631BDF"/>
    <w:rsid w:val="0063501F"/>
    <w:rsid w:val="00636780"/>
    <w:rsid w:val="00646EBB"/>
    <w:rsid w:val="00647A4C"/>
    <w:rsid w:val="00651F94"/>
    <w:rsid w:val="00653CF4"/>
    <w:rsid w:val="00654E60"/>
    <w:rsid w:val="0065615C"/>
    <w:rsid w:val="00656419"/>
    <w:rsid w:val="006653C0"/>
    <w:rsid w:val="0067052D"/>
    <w:rsid w:val="00673365"/>
    <w:rsid w:val="00674A9A"/>
    <w:rsid w:val="00677552"/>
    <w:rsid w:val="00680B72"/>
    <w:rsid w:val="006831E3"/>
    <w:rsid w:val="00683AC2"/>
    <w:rsid w:val="00683C6F"/>
    <w:rsid w:val="00684B17"/>
    <w:rsid w:val="00684CC4"/>
    <w:rsid w:val="006935A9"/>
    <w:rsid w:val="00693897"/>
    <w:rsid w:val="006952E7"/>
    <w:rsid w:val="0069704A"/>
    <w:rsid w:val="006A5CB8"/>
    <w:rsid w:val="006A65CE"/>
    <w:rsid w:val="006A72BA"/>
    <w:rsid w:val="006A789C"/>
    <w:rsid w:val="006B00FE"/>
    <w:rsid w:val="006B37AF"/>
    <w:rsid w:val="006B550B"/>
    <w:rsid w:val="006B7F61"/>
    <w:rsid w:val="006C04C7"/>
    <w:rsid w:val="006C31E7"/>
    <w:rsid w:val="006C38E9"/>
    <w:rsid w:val="006D284D"/>
    <w:rsid w:val="006D5CE8"/>
    <w:rsid w:val="006D651A"/>
    <w:rsid w:val="006E179B"/>
    <w:rsid w:val="006E7015"/>
    <w:rsid w:val="006F2206"/>
    <w:rsid w:val="00700C4F"/>
    <w:rsid w:val="00701107"/>
    <w:rsid w:val="007015D4"/>
    <w:rsid w:val="00701D6E"/>
    <w:rsid w:val="0070220A"/>
    <w:rsid w:val="007067B0"/>
    <w:rsid w:val="00707246"/>
    <w:rsid w:val="00707769"/>
    <w:rsid w:val="00707F40"/>
    <w:rsid w:val="00712B0C"/>
    <w:rsid w:val="0071347F"/>
    <w:rsid w:val="007134D2"/>
    <w:rsid w:val="007227B9"/>
    <w:rsid w:val="00725411"/>
    <w:rsid w:val="007257B4"/>
    <w:rsid w:val="00727971"/>
    <w:rsid w:val="0073055D"/>
    <w:rsid w:val="00732239"/>
    <w:rsid w:val="00733FEB"/>
    <w:rsid w:val="0073729F"/>
    <w:rsid w:val="0073790C"/>
    <w:rsid w:val="00740E12"/>
    <w:rsid w:val="00747944"/>
    <w:rsid w:val="00747BD7"/>
    <w:rsid w:val="0076082D"/>
    <w:rsid w:val="00762FDA"/>
    <w:rsid w:val="00763698"/>
    <w:rsid w:val="007649B6"/>
    <w:rsid w:val="00767305"/>
    <w:rsid w:val="0077192A"/>
    <w:rsid w:val="00774711"/>
    <w:rsid w:val="00774820"/>
    <w:rsid w:val="007758B5"/>
    <w:rsid w:val="00776282"/>
    <w:rsid w:val="007810DE"/>
    <w:rsid w:val="00782800"/>
    <w:rsid w:val="00787209"/>
    <w:rsid w:val="00791685"/>
    <w:rsid w:val="007917F8"/>
    <w:rsid w:val="00791997"/>
    <w:rsid w:val="00792C8E"/>
    <w:rsid w:val="00794326"/>
    <w:rsid w:val="007A221C"/>
    <w:rsid w:val="007A36E4"/>
    <w:rsid w:val="007A4821"/>
    <w:rsid w:val="007A48FB"/>
    <w:rsid w:val="007A5B61"/>
    <w:rsid w:val="007B1809"/>
    <w:rsid w:val="007B2A99"/>
    <w:rsid w:val="007B7E1E"/>
    <w:rsid w:val="007C0AA5"/>
    <w:rsid w:val="007C2891"/>
    <w:rsid w:val="007C395C"/>
    <w:rsid w:val="007C60BB"/>
    <w:rsid w:val="007D0090"/>
    <w:rsid w:val="007D1159"/>
    <w:rsid w:val="007D1969"/>
    <w:rsid w:val="007D3741"/>
    <w:rsid w:val="007D5811"/>
    <w:rsid w:val="007D74A0"/>
    <w:rsid w:val="007E1CEB"/>
    <w:rsid w:val="007E47AD"/>
    <w:rsid w:val="007E7488"/>
    <w:rsid w:val="007E7E79"/>
    <w:rsid w:val="007F0D8F"/>
    <w:rsid w:val="007F109E"/>
    <w:rsid w:val="007F124C"/>
    <w:rsid w:val="007F2E0B"/>
    <w:rsid w:val="007F5A3F"/>
    <w:rsid w:val="007F7331"/>
    <w:rsid w:val="00800A9E"/>
    <w:rsid w:val="00800D5D"/>
    <w:rsid w:val="00802951"/>
    <w:rsid w:val="00802982"/>
    <w:rsid w:val="00804292"/>
    <w:rsid w:val="00804FE7"/>
    <w:rsid w:val="00805ADA"/>
    <w:rsid w:val="00806F41"/>
    <w:rsid w:val="00807109"/>
    <w:rsid w:val="00807CEB"/>
    <w:rsid w:val="008110DC"/>
    <w:rsid w:val="0081110A"/>
    <w:rsid w:val="0081112B"/>
    <w:rsid w:val="00811FCD"/>
    <w:rsid w:val="00812D25"/>
    <w:rsid w:val="00812F88"/>
    <w:rsid w:val="00814842"/>
    <w:rsid w:val="00816D8F"/>
    <w:rsid w:val="00816ECA"/>
    <w:rsid w:val="008172E5"/>
    <w:rsid w:val="00821DD6"/>
    <w:rsid w:val="0082716D"/>
    <w:rsid w:val="00832C6D"/>
    <w:rsid w:val="0083410D"/>
    <w:rsid w:val="00835CCA"/>
    <w:rsid w:val="00837299"/>
    <w:rsid w:val="008378FF"/>
    <w:rsid w:val="00840EBF"/>
    <w:rsid w:val="008410C2"/>
    <w:rsid w:val="008413FF"/>
    <w:rsid w:val="0084165E"/>
    <w:rsid w:val="008424C0"/>
    <w:rsid w:val="00844097"/>
    <w:rsid w:val="008456DC"/>
    <w:rsid w:val="00846652"/>
    <w:rsid w:val="008509AE"/>
    <w:rsid w:val="00851DDE"/>
    <w:rsid w:val="00852042"/>
    <w:rsid w:val="0085231D"/>
    <w:rsid w:val="0085351C"/>
    <w:rsid w:val="00853F8C"/>
    <w:rsid w:val="00857B0F"/>
    <w:rsid w:val="008618F0"/>
    <w:rsid w:val="00861EC3"/>
    <w:rsid w:val="00867923"/>
    <w:rsid w:val="00870B6B"/>
    <w:rsid w:val="00874B8C"/>
    <w:rsid w:val="008770FE"/>
    <w:rsid w:val="00881972"/>
    <w:rsid w:val="00882B8A"/>
    <w:rsid w:val="00882FE9"/>
    <w:rsid w:val="008834C3"/>
    <w:rsid w:val="00884031"/>
    <w:rsid w:val="0088557E"/>
    <w:rsid w:val="00887CC9"/>
    <w:rsid w:val="0089147F"/>
    <w:rsid w:val="00891EBC"/>
    <w:rsid w:val="00896E61"/>
    <w:rsid w:val="00897F0B"/>
    <w:rsid w:val="008A16C7"/>
    <w:rsid w:val="008A1AFF"/>
    <w:rsid w:val="008A2518"/>
    <w:rsid w:val="008A396F"/>
    <w:rsid w:val="008A3C84"/>
    <w:rsid w:val="008A4F6F"/>
    <w:rsid w:val="008A6096"/>
    <w:rsid w:val="008B59C6"/>
    <w:rsid w:val="008B6D45"/>
    <w:rsid w:val="008C555B"/>
    <w:rsid w:val="008D1FC1"/>
    <w:rsid w:val="008D4A78"/>
    <w:rsid w:val="008D4C8F"/>
    <w:rsid w:val="008E0385"/>
    <w:rsid w:val="008E2BA0"/>
    <w:rsid w:val="008E43BD"/>
    <w:rsid w:val="008E5930"/>
    <w:rsid w:val="008E5FD4"/>
    <w:rsid w:val="008E7D24"/>
    <w:rsid w:val="008F1E46"/>
    <w:rsid w:val="008F3540"/>
    <w:rsid w:val="008F405C"/>
    <w:rsid w:val="008F4104"/>
    <w:rsid w:val="008F63CF"/>
    <w:rsid w:val="008F6DBA"/>
    <w:rsid w:val="008F79B8"/>
    <w:rsid w:val="00902B06"/>
    <w:rsid w:val="009040EA"/>
    <w:rsid w:val="009070FF"/>
    <w:rsid w:val="00916737"/>
    <w:rsid w:val="00916F53"/>
    <w:rsid w:val="00920CEC"/>
    <w:rsid w:val="0092190E"/>
    <w:rsid w:val="00921BA3"/>
    <w:rsid w:val="00921EB9"/>
    <w:rsid w:val="009249A4"/>
    <w:rsid w:val="0093239D"/>
    <w:rsid w:val="00932CF5"/>
    <w:rsid w:val="00935B66"/>
    <w:rsid w:val="00935BE5"/>
    <w:rsid w:val="0094068D"/>
    <w:rsid w:val="0094116B"/>
    <w:rsid w:val="009411B1"/>
    <w:rsid w:val="00947A36"/>
    <w:rsid w:val="00951019"/>
    <w:rsid w:val="00955278"/>
    <w:rsid w:val="00957248"/>
    <w:rsid w:val="00957A34"/>
    <w:rsid w:val="009631D3"/>
    <w:rsid w:val="00965A6D"/>
    <w:rsid w:val="00965DC1"/>
    <w:rsid w:val="009702CA"/>
    <w:rsid w:val="00975747"/>
    <w:rsid w:val="0097722D"/>
    <w:rsid w:val="009820B6"/>
    <w:rsid w:val="009837EA"/>
    <w:rsid w:val="009862E5"/>
    <w:rsid w:val="0099082E"/>
    <w:rsid w:val="009949B6"/>
    <w:rsid w:val="00995B9D"/>
    <w:rsid w:val="009A3103"/>
    <w:rsid w:val="009A5D28"/>
    <w:rsid w:val="009A77B8"/>
    <w:rsid w:val="009B0A5D"/>
    <w:rsid w:val="009B0A88"/>
    <w:rsid w:val="009B363B"/>
    <w:rsid w:val="009C50AA"/>
    <w:rsid w:val="009C5B6A"/>
    <w:rsid w:val="009C6265"/>
    <w:rsid w:val="009C6287"/>
    <w:rsid w:val="009C6A81"/>
    <w:rsid w:val="009C7929"/>
    <w:rsid w:val="009D0204"/>
    <w:rsid w:val="009D17E3"/>
    <w:rsid w:val="009D4A11"/>
    <w:rsid w:val="009D578D"/>
    <w:rsid w:val="009E121C"/>
    <w:rsid w:val="009E146E"/>
    <w:rsid w:val="009E2579"/>
    <w:rsid w:val="009E5112"/>
    <w:rsid w:val="009F427F"/>
    <w:rsid w:val="009F5B43"/>
    <w:rsid w:val="009F7492"/>
    <w:rsid w:val="00A0421C"/>
    <w:rsid w:val="00A0562C"/>
    <w:rsid w:val="00A05AC7"/>
    <w:rsid w:val="00A12FBB"/>
    <w:rsid w:val="00A12FF4"/>
    <w:rsid w:val="00A16AE5"/>
    <w:rsid w:val="00A17C05"/>
    <w:rsid w:val="00A17DBC"/>
    <w:rsid w:val="00A2047A"/>
    <w:rsid w:val="00A217F5"/>
    <w:rsid w:val="00A25A01"/>
    <w:rsid w:val="00A305BD"/>
    <w:rsid w:val="00A31E72"/>
    <w:rsid w:val="00A33579"/>
    <w:rsid w:val="00A33947"/>
    <w:rsid w:val="00A36737"/>
    <w:rsid w:val="00A36D72"/>
    <w:rsid w:val="00A40D27"/>
    <w:rsid w:val="00A43E21"/>
    <w:rsid w:val="00A4423A"/>
    <w:rsid w:val="00A4640C"/>
    <w:rsid w:val="00A533E2"/>
    <w:rsid w:val="00A54055"/>
    <w:rsid w:val="00A540DC"/>
    <w:rsid w:val="00A56146"/>
    <w:rsid w:val="00A56376"/>
    <w:rsid w:val="00A611F5"/>
    <w:rsid w:val="00A61E2D"/>
    <w:rsid w:val="00A63BB5"/>
    <w:rsid w:val="00A65651"/>
    <w:rsid w:val="00A72AE0"/>
    <w:rsid w:val="00A73A52"/>
    <w:rsid w:val="00A8101C"/>
    <w:rsid w:val="00A909B5"/>
    <w:rsid w:val="00A93087"/>
    <w:rsid w:val="00A93E2C"/>
    <w:rsid w:val="00A95074"/>
    <w:rsid w:val="00A96A44"/>
    <w:rsid w:val="00AA2175"/>
    <w:rsid w:val="00AA3C06"/>
    <w:rsid w:val="00AA6F9F"/>
    <w:rsid w:val="00AA7844"/>
    <w:rsid w:val="00AA788C"/>
    <w:rsid w:val="00AB2C88"/>
    <w:rsid w:val="00AB2E89"/>
    <w:rsid w:val="00AB4221"/>
    <w:rsid w:val="00AB707D"/>
    <w:rsid w:val="00AB766C"/>
    <w:rsid w:val="00AB771E"/>
    <w:rsid w:val="00AC34B2"/>
    <w:rsid w:val="00AC6170"/>
    <w:rsid w:val="00AD06EF"/>
    <w:rsid w:val="00AD0F01"/>
    <w:rsid w:val="00AD167D"/>
    <w:rsid w:val="00AD43B2"/>
    <w:rsid w:val="00AE08AE"/>
    <w:rsid w:val="00AE623B"/>
    <w:rsid w:val="00AF1E8B"/>
    <w:rsid w:val="00AF375B"/>
    <w:rsid w:val="00AF4A64"/>
    <w:rsid w:val="00AF6DA8"/>
    <w:rsid w:val="00B01AA2"/>
    <w:rsid w:val="00B02720"/>
    <w:rsid w:val="00B04E95"/>
    <w:rsid w:val="00B05A84"/>
    <w:rsid w:val="00B1244C"/>
    <w:rsid w:val="00B16377"/>
    <w:rsid w:val="00B21561"/>
    <w:rsid w:val="00B2372E"/>
    <w:rsid w:val="00B24559"/>
    <w:rsid w:val="00B24996"/>
    <w:rsid w:val="00B26662"/>
    <w:rsid w:val="00B30339"/>
    <w:rsid w:val="00B34F04"/>
    <w:rsid w:val="00B35E2D"/>
    <w:rsid w:val="00B3627A"/>
    <w:rsid w:val="00B37F48"/>
    <w:rsid w:val="00B408C5"/>
    <w:rsid w:val="00B45506"/>
    <w:rsid w:val="00B51FCC"/>
    <w:rsid w:val="00B52866"/>
    <w:rsid w:val="00B53E32"/>
    <w:rsid w:val="00B54308"/>
    <w:rsid w:val="00B56B57"/>
    <w:rsid w:val="00B57B23"/>
    <w:rsid w:val="00B6174F"/>
    <w:rsid w:val="00B627B2"/>
    <w:rsid w:val="00B66471"/>
    <w:rsid w:val="00B72AF9"/>
    <w:rsid w:val="00B730B8"/>
    <w:rsid w:val="00B80143"/>
    <w:rsid w:val="00B82E73"/>
    <w:rsid w:val="00B8488C"/>
    <w:rsid w:val="00B84B67"/>
    <w:rsid w:val="00B8604B"/>
    <w:rsid w:val="00B87B19"/>
    <w:rsid w:val="00B90A50"/>
    <w:rsid w:val="00B910B5"/>
    <w:rsid w:val="00B94AC6"/>
    <w:rsid w:val="00B9570F"/>
    <w:rsid w:val="00B9586B"/>
    <w:rsid w:val="00B959EB"/>
    <w:rsid w:val="00B9769B"/>
    <w:rsid w:val="00BA05E6"/>
    <w:rsid w:val="00BA1456"/>
    <w:rsid w:val="00BA20F8"/>
    <w:rsid w:val="00BA4B16"/>
    <w:rsid w:val="00BA7750"/>
    <w:rsid w:val="00BB0912"/>
    <w:rsid w:val="00BB10A9"/>
    <w:rsid w:val="00BB143D"/>
    <w:rsid w:val="00BB1BC2"/>
    <w:rsid w:val="00BB3606"/>
    <w:rsid w:val="00BB6DF7"/>
    <w:rsid w:val="00BB7A35"/>
    <w:rsid w:val="00BC1B86"/>
    <w:rsid w:val="00BC48CC"/>
    <w:rsid w:val="00BC78B1"/>
    <w:rsid w:val="00BD23DF"/>
    <w:rsid w:val="00BD3A8D"/>
    <w:rsid w:val="00BD41DD"/>
    <w:rsid w:val="00BD6595"/>
    <w:rsid w:val="00BD7747"/>
    <w:rsid w:val="00BE0BDE"/>
    <w:rsid w:val="00BE421A"/>
    <w:rsid w:val="00BE426D"/>
    <w:rsid w:val="00BE4285"/>
    <w:rsid w:val="00BE45FE"/>
    <w:rsid w:val="00BF2975"/>
    <w:rsid w:val="00BF3E0A"/>
    <w:rsid w:val="00BF5CA0"/>
    <w:rsid w:val="00BF73E8"/>
    <w:rsid w:val="00C01E47"/>
    <w:rsid w:val="00C0271C"/>
    <w:rsid w:val="00C029A6"/>
    <w:rsid w:val="00C056A8"/>
    <w:rsid w:val="00C05A57"/>
    <w:rsid w:val="00C13986"/>
    <w:rsid w:val="00C14DEC"/>
    <w:rsid w:val="00C15109"/>
    <w:rsid w:val="00C17A61"/>
    <w:rsid w:val="00C2361E"/>
    <w:rsid w:val="00C25D07"/>
    <w:rsid w:val="00C31B60"/>
    <w:rsid w:val="00C33BB1"/>
    <w:rsid w:val="00C4179A"/>
    <w:rsid w:val="00C43D24"/>
    <w:rsid w:val="00C474A6"/>
    <w:rsid w:val="00C50303"/>
    <w:rsid w:val="00C51578"/>
    <w:rsid w:val="00C51E44"/>
    <w:rsid w:val="00C5211D"/>
    <w:rsid w:val="00C5268E"/>
    <w:rsid w:val="00C5432C"/>
    <w:rsid w:val="00C55C1B"/>
    <w:rsid w:val="00C56059"/>
    <w:rsid w:val="00C61A9D"/>
    <w:rsid w:val="00C6396C"/>
    <w:rsid w:val="00C67621"/>
    <w:rsid w:val="00C6781D"/>
    <w:rsid w:val="00C706A7"/>
    <w:rsid w:val="00C7120B"/>
    <w:rsid w:val="00C7418F"/>
    <w:rsid w:val="00C750FA"/>
    <w:rsid w:val="00C80130"/>
    <w:rsid w:val="00C8087A"/>
    <w:rsid w:val="00C81D97"/>
    <w:rsid w:val="00C82ECA"/>
    <w:rsid w:val="00C87BC5"/>
    <w:rsid w:val="00C87ED7"/>
    <w:rsid w:val="00C948C6"/>
    <w:rsid w:val="00C94DAE"/>
    <w:rsid w:val="00CA08D8"/>
    <w:rsid w:val="00CA1D49"/>
    <w:rsid w:val="00CA24F6"/>
    <w:rsid w:val="00CA44FC"/>
    <w:rsid w:val="00CA528D"/>
    <w:rsid w:val="00CA5D95"/>
    <w:rsid w:val="00CA6F03"/>
    <w:rsid w:val="00CB2388"/>
    <w:rsid w:val="00CB2446"/>
    <w:rsid w:val="00CB3E5D"/>
    <w:rsid w:val="00CB586E"/>
    <w:rsid w:val="00CB69BC"/>
    <w:rsid w:val="00CC6DD7"/>
    <w:rsid w:val="00CC70AF"/>
    <w:rsid w:val="00CD0933"/>
    <w:rsid w:val="00CD1149"/>
    <w:rsid w:val="00CD1BC4"/>
    <w:rsid w:val="00CD3176"/>
    <w:rsid w:val="00CE2703"/>
    <w:rsid w:val="00CE5250"/>
    <w:rsid w:val="00CE5CEA"/>
    <w:rsid w:val="00CE67EE"/>
    <w:rsid w:val="00CE705E"/>
    <w:rsid w:val="00CF28AC"/>
    <w:rsid w:val="00CF2E87"/>
    <w:rsid w:val="00CF3647"/>
    <w:rsid w:val="00CF3729"/>
    <w:rsid w:val="00CF3808"/>
    <w:rsid w:val="00CF3DC0"/>
    <w:rsid w:val="00CF3FA4"/>
    <w:rsid w:val="00CF497A"/>
    <w:rsid w:val="00CF4CF8"/>
    <w:rsid w:val="00CF517A"/>
    <w:rsid w:val="00D00730"/>
    <w:rsid w:val="00D00EA5"/>
    <w:rsid w:val="00D0186B"/>
    <w:rsid w:val="00D0284E"/>
    <w:rsid w:val="00D04466"/>
    <w:rsid w:val="00D059A0"/>
    <w:rsid w:val="00D064FC"/>
    <w:rsid w:val="00D0673E"/>
    <w:rsid w:val="00D06B46"/>
    <w:rsid w:val="00D07DF2"/>
    <w:rsid w:val="00D104E5"/>
    <w:rsid w:val="00D11A73"/>
    <w:rsid w:val="00D136F9"/>
    <w:rsid w:val="00D13FB4"/>
    <w:rsid w:val="00D145A0"/>
    <w:rsid w:val="00D2014B"/>
    <w:rsid w:val="00D22971"/>
    <w:rsid w:val="00D229A8"/>
    <w:rsid w:val="00D23B95"/>
    <w:rsid w:val="00D23E9B"/>
    <w:rsid w:val="00D24AB5"/>
    <w:rsid w:val="00D2611D"/>
    <w:rsid w:val="00D26482"/>
    <w:rsid w:val="00D30060"/>
    <w:rsid w:val="00D30205"/>
    <w:rsid w:val="00D30449"/>
    <w:rsid w:val="00D30A78"/>
    <w:rsid w:val="00D3241B"/>
    <w:rsid w:val="00D348A0"/>
    <w:rsid w:val="00D37617"/>
    <w:rsid w:val="00D411E5"/>
    <w:rsid w:val="00D415BB"/>
    <w:rsid w:val="00D41B2C"/>
    <w:rsid w:val="00D429E6"/>
    <w:rsid w:val="00D4606B"/>
    <w:rsid w:val="00D507AB"/>
    <w:rsid w:val="00D52F38"/>
    <w:rsid w:val="00D54799"/>
    <w:rsid w:val="00D655AD"/>
    <w:rsid w:val="00D66000"/>
    <w:rsid w:val="00D6631C"/>
    <w:rsid w:val="00D73B58"/>
    <w:rsid w:val="00D75284"/>
    <w:rsid w:val="00D75889"/>
    <w:rsid w:val="00D80A1F"/>
    <w:rsid w:val="00D81875"/>
    <w:rsid w:val="00D844F0"/>
    <w:rsid w:val="00D864D9"/>
    <w:rsid w:val="00D9116D"/>
    <w:rsid w:val="00D91D49"/>
    <w:rsid w:val="00D91F68"/>
    <w:rsid w:val="00D93286"/>
    <w:rsid w:val="00D95160"/>
    <w:rsid w:val="00D95348"/>
    <w:rsid w:val="00D968E1"/>
    <w:rsid w:val="00D96BCC"/>
    <w:rsid w:val="00DA3326"/>
    <w:rsid w:val="00DA54C3"/>
    <w:rsid w:val="00DA7E4E"/>
    <w:rsid w:val="00DB0365"/>
    <w:rsid w:val="00DB5D44"/>
    <w:rsid w:val="00DC0202"/>
    <w:rsid w:val="00DC067A"/>
    <w:rsid w:val="00DC159A"/>
    <w:rsid w:val="00DC3540"/>
    <w:rsid w:val="00DC4D6E"/>
    <w:rsid w:val="00DC7AEE"/>
    <w:rsid w:val="00DD49E1"/>
    <w:rsid w:val="00DD54DF"/>
    <w:rsid w:val="00DD6082"/>
    <w:rsid w:val="00DD6431"/>
    <w:rsid w:val="00DE07C1"/>
    <w:rsid w:val="00DE6C06"/>
    <w:rsid w:val="00DE6F4B"/>
    <w:rsid w:val="00DF35F8"/>
    <w:rsid w:val="00DF46E3"/>
    <w:rsid w:val="00DF5B48"/>
    <w:rsid w:val="00DF6611"/>
    <w:rsid w:val="00E0164D"/>
    <w:rsid w:val="00E01E34"/>
    <w:rsid w:val="00E02703"/>
    <w:rsid w:val="00E046EA"/>
    <w:rsid w:val="00E06D2A"/>
    <w:rsid w:val="00E06F04"/>
    <w:rsid w:val="00E116D7"/>
    <w:rsid w:val="00E15269"/>
    <w:rsid w:val="00E15492"/>
    <w:rsid w:val="00E15A2C"/>
    <w:rsid w:val="00E203B4"/>
    <w:rsid w:val="00E20AE5"/>
    <w:rsid w:val="00E20B3C"/>
    <w:rsid w:val="00E21074"/>
    <w:rsid w:val="00E210C1"/>
    <w:rsid w:val="00E218A5"/>
    <w:rsid w:val="00E239D2"/>
    <w:rsid w:val="00E24DC2"/>
    <w:rsid w:val="00E278C0"/>
    <w:rsid w:val="00E316BA"/>
    <w:rsid w:val="00E34B88"/>
    <w:rsid w:val="00E416C9"/>
    <w:rsid w:val="00E43D77"/>
    <w:rsid w:val="00E45CFE"/>
    <w:rsid w:val="00E45E34"/>
    <w:rsid w:val="00E460F7"/>
    <w:rsid w:val="00E4650E"/>
    <w:rsid w:val="00E46B0A"/>
    <w:rsid w:val="00E47485"/>
    <w:rsid w:val="00E5084F"/>
    <w:rsid w:val="00E50E1E"/>
    <w:rsid w:val="00E511A1"/>
    <w:rsid w:val="00E52268"/>
    <w:rsid w:val="00E54C0F"/>
    <w:rsid w:val="00E55CD5"/>
    <w:rsid w:val="00E64109"/>
    <w:rsid w:val="00E647AB"/>
    <w:rsid w:val="00E64FCC"/>
    <w:rsid w:val="00E709BB"/>
    <w:rsid w:val="00E728A2"/>
    <w:rsid w:val="00E729A1"/>
    <w:rsid w:val="00E76BAF"/>
    <w:rsid w:val="00E76FDC"/>
    <w:rsid w:val="00E77960"/>
    <w:rsid w:val="00E803D2"/>
    <w:rsid w:val="00E8050B"/>
    <w:rsid w:val="00E80C70"/>
    <w:rsid w:val="00E82A48"/>
    <w:rsid w:val="00E82C3F"/>
    <w:rsid w:val="00E86A92"/>
    <w:rsid w:val="00E9351C"/>
    <w:rsid w:val="00E943B6"/>
    <w:rsid w:val="00E94529"/>
    <w:rsid w:val="00E947C8"/>
    <w:rsid w:val="00E96C31"/>
    <w:rsid w:val="00E96D28"/>
    <w:rsid w:val="00EA0341"/>
    <w:rsid w:val="00EA3175"/>
    <w:rsid w:val="00EA37F6"/>
    <w:rsid w:val="00EA4B75"/>
    <w:rsid w:val="00EA667B"/>
    <w:rsid w:val="00EB1CCC"/>
    <w:rsid w:val="00EB3618"/>
    <w:rsid w:val="00EB51F2"/>
    <w:rsid w:val="00EB53AD"/>
    <w:rsid w:val="00EB760E"/>
    <w:rsid w:val="00EB7658"/>
    <w:rsid w:val="00EB7E42"/>
    <w:rsid w:val="00EC0B58"/>
    <w:rsid w:val="00ED0191"/>
    <w:rsid w:val="00ED087A"/>
    <w:rsid w:val="00ED237E"/>
    <w:rsid w:val="00ED7F55"/>
    <w:rsid w:val="00EE07BC"/>
    <w:rsid w:val="00EE0CB6"/>
    <w:rsid w:val="00EE5470"/>
    <w:rsid w:val="00EE769D"/>
    <w:rsid w:val="00EF00FF"/>
    <w:rsid w:val="00EF19CB"/>
    <w:rsid w:val="00EF1E82"/>
    <w:rsid w:val="00EF379E"/>
    <w:rsid w:val="00EF56AD"/>
    <w:rsid w:val="00EF576A"/>
    <w:rsid w:val="00EF74BA"/>
    <w:rsid w:val="00F0083D"/>
    <w:rsid w:val="00F00D3F"/>
    <w:rsid w:val="00F11539"/>
    <w:rsid w:val="00F144B9"/>
    <w:rsid w:val="00F22BCA"/>
    <w:rsid w:val="00F24508"/>
    <w:rsid w:val="00F32CB8"/>
    <w:rsid w:val="00F33048"/>
    <w:rsid w:val="00F335EA"/>
    <w:rsid w:val="00F335EE"/>
    <w:rsid w:val="00F3413F"/>
    <w:rsid w:val="00F431BD"/>
    <w:rsid w:val="00F43C85"/>
    <w:rsid w:val="00F4479B"/>
    <w:rsid w:val="00F47109"/>
    <w:rsid w:val="00F47A9E"/>
    <w:rsid w:val="00F51C2F"/>
    <w:rsid w:val="00F51CF8"/>
    <w:rsid w:val="00F543FF"/>
    <w:rsid w:val="00F5532C"/>
    <w:rsid w:val="00F56507"/>
    <w:rsid w:val="00F6029C"/>
    <w:rsid w:val="00F608AC"/>
    <w:rsid w:val="00F62A10"/>
    <w:rsid w:val="00F71476"/>
    <w:rsid w:val="00F71DC2"/>
    <w:rsid w:val="00F73D33"/>
    <w:rsid w:val="00F76672"/>
    <w:rsid w:val="00F80479"/>
    <w:rsid w:val="00F805C3"/>
    <w:rsid w:val="00F809A0"/>
    <w:rsid w:val="00F82D89"/>
    <w:rsid w:val="00F84F3F"/>
    <w:rsid w:val="00F854F9"/>
    <w:rsid w:val="00F8640C"/>
    <w:rsid w:val="00F9000B"/>
    <w:rsid w:val="00F9225E"/>
    <w:rsid w:val="00F92557"/>
    <w:rsid w:val="00F937F3"/>
    <w:rsid w:val="00F956CD"/>
    <w:rsid w:val="00F9573C"/>
    <w:rsid w:val="00F95838"/>
    <w:rsid w:val="00FA07F2"/>
    <w:rsid w:val="00FA1116"/>
    <w:rsid w:val="00FA21FB"/>
    <w:rsid w:val="00FA3E48"/>
    <w:rsid w:val="00FA48E6"/>
    <w:rsid w:val="00FA49CB"/>
    <w:rsid w:val="00FA5115"/>
    <w:rsid w:val="00FA58DC"/>
    <w:rsid w:val="00FA74FC"/>
    <w:rsid w:val="00FB2A95"/>
    <w:rsid w:val="00FB5B4A"/>
    <w:rsid w:val="00FC15A2"/>
    <w:rsid w:val="00FC22E6"/>
    <w:rsid w:val="00FC629A"/>
    <w:rsid w:val="00FC654E"/>
    <w:rsid w:val="00FC6DBF"/>
    <w:rsid w:val="00FC6E33"/>
    <w:rsid w:val="00FC7944"/>
    <w:rsid w:val="00FD2666"/>
    <w:rsid w:val="00FD492D"/>
    <w:rsid w:val="00FE24B4"/>
    <w:rsid w:val="00FE2D3A"/>
    <w:rsid w:val="00FE4917"/>
    <w:rsid w:val="00FE6F51"/>
    <w:rsid w:val="00FE7339"/>
    <w:rsid w:val="00FF2319"/>
    <w:rsid w:val="00FF235E"/>
    <w:rsid w:val="00FF581B"/>
    <w:rsid w:val="00FF5D91"/>
    <w:rsid w:val="00FF7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ОСнЗаг1,Are Знак Знак,Гла"/>
    <w:basedOn w:val="a"/>
    <w:next w:val="a"/>
    <w:link w:val="10"/>
    <w:qFormat/>
    <w:rsid w:val="00076C49"/>
    <w:pPr>
      <w:keepNext/>
      <w:numPr>
        <w:numId w:val="6"/>
      </w:numPr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aliases w:val="H2, Знак3 Знак,Знак3 Знак"/>
    <w:basedOn w:val="a"/>
    <w:next w:val="a"/>
    <w:link w:val="20"/>
    <w:qFormat/>
    <w:rsid w:val="00076C49"/>
    <w:pPr>
      <w:keepNext/>
      <w:numPr>
        <w:ilvl w:val="1"/>
        <w:numId w:val="6"/>
      </w:num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076C49"/>
    <w:pPr>
      <w:keepNext/>
      <w:numPr>
        <w:ilvl w:val="2"/>
        <w:numId w:val="6"/>
      </w:numPr>
      <w:spacing w:before="240"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Гла Знак"/>
    <w:basedOn w:val="a0"/>
    <w:link w:val="1"/>
    <w:rsid w:val="00076C49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, Знак3 Знак Знак,Знак3 Знак Знак"/>
    <w:basedOn w:val="a0"/>
    <w:link w:val="2"/>
    <w:rsid w:val="00076C49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076C49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57A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7A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57A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57A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957A34"/>
    <w:pPr>
      <w:ind w:right="-382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957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текст сноски"/>
    <w:basedOn w:val="a"/>
    <w:rsid w:val="00957A34"/>
    <w:pPr>
      <w:widowControl w:val="0"/>
    </w:pPr>
    <w:rPr>
      <w:rFonts w:ascii="Gelvetsky 12pt" w:hAnsi="Gelvetsky 12pt"/>
      <w:lang w:val="en-US"/>
    </w:rPr>
  </w:style>
  <w:style w:type="paragraph" w:styleId="aa">
    <w:name w:val="List Paragraph"/>
    <w:basedOn w:val="a"/>
    <w:uiPriority w:val="34"/>
    <w:qFormat/>
    <w:rsid w:val="007C60B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9B363B"/>
    <w:pPr>
      <w:spacing w:before="100" w:beforeAutospacing="1" w:after="100" w:afterAutospacing="1"/>
    </w:pPr>
  </w:style>
  <w:style w:type="paragraph" w:styleId="ac">
    <w:name w:val="No Spacing"/>
    <w:link w:val="ad"/>
    <w:uiPriority w:val="99"/>
    <w:qFormat/>
    <w:rsid w:val="00F95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99"/>
    <w:rsid w:val="00764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956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56CD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uiPriority w:val="99"/>
    <w:unhideWhenUsed/>
    <w:rsid w:val="00457580"/>
    <w:rPr>
      <w:color w:val="0000FF"/>
      <w:u w:val="single"/>
    </w:rPr>
  </w:style>
  <w:style w:type="paragraph" w:customStyle="1" w:styleId="font5">
    <w:name w:val="font5"/>
    <w:basedOn w:val="a"/>
    <w:rsid w:val="00076C49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6">
    <w:name w:val="font6"/>
    <w:basedOn w:val="a"/>
    <w:rsid w:val="00076C49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font7">
    <w:name w:val="font7"/>
    <w:basedOn w:val="a"/>
    <w:rsid w:val="00076C49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65">
    <w:name w:val="xl65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076C49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076C49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8">
    <w:name w:val="xl68"/>
    <w:basedOn w:val="a"/>
    <w:rsid w:val="00076C49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076C49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076C49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1">
    <w:name w:val="xl71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3">
    <w:name w:val="xl73"/>
    <w:basedOn w:val="a"/>
    <w:rsid w:val="00076C49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80">
    <w:name w:val="xl80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81">
    <w:name w:val="xl81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82">
    <w:name w:val="xl82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83">
    <w:name w:val="xl83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4"/>
      <w:szCs w:val="14"/>
    </w:rPr>
  </w:style>
  <w:style w:type="paragraph" w:customStyle="1" w:styleId="xl84">
    <w:name w:val="xl84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12"/>
      <w:szCs w:val="12"/>
    </w:rPr>
  </w:style>
  <w:style w:type="paragraph" w:customStyle="1" w:styleId="xl85">
    <w:name w:val="xl85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6">
    <w:name w:val="xl86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87">
    <w:name w:val="xl87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88">
    <w:name w:val="xl88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3">
    <w:name w:val="xl93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94">
    <w:name w:val="xl94"/>
    <w:basedOn w:val="a"/>
    <w:rsid w:val="00076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4D6DD-8AC6-4D3D-B3C5-947DACDB5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18</Pages>
  <Words>6288</Words>
  <Characters>35843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Нургалиева Альфия Рафаильевн</dc:creator>
  <cp:keywords/>
  <dc:description/>
  <cp:lastModifiedBy>TND_2</cp:lastModifiedBy>
  <cp:revision>52</cp:revision>
  <cp:lastPrinted>2017-06-05T04:37:00Z</cp:lastPrinted>
  <dcterms:created xsi:type="dcterms:W3CDTF">2015-06-23T03:53:00Z</dcterms:created>
  <dcterms:modified xsi:type="dcterms:W3CDTF">2018-05-10T10:54:00Z</dcterms:modified>
</cp:coreProperties>
</file>