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72F" w:rsidRPr="007D4007" w:rsidRDefault="00E7572F" w:rsidP="00E7572F">
      <w:pPr>
        <w:widowControl/>
        <w:suppressAutoHyphens w:val="0"/>
        <w:autoSpaceDE w:val="0"/>
        <w:spacing w:after="60"/>
        <w:jc w:val="center"/>
        <w:textAlignment w:val="auto"/>
        <w:rPr>
          <w:rFonts w:eastAsia="Times New Roman" w:cs="Times New Roman"/>
          <w:b/>
          <w:bCs/>
          <w:kern w:val="28"/>
        </w:rPr>
      </w:pPr>
      <w:bookmarkStart w:id="0" w:name="_GoBack"/>
      <w:bookmarkEnd w:id="0"/>
      <w:r w:rsidRPr="007D4007">
        <w:rPr>
          <w:rFonts w:eastAsia="Times New Roman" w:cs="Times New Roman"/>
          <w:b/>
          <w:bCs/>
          <w:kern w:val="28"/>
        </w:rPr>
        <w:t>ЧАСТЬ № 5. ПРЕДЛОЖЕНИЕ УЧАСТНИКА ЗАКУПКИ</w:t>
      </w:r>
    </w:p>
    <w:tbl>
      <w:tblPr>
        <w:tblpPr w:leftFromText="180" w:rightFromText="180" w:vertAnchor="page" w:horzAnchor="margin" w:tblpY="1429"/>
        <w:tblW w:w="143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2376"/>
        <w:gridCol w:w="4536"/>
        <w:gridCol w:w="3969"/>
        <w:gridCol w:w="1418"/>
        <w:gridCol w:w="1451"/>
      </w:tblGrid>
      <w:tr w:rsidR="007D4007" w:rsidRPr="007D4007" w:rsidTr="00490674">
        <w:trPr>
          <w:trHeight w:val="98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  <w:t>Наименование товара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</w:rPr>
              <w:t>Функциональные, технические и качественные характеристики, эксплуатационные характеристики основных товаров, используемых при выполнении работ (оказание услуг)</w:t>
            </w:r>
          </w:p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</w:rPr>
              <w:t>(</w:t>
            </w:r>
            <w:r w:rsidRPr="007D4007">
              <w:rPr>
                <w:rFonts w:eastAsia="Times New Roman" w:cs="Times New Roman"/>
                <w:b/>
                <w:i/>
                <w:kern w:val="0"/>
              </w:rPr>
              <w:t>установленные заказчиком)</w:t>
            </w:r>
          </w:p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</w:rPr>
              <w:t>Функциональные, технические и качественные характеристики, эксплуатационные характеристики основных товаров, используемых при выполнении работ (оказание услуг)</w:t>
            </w:r>
          </w:p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i/>
                <w:kern w:val="0"/>
                <w:lang w:eastAsia="en-US"/>
              </w:rPr>
            </w:pPr>
            <w:r w:rsidRPr="007D4007">
              <w:rPr>
                <w:rFonts w:eastAsia="Times New Roman" w:cs="Times New Roman"/>
                <w:b/>
                <w:i/>
                <w:kern w:val="0"/>
              </w:rPr>
              <w:t>(предложение участника)</w:t>
            </w:r>
          </w:p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  <w:t>Наименование страны происхождения товара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54F" w:rsidRPr="007D4007" w:rsidRDefault="00CB254F" w:rsidP="00CB254F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b/>
                <w:kern w:val="0"/>
                <w:sz w:val="20"/>
                <w:szCs w:val="20"/>
                <w:lang w:eastAsia="en-US"/>
              </w:rPr>
              <w:t>Наименование производителя</w:t>
            </w:r>
          </w:p>
        </w:tc>
      </w:tr>
      <w:tr w:rsidR="007D4007" w:rsidRPr="007D4007" w:rsidTr="008661DF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 «Ремонт пола»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ind w:left="284"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цветная, готовая к применению для внутренних работ для пола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МА-25, </w:t>
            </w:r>
            <w:proofErr w:type="gramStart"/>
            <w:r w:rsidRPr="007D4007">
              <w:rPr>
                <w:rFonts w:cs="Times New Roman"/>
              </w:rPr>
              <w:t>красно-коричневая</w:t>
            </w:r>
            <w:proofErr w:type="gramEnd"/>
            <w:r w:rsidRPr="007D4007">
              <w:rPr>
                <w:rFonts w:cs="Times New Roman"/>
              </w:rPr>
              <w:t xml:space="preserve">, 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10503-71,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10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ind w:left="142"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Гранит керамический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Цвет серый или темно-серый неполированный,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размером не менее 400х400х9 мм, </w:t>
            </w:r>
            <w:r w:rsidRPr="007D4007">
              <w:rPr>
                <w:rFonts w:eastAsia="Times New Roman" w:cs="Times New Roman"/>
                <w:bCs/>
                <w:kern w:val="36"/>
              </w:rPr>
              <w:t xml:space="preserve"> ГОСТ 6787-2001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ind w:left="142"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Плинтуса из древесины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тип ПЛ-2, размером не менее 19х54 мм, 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8242-88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ind w:left="142"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 кладочный цементный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марки 150, 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 кладочный цементный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марки 200, 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ind w:left="142"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Бордюр напольный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Цвет оттенки серого, или темно-серого </w:t>
            </w:r>
            <w:proofErr w:type="spellStart"/>
            <w:r w:rsidRPr="007D4007">
              <w:rPr>
                <w:rFonts w:cs="Times New Roman"/>
              </w:rPr>
              <w:t>керамогранит</w:t>
            </w:r>
            <w:proofErr w:type="spellEnd"/>
            <w:r w:rsidRPr="007D4007">
              <w:rPr>
                <w:rFonts w:cs="Times New Roman"/>
              </w:rPr>
              <w:t xml:space="preserve">, размер не менее72*450 мм, </w:t>
            </w:r>
            <w:r w:rsidRPr="007D4007">
              <w:rPr>
                <w:rFonts w:eastAsia="Times New Roman" w:cs="Times New Roman"/>
                <w:bCs/>
                <w:kern w:val="36"/>
              </w:rPr>
              <w:t>ГОСТ 6787-2001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Линолеум коммерческий гетерогенный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shd w:val="clear" w:color="auto" w:fill="FFFFFF"/>
              </w:rPr>
            </w:pPr>
            <w:r w:rsidRPr="007D4007">
              <w:rPr>
                <w:rFonts w:cs="Times New Roman"/>
              </w:rPr>
              <w:t xml:space="preserve">цвет  ACCZENT TIMBER TRINIDAD 2,  толщина не менее 2 мм, толщина защитного слоя не менее 0,7 мм, класс 34/43, </w:t>
            </w:r>
            <w:proofErr w:type="spellStart"/>
            <w:r w:rsidRPr="007D4007">
              <w:rPr>
                <w:rFonts w:cs="Times New Roman"/>
              </w:rPr>
              <w:t>пож</w:t>
            </w:r>
            <w:proofErr w:type="spellEnd"/>
            <w:r w:rsidRPr="007D4007">
              <w:rPr>
                <w:rFonts w:cs="Times New Roman"/>
              </w:rPr>
              <w:t>. безопасность Г</w:t>
            </w:r>
            <w:proofErr w:type="gramStart"/>
            <w:r w:rsidRPr="007D4007">
              <w:rPr>
                <w:rFonts w:cs="Times New Roman"/>
              </w:rPr>
              <w:t>1</w:t>
            </w:r>
            <w:proofErr w:type="gramEnd"/>
            <w:r w:rsidRPr="007D4007">
              <w:rPr>
                <w:rFonts w:cs="Times New Roman"/>
              </w:rPr>
              <w:t>, В2, РП1, Д2, Т2</w:t>
            </w:r>
            <w:r w:rsidRPr="007D4007">
              <w:rPr>
                <w:rFonts w:cs="Times New Roman"/>
                <w:shd w:val="clear" w:color="auto" w:fill="FFFFFF"/>
              </w:rPr>
              <w:t>, ГОСТ 11529-86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Профили </w:t>
            </w:r>
            <w:proofErr w:type="spellStart"/>
            <w:r w:rsidRPr="007D4007">
              <w:rPr>
                <w:rFonts w:cs="Times New Roman"/>
              </w:rPr>
              <w:t>стыкоперекрывающ</w:t>
            </w:r>
            <w:r w:rsidRPr="007D4007">
              <w:rPr>
                <w:rFonts w:cs="Times New Roman"/>
              </w:rPr>
              <w:lastRenderedPageBreak/>
              <w:t>ие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lastRenderedPageBreak/>
              <w:t xml:space="preserve">из алюминиевых сплавов (порожки) с покрытием, шириной не менее 30 мм, </w:t>
            </w:r>
            <w:r w:rsidRPr="007D4007">
              <w:rPr>
                <w:rFonts w:cs="Times New Roman"/>
              </w:rPr>
              <w:lastRenderedPageBreak/>
              <w:t>цвет оттенки коричневого,</w:t>
            </w:r>
            <w:r w:rsidRPr="007D4007">
              <w:rPr>
                <w:rFonts w:cs="Times New Roman"/>
                <w:bCs/>
                <w:shd w:val="clear" w:color="auto" w:fill="FFFFFF"/>
              </w:rPr>
              <w:t xml:space="preserve"> ГОСТ 8617-81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AF43B0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lastRenderedPageBreak/>
              <w:t>Товары, используемые при выполнении работ «Ремонт входной группы и крыльца»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водоэмульсионная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ВЭАК-1180, цвет оттенки белого, ГОСТ 2819689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Гранит керамический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proofErr w:type="gramStart"/>
            <w:r w:rsidRPr="007D4007">
              <w:rPr>
                <w:rFonts w:cs="Times New Roman"/>
              </w:rPr>
              <w:t xml:space="preserve">Цвет оттенки серого или темно-серого, неполированный, размером не менее 400х400х9 мм, </w:t>
            </w:r>
            <w:r w:rsidRPr="007D4007">
              <w:rPr>
                <w:rFonts w:eastAsia="Times New Roman" w:cs="Times New Roman"/>
                <w:bCs/>
                <w:kern w:val="36"/>
              </w:rPr>
              <w:t xml:space="preserve"> ГОСТ 6787-2001</w:t>
            </w:r>
            <w:proofErr w:type="gramEnd"/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Блоки дверные наружные или тамбурные с заполнением стеклопакетами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Цвет белый, ГОСТ 30970-2002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Бетон тяжелый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крупность заполнителя 20 мм, класс В3,5 (М50)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Бетон тяжелый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крупность заполнителя 20 мм, класс В15 (М200)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150,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200,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отделочный тяжелый, цементно-известковый 1:1:6, 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9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Бордюр напольный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Цвет оттенки серого, или темно-серого </w:t>
            </w:r>
            <w:proofErr w:type="spellStart"/>
            <w:r w:rsidRPr="007D4007">
              <w:rPr>
                <w:rFonts w:cs="Times New Roman"/>
              </w:rPr>
              <w:t>керамогранит</w:t>
            </w:r>
            <w:proofErr w:type="spellEnd"/>
            <w:r w:rsidRPr="007D4007">
              <w:rPr>
                <w:rFonts w:cs="Times New Roman"/>
              </w:rPr>
              <w:t xml:space="preserve">, размер не менее 72*450 мм, </w:t>
            </w:r>
            <w:r w:rsidRPr="007D4007">
              <w:rPr>
                <w:rFonts w:eastAsia="Times New Roman" w:cs="Times New Roman"/>
                <w:bCs/>
                <w:kern w:val="36"/>
              </w:rPr>
              <w:t>ГОСТ 6787-2001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10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Наличники 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Материал ПВХ, ширина 60 мм, цвет -белый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Плитка тротуарная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декоративная (брусчатка), размер не менее </w:t>
            </w:r>
            <w:r w:rsidRPr="007D4007">
              <w:rPr>
                <w:rFonts w:cs="Times New Roman"/>
                <w:shd w:val="clear" w:color="auto" w:fill="FFFFFF"/>
              </w:rPr>
              <w:t xml:space="preserve">350х350 мм, </w:t>
            </w:r>
            <w:r w:rsidRPr="007D4007">
              <w:rPr>
                <w:rFonts w:cs="Times New Roman"/>
              </w:rPr>
              <w:t xml:space="preserve"> толщина не менее 40 мм, цве</w:t>
            </w:r>
            <w:proofErr w:type="gramStart"/>
            <w:r w:rsidRPr="007D4007">
              <w:rPr>
                <w:rFonts w:cs="Times New Roman"/>
              </w:rPr>
              <w:t>т-</w:t>
            </w:r>
            <w:proofErr w:type="gramEnd"/>
            <w:r w:rsidRPr="007D4007">
              <w:rPr>
                <w:rFonts w:cs="Times New Roman"/>
              </w:rPr>
              <w:t xml:space="preserve"> оттенки красного, </w:t>
            </w:r>
            <w:r w:rsidRPr="007D4007">
              <w:rPr>
                <w:rFonts w:cs="Times New Roman"/>
                <w:shd w:val="clear" w:color="auto" w:fill="FFFFFF"/>
              </w:rPr>
              <w:t>ГОСТ 17608-91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091652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 xml:space="preserve">Товары, используемые при выполнении работ «Переоборудование </w:t>
            </w:r>
            <w:r w:rsidR="001651DB">
              <w:rPr>
                <w:rFonts w:cs="Times New Roman"/>
                <w:b/>
                <w:bCs/>
              </w:rPr>
              <w:t>музыкального зала»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цветная, готовая к применению для внутренних работ для пола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МА-25, красно-коричневая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10503-71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акриловая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shd w:val="clear" w:color="auto" w:fill="F0F0F0"/>
              </w:rPr>
            </w:pPr>
            <w:r w:rsidRPr="007D4007">
              <w:rPr>
                <w:rFonts w:cs="Times New Roman"/>
              </w:rPr>
              <w:t>Цвет оттенки белого, ВД-АК 2180, ВГТ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Style w:val="a4"/>
                <w:rFonts w:cs="Times New Roman"/>
                <w:b w:val="0"/>
              </w:rPr>
              <w:t>ТУ 2316-001-63142741-2009</w:t>
            </w:r>
            <w:r w:rsidRPr="007D4007">
              <w:rPr>
                <w:rFonts w:cs="Times New Roman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Плинтуса из древесины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тип ПЛ-2, размером не менее 19х54 мм,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8242-88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150,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отделочный тяжелый, цементно-известковый 1:1:6,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Линолеум коммерческий гетерогенный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цвет  ACCZENT TIMBER TRINIDAD 2, толщина не менее 2 мм, толщина защитного слоя не менее 0,7 мм, класс 34/43, </w:t>
            </w:r>
            <w:proofErr w:type="spellStart"/>
            <w:r w:rsidRPr="007D4007">
              <w:rPr>
                <w:rFonts w:cs="Times New Roman"/>
              </w:rPr>
              <w:t>пож</w:t>
            </w:r>
            <w:proofErr w:type="spellEnd"/>
            <w:r w:rsidRPr="007D4007">
              <w:rPr>
                <w:rFonts w:cs="Times New Roman"/>
              </w:rPr>
              <w:t>. безопасность Г</w:t>
            </w:r>
            <w:proofErr w:type="gramStart"/>
            <w:r w:rsidRPr="007D4007">
              <w:rPr>
                <w:rFonts w:cs="Times New Roman"/>
              </w:rPr>
              <w:t>1</w:t>
            </w:r>
            <w:proofErr w:type="gramEnd"/>
            <w:r w:rsidRPr="007D4007">
              <w:rPr>
                <w:rFonts w:cs="Times New Roman"/>
              </w:rPr>
              <w:t xml:space="preserve">, В2, РП1, Д2, Т2, </w:t>
            </w:r>
            <w:r w:rsidRPr="007D4007">
              <w:rPr>
                <w:rFonts w:cs="Times New Roman"/>
                <w:shd w:val="clear" w:color="auto" w:fill="FFFFFF"/>
              </w:rPr>
              <w:t>ГОСТ 11529-86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Профили </w:t>
            </w:r>
            <w:proofErr w:type="spellStart"/>
            <w:r w:rsidRPr="007D4007">
              <w:rPr>
                <w:rFonts w:cs="Times New Roman"/>
              </w:rPr>
              <w:t>стыкоперекрывающие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из алюминиевых сплавов (порожки) с покрытием, шириной не менее 30 мм, цвет оттенки коричневого</w:t>
            </w:r>
            <w:proofErr w:type="gramStart"/>
            <w:r w:rsidRPr="007D4007">
              <w:rPr>
                <w:rFonts w:cs="Times New Roman"/>
                <w:bCs/>
                <w:shd w:val="clear" w:color="auto" w:fill="FFFFFF"/>
              </w:rPr>
              <w:t xml:space="preserve"> ,</w:t>
            </w:r>
            <w:proofErr w:type="gramEnd"/>
            <w:r w:rsidRPr="007D4007">
              <w:rPr>
                <w:rFonts w:cs="Times New Roman"/>
                <w:bCs/>
                <w:shd w:val="clear" w:color="auto" w:fill="FFFFFF"/>
              </w:rPr>
              <w:t xml:space="preserve"> ГОСТ 8617-81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0451D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DE35F2">
            <w:pPr>
              <w:widowControl/>
              <w:autoSpaceDN/>
              <w:jc w:val="center"/>
              <w:textAlignment w:val="auto"/>
              <w:rPr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«Переоборудование санузла»</w:t>
            </w:r>
          </w:p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Гранит керамический неполированный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proofErr w:type="spellStart"/>
            <w:r w:rsidRPr="007D4007">
              <w:rPr>
                <w:rFonts w:cs="Times New Roman"/>
              </w:rPr>
              <w:t>ЦветVenezia</w:t>
            </w:r>
            <w:proofErr w:type="spellEnd"/>
            <w:r w:rsidRPr="007D4007">
              <w:rPr>
                <w:rFonts w:cs="Times New Roman"/>
              </w:rPr>
              <w:t xml:space="preserve"> и </w:t>
            </w:r>
            <w:proofErr w:type="spellStart"/>
            <w:r w:rsidRPr="007D4007">
              <w:rPr>
                <w:rFonts w:cs="Times New Roman"/>
              </w:rPr>
              <w:t>Marmi</w:t>
            </w:r>
            <w:proofErr w:type="spellEnd"/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или </w:t>
            </w:r>
            <w:proofErr w:type="spellStart"/>
            <w:r w:rsidRPr="007D4007">
              <w:rPr>
                <w:rFonts w:cs="Times New Roman"/>
              </w:rPr>
              <w:t>Quarzite</w:t>
            </w:r>
            <w:proofErr w:type="spellEnd"/>
            <w:r w:rsidRPr="007D4007">
              <w:rPr>
                <w:rFonts w:cs="Times New Roman"/>
              </w:rPr>
              <w:t xml:space="preserve"> и </w:t>
            </w:r>
            <w:proofErr w:type="spellStart"/>
            <w:r w:rsidRPr="007D4007">
              <w:rPr>
                <w:rFonts w:cs="Times New Roman"/>
              </w:rPr>
              <w:t>Silk</w:t>
            </w:r>
            <w:proofErr w:type="spellEnd"/>
            <w:r w:rsidRPr="007D4007">
              <w:rPr>
                <w:rFonts w:ascii="Arial" w:hAnsi="Arial" w:cs="Arial"/>
                <w:sz w:val="23"/>
                <w:szCs w:val="23"/>
              </w:rPr>
              <w:t> </w:t>
            </w:r>
            <w:r w:rsidRPr="007D4007">
              <w:rPr>
                <w:rFonts w:cs="Times New Roman"/>
              </w:rPr>
              <w:t>,</w:t>
            </w:r>
          </w:p>
          <w:p w:rsidR="00490674" w:rsidRPr="007D4007" w:rsidRDefault="00490674" w:rsidP="00490674">
            <w:pPr>
              <w:rPr>
                <w:rFonts w:eastAsia="Times New Roman" w:cs="Times New Roman"/>
                <w:bCs/>
                <w:kern w:val="36"/>
              </w:rPr>
            </w:pPr>
            <w:r w:rsidRPr="007D4007">
              <w:rPr>
                <w:rFonts w:cs="Times New Roman"/>
              </w:rPr>
              <w:t>размером не менее 400х400х9 мм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proofErr w:type="spellStart"/>
            <w:r w:rsidRPr="007D4007">
              <w:rPr>
                <w:rFonts w:cs="Times New Roman"/>
              </w:rPr>
              <w:t>Водопоглощение</w:t>
            </w:r>
            <w:proofErr w:type="spellEnd"/>
            <w:r w:rsidRPr="007D4007">
              <w:rPr>
                <w:rFonts w:cs="Times New Roman"/>
              </w:rPr>
              <w:t xml:space="preserve"> (%)&lt; 0.07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Морозостойкость (циклов)200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Предел прочности на изгиб (МПа)&gt; 45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Линейные отклонения по длине и ширине (%)± 0.6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Линейные отклонения по длине и ширине (мм)± 0.5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Отклонения по толщине (%)± 5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Искривление лицевой поверхности (%)± 0.2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Твердость (по шкале MOHS)7</w:t>
            </w:r>
          </w:p>
          <w:p w:rsidR="00490674" w:rsidRPr="007D4007" w:rsidRDefault="00490674" w:rsidP="00490674">
            <w:pPr>
              <w:rPr>
                <w:rFonts w:eastAsia="Times New Roman" w:cs="Times New Roman"/>
                <w:bCs/>
                <w:kern w:val="36"/>
              </w:rPr>
            </w:pPr>
            <w:r w:rsidRPr="007D4007">
              <w:rPr>
                <w:rFonts w:cs="Times New Roman"/>
              </w:rPr>
              <w:lastRenderedPageBreak/>
              <w:t>Устойчивость к глубокому истиранию (куб.мм)190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eastAsia="Times New Roman" w:cs="Times New Roman"/>
                <w:bCs/>
                <w:kern w:val="36"/>
              </w:rPr>
              <w:t>ГОСТ 6787-2001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Трубы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pStyle w:val="1"/>
              <w:shd w:val="clear" w:color="auto" w:fill="FFFFFF"/>
              <w:spacing w:before="0" w:after="90"/>
              <w:rPr>
                <w:rFonts w:cs="Arial"/>
                <w:kern w:val="36"/>
                <w:sz w:val="30"/>
                <w:szCs w:val="30"/>
              </w:rPr>
            </w:pPr>
            <w:r w:rsidRPr="007D4007">
              <w:rPr>
                <w:rFonts w:ascii="Times New Roman" w:hAnsi="Times New Roman"/>
                <w:b w:val="0"/>
                <w:sz w:val="24"/>
                <w:szCs w:val="24"/>
              </w:rPr>
              <w:t xml:space="preserve">стальные сварные </w:t>
            </w:r>
            <w:proofErr w:type="spellStart"/>
            <w:r w:rsidRPr="007D4007">
              <w:rPr>
                <w:rFonts w:ascii="Times New Roman" w:hAnsi="Times New Roman"/>
                <w:b w:val="0"/>
                <w:sz w:val="24"/>
                <w:szCs w:val="24"/>
              </w:rPr>
              <w:t>водогазопроводные</w:t>
            </w:r>
            <w:proofErr w:type="gramStart"/>
            <w:r w:rsidRPr="007D4007">
              <w:rPr>
                <w:rFonts w:ascii="Times New Roman" w:hAnsi="Times New Roman"/>
                <w:b w:val="0"/>
                <w:sz w:val="24"/>
                <w:szCs w:val="24"/>
              </w:rPr>
              <w:t>,с</w:t>
            </w:r>
            <w:proofErr w:type="spellEnd"/>
            <w:proofErr w:type="gramEnd"/>
            <w:r w:rsidRPr="007D4007">
              <w:rPr>
                <w:rFonts w:ascii="Times New Roman" w:hAnsi="Times New Roman"/>
                <w:b w:val="0"/>
                <w:sz w:val="24"/>
                <w:szCs w:val="24"/>
              </w:rPr>
              <w:t xml:space="preserve"> резьбой оцинкованные обыкновенные, диаметр условного прохода 20 мм, толщина стенки не менее 2,8 мм, </w:t>
            </w:r>
            <w:r w:rsidRPr="007D4007">
              <w:rPr>
                <w:rFonts w:ascii="Times New Roman" w:hAnsi="Times New Roman"/>
                <w:b w:val="0"/>
                <w:kern w:val="36"/>
                <w:sz w:val="24"/>
                <w:szCs w:val="24"/>
              </w:rPr>
              <w:t>ГОСТ 3262-75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Муфты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ascii="Arial" w:hAnsi="Arial" w:cs="Arial"/>
                <w:shd w:val="clear" w:color="auto" w:fill="F9F9F9"/>
              </w:rPr>
            </w:pPr>
            <w:r w:rsidRPr="007D4007">
              <w:rPr>
                <w:rFonts w:cs="Times New Roman"/>
              </w:rPr>
              <w:t>надвижные диаметром 100 мм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ГОСТ Р 51613-2000.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Тройники косые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под 60 градусов диаметром 100х100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Клей </w:t>
            </w:r>
            <w:proofErr w:type="spellStart"/>
            <w:r w:rsidRPr="007D4007">
              <w:rPr>
                <w:rFonts w:cs="Times New Roman"/>
              </w:rPr>
              <w:t>фенолполивинилацетатный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марки БФ-2, сорт I 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ГОСТ 12172-2016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Блоки дверные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наружные или тамбурные с заполнением стеклопакетами, 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цвет белый, ГОСТ 30970-2002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Горячекатаная арматурная сталь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spacing w:val="2"/>
                <w:shd w:val="clear" w:color="auto" w:fill="FFFFFF"/>
              </w:rPr>
            </w:pPr>
            <w:r w:rsidRPr="007D4007">
              <w:rPr>
                <w:rFonts w:cs="Times New Roman"/>
              </w:rPr>
              <w:t>класса А-I, А-II, А-III</w:t>
            </w:r>
            <w:r w:rsidRPr="007D4007">
              <w:rPr>
                <w:rFonts w:cs="Times New Roman"/>
                <w:spacing w:val="2"/>
                <w:shd w:val="clear" w:color="auto" w:fill="FFFFFF"/>
              </w:rPr>
              <w:t>, ГОСТ 5781-82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Умывальники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полуфарфоровые и фарфоровые с кронштейнами, сифоном бутылочным латунным и выпуском, овальные со скрытыми установочными поверхностями без спинки размером 550х480х150 мм, цвет 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9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Нагреватель индивидуальный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proofErr w:type="spellStart"/>
            <w:r w:rsidRPr="007D4007">
              <w:rPr>
                <w:rFonts w:cs="Times New Roman"/>
              </w:rPr>
              <w:t>водоводяной</w:t>
            </w:r>
            <w:proofErr w:type="spellEnd"/>
            <w:r w:rsidRPr="007D4007">
              <w:rPr>
                <w:rFonts w:cs="Times New Roman"/>
              </w:rPr>
              <w:t xml:space="preserve"> наружный диаметр корпуса 273 мм, длина 1,25 (со змеевиком диаметром 25х2 мм длиной 19,2 м, число витков 30), поверхность нагрева 1,6 м2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10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Унитаз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компакт «Комфорт» 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Тип унитаза </w:t>
            </w:r>
          </w:p>
          <w:p w:rsidR="00490674" w:rsidRPr="007D4007" w:rsidRDefault="00490674" w:rsidP="00490674">
            <w:pPr>
              <w:ind w:left="360"/>
              <w:textAlignment w:val="top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  <w:bdr w:val="none" w:sz="0" w:space="0" w:color="auto" w:frame="1"/>
              </w:rPr>
              <w:t>напольный унитаз-компакт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 xml:space="preserve">Система </w:t>
            </w:r>
            <w:proofErr w:type="spellStart"/>
            <w:r w:rsidRPr="007D4007">
              <w:rPr>
                <w:rFonts w:eastAsia="Times New Roman" w:cs="Times New Roman"/>
              </w:rPr>
              <w:t>антивсплеск</w:t>
            </w:r>
            <w:proofErr w:type="spellEnd"/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Направление выпуска- </w:t>
            </w:r>
            <w:r w:rsidRPr="007D4007">
              <w:rPr>
                <w:rFonts w:eastAsia="Times New Roman" w:cs="Times New Roman"/>
                <w:bdr w:val="none" w:sz="0" w:space="0" w:color="auto" w:frame="1"/>
              </w:rPr>
              <w:t xml:space="preserve">косое (под </w:t>
            </w:r>
            <w:r w:rsidRPr="007D4007">
              <w:rPr>
                <w:rFonts w:eastAsia="Times New Roman" w:cs="Times New Roman"/>
                <w:bdr w:val="none" w:sz="0" w:space="0" w:color="auto" w:frame="1"/>
              </w:rPr>
              <w:lastRenderedPageBreak/>
              <w:t>углом)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Материал -</w:t>
            </w:r>
            <w:r w:rsidRPr="007D4007">
              <w:rPr>
                <w:rFonts w:eastAsia="Times New Roman" w:cs="Times New Roman"/>
                <w:bdr w:val="none" w:sz="0" w:space="0" w:color="auto" w:frame="1"/>
              </w:rPr>
              <w:t>фарфор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Сиденье в комплекте 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Ширина, 34,5 см 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Длина, 66 см 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Высота, 81,5 см 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3"/>
              </w:numPr>
              <w:suppressAutoHyphens w:val="0"/>
              <w:autoSpaceDN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Высота чаши, 41 см </w:t>
            </w:r>
          </w:p>
          <w:p w:rsidR="00490674" w:rsidRPr="007D4007" w:rsidRDefault="00490674" w:rsidP="00490674">
            <w:pPr>
              <w:spacing w:after="90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Технические свойства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4"/>
              </w:numPr>
              <w:suppressAutoHyphens w:val="0"/>
              <w:autoSpaceDN/>
              <w:ind w:left="360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Объем смывного бачка не менее 6 литров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4"/>
              </w:numPr>
              <w:suppressAutoHyphens w:val="0"/>
              <w:autoSpaceDN/>
              <w:ind w:left="360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Подвод воды</w:t>
            </w:r>
          </w:p>
          <w:p w:rsidR="00490674" w:rsidRPr="007D4007" w:rsidRDefault="00490674" w:rsidP="00490674">
            <w:pPr>
              <w:ind w:left="360"/>
              <w:textAlignment w:val="top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  <w:bdr w:val="none" w:sz="0" w:space="0" w:color="auto" w:frame="1"/>
              </w:rPr>
              <w:t>снизу бачка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4"/>
              </w:numPr>
              <w:suppressAutoHyphens w:val="0"/>
              <w:autoSpaceDN/>
              <w:ind w:left="360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Режим слива воды</w:t>
            </w:r>
          </w:p>
          <w:p w:rsidR="00490674" w:rsidRPr="007D4007" w:rsidRDefault="00490674" w:rsidP="00490674">
            <w:pPr>
              <w:ind w:left="360"/>
              <w:textAlignment w:val="top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  <w:bdr w:val="none" w:sz="0" w:space="0" w:color="auto" w:frame="1"/>
              </w:rPr>
              <w:t>одна кнопка (старт-стоп)</w:t>
            </w:r>
          </w:p>
          <w:p w:rsidR="00490674" w:rsidRPr="007D4007" w:rsidRDefault="00490674" w:rsidP="00490674">
            <w:pPr>
              <w:widowControl/>
              <w:numPr>
                <w:ilvl w:val="0"/>
                <w:numId w:val="4"/>
              </w:numPr>
              <w:suppressAutoHyphens w:val="0"/>
              <w:autoSpaceDN/>
              <w:ind w:left="360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Механизм слива</w:t>
            </w:r>
          </w:p>
          <w:p w:rsidR="00490674" w:rsidRPr="007D4007" w:rsidRDefault="00490674" w:rsidP="00490674">
            <w:pPr>
              <w:ind w:left="360"/>
              <w:textAlignment w:val="top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  <w:bdr w:val="none" w:sz="0" w:space="0" w:color="auto" w:frame="1"/>
              </w:rPr>
              <w:t>механическая кнопка</w:t>
            </w:r>
          </w:p>
          <w:p w:rsidR="00490674" w:rsidRPr="007D4007" w:rsidRDefault="00490674" w:rsidP="00490674">
            <w:pPr>
              <w:rPr>
                <w:rFonts w:cs="Times New Roman"/>
                <w:shd w:val="clear" w:color="auto" w:fill="F5F7FA"/>
              </w:rPr>
            </w:pPr>
            <w:r w:rsidRPr="007D4007">
              <w:rPr>
                <w:rFonts w:cs="Times New Roman"/>
                <w:shd w:val="clear" w:color="auto" w:fill="F5F7FA"/>
              </w:rPr>
              <w:t xml:space="preserve">ГОСТ 30493-96, ГОСТ 15167-93, </w:t>
            </w:r>
            <w:r w:rsidRPr="007D4007">
              <w:rPr>
                <w:rFonts w:cs="Times New Roman"/>
                <w:shd w:val="clear" w:color="auto" w:fill="FFFFFF"/>
              </w:rPr>
              <w:t>ГОСТ 21485-94, цвет -белый</w:t>
            </w:r>
          </w:p>
          <w:tbl>
            <w:tblPr>
              <w:tblW w:w="8250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469"/>
              <w:gridCol w:w="1781"/>
            </w:tblGrid>
            <w:tr w:rsidR="007D4007" w:rsidRPr="007D4007" w:rsidTr="00E01700">
              <w:tc>
                <w:tcPr>
                  <w:tcW w:w="6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165" w:type="dxa"/>
                    <w:left w:w="450" w:type="dxa"/>
                    <w:bottom w:w="165" w:type="dxa"/>
                    <w:right w:w="165" w:type="dxa"/>
                  </w:tcMar>
                  <w:vAlign w:val="center"/>
                </w:tcPr>
                <w:p w:rsidR="00490674" w:rsidRPr="007D4007" w:rsidRDefault="00490674" w:rsidP="00AE6E35">
                  <w:pPr>
                    <w:framePr w:hSpace="180" w:wrap="around" w:vAnchor="page" w:hAnchor="margin" w:y="1429"/>
                    <w:rPr>
                      <w:rFonts w:ascii="inherit" w:eastAsia="Times New Roman" w:hAnsi="inherit" w:cs="Arial"/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17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FFFFF"/>
                  <w:tcMar>
                    <w:top w:w="165" w:type="dxa"/>
                    <w:left w:w="0" w:type="dxa"/>
                    <w:bottom w:w="165" w:type="dxa"/>
                    <w:right w:w="165" w:type="dxa"/>
                  </w:tcMar>
                  <w:vAlign w:val="center"/>
                </w:tcPr>
                <w:p w:rsidR="00490674" w:rsidRPr="007D4007" w:rsidRDefault="00490674" w:rsidP="00AE6E35">
                  <w:pPr>
                    <w:framePr w:hSpace="180" w:wrap="around" w:vAnchor="page" w:hAnchor="margin" w:y="1429"/>
                    <w:rPr>
                      <w:rFonts w:ascii="inherit" w:eastAsia="Times New Roman" w:hAnsi="inherit" w:cs="Arial"/>
                      <w:sz w:val="20"/>
                      <w:szCs w:val="20"/>
                    </w:rPr>
                  </w:pPr>
                </w:p>
              </w:tc>
            </w:tr>
          </w:tbl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Смеситель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латунный с гальванопокрытием для мойки настольный, с верхней камерой смешения,</w:t>
            </w:r>
            <w:r w:rsidRPr="007D4007">
              <w:rPr>
                <w:rFonts w:cs="Times New Roman"/>
                <w:sz w:val="27"/>
                <w:szCs w:val="27"/>
                <w:shd w:val="clear" w:color="auto" w:fill="FFFFFF"/>
              </w:rPr>
              <w:t xml:space="preserve"> ГОСТ 25809-96, цвет хром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Заглушки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Чугунные,  диаметром 100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Вентили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проходные муфтовые 15KЧ18Р для воды, давлением 1,6 МПа (16 кгс/см2), диаметром 20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Трубопроводы канализации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из полиэтиленовых труб высокой плотности с гильзами, диаметром 50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Трубопроводы канализации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из полиэтиленовых труб высокой плотности с гильзами, диаметром 100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16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Бетон тяжелый,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крупность заполнителя 20 мм, класс В15 (М200)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Раствор готовый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100,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18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Раствор готовый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150,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19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Смесь сухая (фуга)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bCs/>
                <w:shd w:val="clear" w:color="auto" w:fill="FFFFFF"/>
              </w:rPr>
            </w:pPr>
            <w:r w:rsidRPr="007D4007">
              <w:rPr>
                <w:rFonts w:cs="Times New Roman"/>
              </w:rPr>
              <w:t>разных цветов для заделки швов, водостойкая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  <w:bCs/>
                <w:shd w:val="clear" w:color="auto" w:fill="FFFFFF"/>
              </w:rPr>
              <w:t>ТУ 5745-002-59243784-03.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20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Раствор готовый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отделочный тяжелый, цементно-известковый 1:1:6,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Трубы напорные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ascii="Arial" w:hAnsi="Arial" w:cs="Arial"/>
                <w:spacing w:val="2"/>
                <w:sz w:val="21"/>
                <w:szCs w:val="21"/>
                <w:shd w:val="clear" w:color="auto" w:fill="FFFFFF"/>
              </w:rPr>
            </w:pPr>
            <w:r w:rsidRPr="007D4007">
              <w:rPr>
                <w:rFonts w:cs="Times New Roman"/>
              </w:rPr>
              <w:t>из полиэтилена, низкого давления тяжелого типа, наружным диаметром 20 мм</w:t>
            </w:r>
            <w:proofErr w:type="gramStart"/>
            <w:r w:rsidRPr="007D4007">
              <w:rPr>
                <w:rFonts w:ascii="Arial" w:hAnsi="Arial" w:cs="Arial"/>
                <w:spacing w:val="2"/>
                <w:sz w:val="21"/>
                <w:szCs w:val="21"/>
                <w:shd w:val="clear" w:color="auto" w:fill="FFFFFF"/>
              </w:rPr>
              <w:t xml:space="preserve"> ,</w:t>
            </w:r>
            <w:proofErr w:type="gramEnd"/>
            <w:r w:rsidRPr="007D4007">
              <w:rPr>
                <w:rFonts w:cs="Times New Roman"/>
                <w:spacing w:val="2"/>
                <w:shd w:val="clear" w:color="auto" w:fill="FFFFFF"/>
              </w:rPr>
              <w:t>ГОСТ 18599-2001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Скобы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скрепляющие и для подвеса, ГОСТ 2216-84</w:t>
            </w:r>
          </w:p>
          <w:tbl>
            <w:tblPr>
              <w:tblW w:w="0" w:type="auto"/>
              <w:tblCellSpacing w:w="15" w:type="dxa"/>
              <w:shd w:val="clear" w:color="auto" w:fill="FFFFFF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802"/>
              <w:gridCol w:w="572"/>
            </w:tblGrid>
            <w:tr w:rsidR="007D4007" w:rsidRPr="007D4007" w:rsidTr="00E01700">
              <w:trPr>
                <w:tblCellSpacing w:w="15" w:type="dxa"/>
              </w:trPr>
              <w:tc>
                <w:tcPr>
                  <w:tcW w:w="3757" w:type="dxa"/>
                  <w:shd w:val="clear" w:color="auto" w:fill="FFFFFF"/>
                  <w:vAlign w:val="center"/>
                  <w:hideMark/>
                </w:tcPr>
                <w:p w:rsidR="00490674" w:rsidRPr="007D4007" w:rsidRDefault="00490674" w:rsidP="00AE6E35">
                  <w:pPr>
                    <w:framePr w:hSpace="180" w:wrap="around" w:vAnchor="page" w:hAnchor="margin" w:y="1429"/>
                    <w:spacing w:before="100" w:beforeAutospacing="1" w:after="100" w:afterAutospacing="1"/>
                    <w:rPr>
                      <w:rFonts w:ascii="Arial" w:eastAsia="Times New Roman" w:hAnsi="Arial" w:cs="Arial"/>
                      <w:sz w:val="18"/>
                      <w:szCs w:val="18"/>
                    </w:rPr>
                  </w:pPr>
                </w:p>
              </w:tc>
              <w:tc>
                <w:tcPr>
                  <w:tcW w:w="527" w:type="dxa"/>
                  <w:shd w:val="clear" w:color="auto" w:fill="FFFFFF"/>
                  <w:vAlign w:val="center"/>
                  <w:hideMark/>
                </w:tcPr>
                <w:p w:rsidR="00490674" w:rsidRPr="007D4007" w:rsidRDefault="00490674" w:rsidP="00AE6E35">
                  <w:pPr>
                    <w:framePr w:hSpace="180" w:wrap="around" w:vAnchor="page" w:hAnchor="margin" w:y="1429"/>
                    <w:spacing w:before="100" w:beforeAutospacing="1" w:after="100" w:afterAutospacing="1"/>
                    <w:rPr>
                      <w:rFonts w:ascii="Arial" w:eastAsia="Times New Roman" w:hAnsi="Arial" w:cs="Arial"/>
                      <w:sz w:val="18"/>
                      <w:szCs w:val="18"/>
                    </w:rPr>
                  </w:pPr>
                </w:p>
              </w:tc>
            </w:tr>
          </w:tbl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Пьедесталы для умывальников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полуфарфоровые и фарфоровые размером 640х215х200, 670-630х240-180, 200-175 мм, цвет 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24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Фиксатор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пластмассовый ординарный для </w:t>
            </w:r>
            <w:proofErr w:type="spellStart"/>
            <w:r w:rsidRPr="007D4007">
              <w:rPr>
                <w:rFonts w:cs="Times New Roman"/>
              </w:rPr>
              <w:t>металлополимерных</w:t>
            </w:r>
            <w:proofErr w:type="spellEnd"/>
            <w:r w:rsidRPr="007D4007">
              <w:rPr>
                <w:rFonts w:cs="Times New Roman"/>
              </w:rPr>
              <w:t xml:space="preserve"> труб размером 1/2"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Угольник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Н-В размером 1/2"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Тройник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размером 1/2"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Кран шаровой В-В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размером 1/2"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004B80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«Замена дверных блоков»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Гвозди толевые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круглые 3,0х40 мм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Сетка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плетеная с квадратными ячейками № 12 без покрытия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Шкурка шлифовальная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двухслойная с зернистостью 40-25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Толь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С крупнозернистой посыпкой гидроизоляционный марки ТГ-350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Швеллеры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№ 10-14 сталь марки 18сп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водоэмульсионная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t>ВЭАК-1180  </w:t>
            </w:r>
            <w:hyperlink r:id="rId5" w:history="1">
              <w:r w:rsidRPr="007D4007">
                <w:rPr>
                  <w:bdr w:val="none" w:sz="0" w:space="0" w:color="auto" w:frame="1"/>
                </w:rPr>
                <w:t>ГОСТ 28196 89</w:t>
              </w:r>
            </w:hyperlink>
            <w:r w:rsidRPr="007D4007">
              <w:t xml:space="preserve">, </w:t>
            </w:r>
            <w:proofErr w:type="gramStart"/>
            <w:r w:rsidRPr="007D4007">
              <w:t>белая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Доски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обрезные хвойных пород длиной 4-6,5 м, шириной 75-150 мм, толщиной 25 мм, III сорта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Наличники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pStyle w:val="2"/>
              <w:shd w:val="clear" w:color="auto" w:fill="FFFFFF"/>
              <w:spacing w:before="0"/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</w:pPr>
            <w:r w:rsidRPr="007D4007">
              <w:rPr>
                <w:rFonts w:ascii="Times New Roman" w:hAnsi="Times New Roman"/>
                <w:b w:val="0"/>
                <w:color w:val="auto"/>
                <w:sz w:val="24"/>
                <w:szCs w:val="24"/>
              </w:rPr>
              <w:t>из древесины типа Н-1, Н-2 размером 13х54 мм, ГОСТ 8242-88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9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отделочный тяжелый, цементно-известковый 1:1:6,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10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Межкомнатная дверь </w:t>
            </w:r>
            <w:proofErr w:type="spellStart"/>
            <w:r w:rsidRPr="007D4007">
              <w:rPr>
                <w:rFonts w:cs="Times New Roman"/>
              </w:rPr>
              <w:t>экошпон</w:t>
            </w:r>
            <w:proofErr w:type="spellEnd"/>
            <w:r w:rsidRPr="007D4007">
              <w:rPr>
                <w:rFonts w:cs="Times New Roman"/>
              </w:rPr>
              <w:t xml:space="preserve"> в комплекте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2000*900 (в просвете)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(коробка телескопическая, полотно, наличник телескопический, замок врезной)</w:t>
            </w:r>
            <w:proofErr w:type="gramStart"/>
            <w:r w:rsidRPr="007D4007">
              <w:rPr>
                <w:rFonts w:cs="Times New Roman"/>
              </w:rPr>
              <w:t xml:space="preserve"> ,</w:t>
            </w:r>
            <w:proofErr w:type="gramEnd"/>
            <w:r w:rsidRPr="007D4007">
              <w:rPr>
                <w:rFonts w:cs="Times New Roman"/>
              </w:rPr>
              <w:t xml:space="preserve"> цвет </w:t>
            </w:r>
            <w:proofErr w:type="spellStart"/>
            <w:r w:rsidRPr="007D4007">
              <w:rPr>
                <w:rFonts w:cs="Times New Roman"/>
              </w:rPr>
              <w:t>Венге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8F56C3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35F2" w:rsidRPr="007D4007" w:rsidRDefault="00DE35F2" w:rsidP="00CB254F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«Переоборудование раздевалки»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Шкурка шлифовальная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двухслойная с зернистостью 40-25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proofErr w:type="gramStart"/>
            <w:r w:rsidRPr="007D4007">
              <w:rPr>
                <w:rFonts w:cs="Times New Roman"/>
              </w:rPr>
              <w:t>акриловая</w:t>
            </w:r>
            <w:proofErr w:type="gramEnd"/>
            <w:r w:rsidRPr="007D4007">
              <w:rPr>
                <w:rFonts w:cs="Times New Roman"/>
              </w:rPr>
              <w:t xml:space="preserve"> ВД-АК 2180, ВГТ</w:t>
            </w:r>
            <w:r w:rsidRPr="007D4007">
              <w:rPr>
                <w:rStyle w:val="a4"/>
                <w:rFonts w:cs="Times New Roman"/>
              </w:rPr>
              <w:t xml:space="preserve">,  </w:t>
            </w:r>
            <w:r w:rsidRPr="007D4007">
              <w:rPr>
                <w:rStyle w:val="a4"/>
                <w:rFonts w:cs="Times New Roman"/>
                <w:b w:val="0"/>
              </w:rPr>
              <w:t>ТУ 2316-001-63142741-2009</w:t>
            </w:r>
            <w:r w:rsidRPr="007D4007">
              <w:rPr>
                <w:rFonts w:cs="Times New Roman"/>
              </w:rPr>
              <w:t>, цвет оттенки белого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3</w:t>
            </w:r>
          </w:p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Шпатлевка водно-дисперсионная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bCs/>
                <w:shd w:val="clear" w:color="auto" w:fill="FFFFFF"/>
              </w:rPr>
            </w:pPr>
            <w:r w:rsidRPr="007D4007">
              <w:rPr>
                <w:rFonts w:cs="Times New Roman"/>
                <w:bCs/>
                <w:shd w:val="clear" w:color="auto" w:fill="FFFFFF"/>
              </w:rPr>
              <w:t>ГОСТ Р 52020-2003, Цвет- оттенки белого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Грунтовка акриловая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  <w:shd w:val="clear" w:color="auto" w:fill="FFFFFF"/>
              </w:rPr>
              <w:t>ТУ 2316-034-24505934-05, цвет- оттенки белого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Клей плиточный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Style w:val="a4"/>
                <w:rFonts w:cs="Times New Roman"/>
                <w:b w:val="0"/>
                <w:shd w:val="clear" w:color="auto" w:fill="FFFFFF"/>
              </w:rPr>
              <w:t>ГОСТ 31357-2007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Гранит керамический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proofErr w:type="gramStart"/>
            <w:r w:rsidRPr="007D4007">
              <w:rPr>
                <w:rFonts w:cs="Times New Roman"/>
              </w:rPr>
              <w:t xml:space="preserve">Цвет оттенки серого или темно-серого, неполированный, размером не менее 400х400х9 мм, </w:t>
            </w:r>
            <w:r w:rsidRPr="007D4007">
              <w:rPr>
                <w:rFonts w:eastAsia="Times New Roman" w:cs="Times New Roman"/>
                <w:bCs/>
                <w:kern w:val="36"/>
              </w:rPr>
              <w:t xml:space="preserve"> ГОСТ 6787-2001</w:t>
            </w:r>
            <w:proofErr w:type="gramEnd"/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Блоки дверные наружные или тамбурные с заполнением стеклопакетами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Цвет белый, ГОСТ 30970-2002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150,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9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200,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t>10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отделочный тяжелый, цементно-известковый 1:1:6,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autoSpaceDN/>
              <w:textAlignment w:val="auto"/>
              <w:rPr>
                <w:sz w:val="20"/>
                <w:szCs w:val="20"/>
              </w:rPr>
            </w:pPr>
            <w:r w:rsidRPr="007D4007"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Бордюр напольный </w:t>
            </w:r>
            <w:proofErr w:type="spellStart"/>
            <w:r w:rsidRPr="007D4007">
              <w:rPr>
                <w:rFonts w:cs="Times New Roman"/>
              </w:rPr>
              <w:t>керамогранит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Цвет оттенки </w:t>
            </w:r>
            <w:proofErr w:type="gramStart"/>
            <w:r w:rsidRPr="007D4007">
              <w:rPr>
                <w:rFonts w:cs="Times New Roman"/>
              </w:rPr>
              <w:t>серого</w:t>
            </w:r>
            <w:proofErr w:type="gramEnd"/>
            <w:r w:rsidRPr="007D4007">
              <w:rPr>
                <w:rFonts w:cs="Times New Roman"/>
              </w:rPr>
              <w:t>, или темно-серого, размер  не менее 72*450,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eastAsia="Times New Roman" w:cs="Times New Roman"/>
                <w:bCs/>
                <w:kern w:val="36"/>
              </w:rPr>
              <w:t>ГОСТ 6787-2001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Грунтовка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  <w:bCs/>
                <w:shd w:val="clear" w:color="auto" w:fill="FFFFFF"/>
              </w:rPr>
              <w:t>ГОСТ 25129-82, цвет оттенки белого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D307B8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443A" w:rsidRPr="007D4007" w:rsidRDefault="0050443A" w:rsidP="00DE35F2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«Пе</w:t>
            </w:r>
            <w:r w:rsidR="001651DB">
              <w:rPr>
                <w:rFonts w:cs="Times New Roman"/>
                <w:b/>
                <w:bCs/>
              </w:rPr>
              <w:t>реоборудование ГРУППЫ</w:t>
            </w:r>
            <w:r w:rsidRPr="007D4007">
              <w:rPr>
                <w:rFonts w:cs="Times New Roman"/>
                <w:b/>
                <w:bCs/>
              </w:rPr>
              <w:t>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Краски цветные, готовые к применению для внутренних работ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МА-25, красно-коричневая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10503-71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Краска акриловая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shd w:val="clear" w:color="auto" w:fill="F0F0F0"/>
              </w:rPr>
            </w:pPr>
            <w:r w:rsidRPr="007D4007">
              <w:rPr>
                <w:rFonts w:cs="Times New Roman"/>
              </w:rPr>
              <w:t>ВД-АК 2180, ВГТ</w:t>
            </w:r>
            <w:r w:rsidRPr="007D4007">
              <w:rPr>
                <w:rStyle w:val="a4"/>
                <w:rFonts w:cs="Times New Roman"/>
                <w:b w:val="0"/>
                <w:shd w:val="clear" w:color="auto" w:fill="F0F0F0"/>
              </w:rPr>
              <w:t>ТУ 2316-001-63142741-2009</w:t>
            </w:r>
            <w:r w:rsidRPr="007D4007">
              <w:rPr>
                <w:rFonts w:cs="Times New Roman"/>
                <w:shd w:val="clear" w:color="auto" w:fill="F0F0F0"/>
              </w:rPr>
              <w:t>,</w:t>
            </w:r>
          </w:p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  <w:shd w:val="clear" w:color="auto" w:fill="F0F0F0"/>
              </w:rPr>
              <w:t>цвет-белый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3</w:t>
            </w:r>
          </w:p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Шпатлевка водно-дисперсионная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bCs/>
                <w:shd w:val="clear" w:color="auto" w:fill="FFFFFF"/>
              </w:rPr>
            </w:pPr>
            <w:r w:rsidRPr="007D4007">
              <w:rPr>
                <w:rFonts w:cs="Times New Roman"/>
                <w:bCs/>
                <w:shd w:val="clear" w:color="auto" w:fill="FFFFFF"/>
              </w:rPr>
              <w:t>ГОСТ Р 52020-2003, Цвет- 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Грунтовка акриловая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  <w:shd w:val="clear" w:color="auto" w:fill="FFFFFF"/>
              </w:rPr>
              <w:t>ТУ 2316-034-24505934-05, цвет белый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Плинтуса из древесины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тип ПЛ-2, размером 19х54 мм,</w:t>
            </w:r>
            <w:r w:rsidRPr="007D4007">
              <w:rPr>
                <w:rFonts w:cs="Times New Roman"/>
                <w:shd w:val="clear" w:color="auto" w:fill="FFFFFF"/>
              </w:rPr>
              <w:t xml:space="preserve"> ГОСТ 8242-88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кладочный цементный марки 150,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Раствор готовый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отделочный тяжелый, цементно-известковый 1:1:6, ГОСТ 28013-98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Линолеум коммерческий гетерогенный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цвет  ACCZENT TIMBER TRINIDAD 2 толщина не менее 2 мм, толщина защитного слоя не менее 0,7 мм, класс 34/43, </w:t>
            </w:r>
            <w:proofErr w:type="spellStart"/>
            <w:r w:rsidRPr="007D4007">
              <w:rPr>
                <w:rFonts w:cs="Times New Roman"/>
              </w:rPr>
              <w:t>пож</w:t>
            </w:r>
            <w:proofErr w:type="spellEnd"/>
            <w:r w:rsidRPr="007D4007">
              <w:rPr>
                <w:rFonts w:cs="Times New Roman"/>
              </w:rPr>
              <w:t>. безопасность Г</w:t>
            </w:r>
            <w:proofErr w:type="gramStart"/>
            <w:r w:rsidRPr="007D4007">
              <w:rPr>
                <w:rFonts w:cs="Times New Roman"/>
              </w:rPr>
              <w:t>1</w:t>
            </w:r>
            <w:proofErr w:type="gramEnd"/>
            <w:r w:rsidRPr="007D4007">
              <w:rPr>
                <w:rFonts w:cs="Times New Roman"/>
              </w:rPr>
              <w:t xml:space="preserve">, В2, РП1, Д2, Т2, </w:t>
            </w:r>
            <w:r w:rsidRPr="007D4007">
              <w:rPr>
                <w:rFonts w:cs="Times New Roman"/>
                <w:shd w:val="clear" w:color="auto" w:fill="FFFFFF"/>
              </w:rPr>
              <w:t>ГОСТ 11529-86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 xml:space="preserve">Профили </w:t>
            </w:r>
            <w:proofErr w:type="spellStart"/>
            <w:r w:rsidRPr="007D4007">
              <w:rPr>
                <w:rFonts w:cs="Times New Roman"/>
              </w:rPr>
              <w:t>стыкоперекрывающие</w:t>
            </w:r>
            <w:proofErr w:type="spell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из алюминиевых сплавов (порожки) с покрытием, шириной не менее 30 мм, цвет оттенки коричневого,</w:t>
            </w:r>
            <w:r w:rsidRPr="007D4007">
              <w:rPr>
                <w:rFonts w:cs="Times New Roman"/>
                <w:bCs/>
                <w:shd w:val="clear" w:color="auto" w:fill="FFFFFF"/>
              </w:rPr>
              <w:t xml:space="preserve"> ГОСТ 8617-81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3C561D">
        <w:trPr>
          <w:trHeight w:val="529"/>
        </w:trPr>
        <w:tc>
          <w:tcPr>
            <w:tcW w:w="143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DE35F2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  <w:r w:rsidRPr="007D4007">
              <w:rPr>
                <w:rFonts w:cs="Times New Roman"/>
                <w:b/>
                <w:bCs/>
              </w:rPr>
              <w:t>Товары, используемые при выполнении работ «Установка настенных поручней»</w:t>
            </w: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iCs/>
              </w:rPr>
            </w:pPr>
            <w:r w:rsidRPr="007D4007">
              <w:rPr>
                <w:rFonts w:cs="Times New Roman"/>
                <w:iCs/>
              </w:rPr>
              <w:t xml:space="preserve">Поручень для раковины, с опорой к стене из </w:t>
            </w:r>
            <w:r w:rsidRPr="007D4007">
              <w:rPr>
                <w:rFonts w:cs="Times New Roman"/>
                <w:iCs/>
              </w:rPr>
              <w:lastRenderedPageBreak/>
              <w:t>нержавеющей стали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textAlignment w:val="center"/>
              <w:rPr>
                <w:rFonts w:eastAsia="Times New Roman" w:cs="Times New Roman"/>
              </w:rPr>
            </w:pPr>
            <w:r w:rsidRPr="007D4007">
              <w:rPr>
                <w:rFonts w:cs="Times New Roman"/>
                <w:shd w:val="clear" w:color="auto" w:fill="FFFFFF"/>
              </w:rPr>
              <w:lastRenderedPageBreak/>
              <w:t>СП 35-101-2001, ГОСТР 51261-99,  СПРК 3.06-15-2005</w:t>
            </w:r>
            <w:r w:rsidRPr="007D4007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 </w:t>
            </w:r>
            <w:r w:rsidRPr="007D4007">
              <w:rPr>
                <w:rFonts w:eastAsia="Times New Roman" w:cs="Times New Roman"/>
              </w:rPr>
              <w:t xml:space="preserve"> Назначение: создание опоры вокруг раковины</w:t>
            </w:r>
          </w:p>
          <w:p w:rsidR="00490674" w:rsidRPr="007D4007" w:rsidRDefault="00490674" w:rsidP="00490674">
            <w:pPr>
              <w:textAlignment w:val="center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lastRenderedPageBreak/>
              <w:t>материал: Нержавеющая сталь</w:t>
            </w:r>
          </w:p>
          <w:p w:rsidR="00490674" w:rsidRPr="007D4007" w:rsidRDefault="00490674" w:rsidP="00490674">
            <w:pPr>
              <w:textAlignment w:val="center"/>
              <w:rPr>
                <w:rFonts w:eastAsia="Times New Roman" w:cs="Times New Roman"/>
              </w:rPr>
            </w:pPr>
            <w:r w:rsidRPr="007D4007">
              <w:rPr>
                <w:rFonts w:eastAsia="Times New Roman" w:cs="Times New Roman"/>
              </w:rPr>
              <w:t>Цвет: Хром</w:t>
            </w:r>
          </w:p>
          <w:p w:rsidR="00490674" w:rsidRPr="007D4007" w:rsidRDefault="00490674" w:rsidP="00490674">
            <w:pPr>
              <w:rPr>
                <w:rFonts w:cs="Times New Roman"/>
                <w:iCs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lastRenderedPageBreak/>
              <w:t>2</w:t>
            </w:r>
          </w:p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  <w:iCs/>
              </w:rPr>
            </w:pPr>
            <w:r w:rsidRPr="007D4007">
              <w:rPr>
                <w:rFonts w:cs="Times New Roman"/>
                <w:iCs/>
              </w:rPr>
              <w:t>Поручень для унитаза стационарный из нержавеющей стали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r w:rsidRPr="007D4007">
              <w:rPr>
                <w:rFonts w:cs="Times New Roman"/>
                <w:shd w:val="clear" w:color="auto" w:fill="FFFFFF"/>
              </w:rPr>
              <w:t>ГОСТР 51261-99, создание опоры возле унитаза, нержавеющая сталь, цвет хром, диаметр 32 мм.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  <w:tr w:rsidR="007D4007" w:rsidRPr="007D4007" w:rsidTr="00490674">
        <w:trPr>
          <w:trHeight w:val="52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  <w:r w:rsidRPr="007D4007"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pPr>
              <w:rPr>
                <w:rFonts w:cs="Times New Roman"/>
              </w:rPr>
            </w:pPr>
            <w:r w:rsidRPr="007D4007">
              <w:rPr>
                <w:rFonts w:cs="Times New Roman"/>
              </w:rPr>
              <w:t>Поручень настенный в комплекте (повороты, заглушки) из нержавеющей стали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0674" w:rsidRPr="007D4007" w:rsidRDefault="00490674" w:rsidP="00490674">
            <w:r w:rsidRPr="007D4007">
              <w:rPr>
                <w:rFonts w:cs="Times New Roman"/>
                <w:shd w:val="clear" w:color="auto" w:fill="FFFFFF"/>
              </w:rPr>
              <w:t>ГОСТР 51261-99, создание опоры у стены, нержавеющая сталь, цвет хром, диаметр 32 мм.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674" w:rsidRPr="007D4007" w:rsidRDefault="00490674" w:rsidP="00490674">
            <w:pPr>
              <w:keepNext/>
              <w:widowControl/>
              <w:suppressAutoHyphens w:val="0"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page" w:horzAnchor="margin" w:tblpY="5548"/>
        <w:tblW w:w="387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813"/>
        <w:gridCol w:w="1650"/>
        <w:gridCol w:w="410"/>
      </w:tblGrid>
      <w:tr w:rsidR="007D4007" w:rsidRPr="007D4007" w:rsidTr="00DE35F2">
        <w:trPr>
          <w:cantSplit/>
          <w:trHeight w:val="260"/>
        </w:trPr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</w:tcPr>
          <w:p w:rsidR="00CB254F" w:rsidRPr="007D4007" w:rsidRDefault="00CB254F" w:rsidP="00CB254F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</w:tcPr>
          <w:p w:rsidR="00CB254F" w:rsidRPr="007D4007" w:rsidRDefault="00CB254F" w:rsidP="00CB254F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CB254F" w:rsidRPr="007D4007" w:rsidRDefault="00CB254F" w:rsidP="00CB254F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</w:tr>
    </w:tbl>
    <w:p w:rsidR="00925EB8" w:rsidRPr="007D4007" w:rsidRDefault="00925EB8" w:rsidP="00615C0C">
      <w:pPr>
        <w:widowControl/>
        <w:suppressAutoHyphens w:val="0"/>
        <w:autoSpaceDE w:val="0"/>
        <w:spacing w:after="60"/>
        <w:jc w:val="center"/>
        <w:textAlignment w:val="auto"/>
        <w:rPr>
          <w:rFonts w:eastAsia="Times New Roman" w:cs="Times New Roman"/>
          <w:bCs/>
          <w:kern w:val="28"/>
        </w:rPr>
      </w:pPr>
      <w:r w:rsidRPr="007D4007">
        <w:rPr>
          <w:rFonts w:eastAsia="Times New Roman" w:cs="Times New Roman"/>
          <w:bCs/>
          <w:kern w:val="28"/>
        </w:rPr>
        <w:t>(рекомендуемая форма)</w:t>
      </w:r>
    </w:p>
    <w:p w:rsidR="00925EB8" w:rsidRPr="007D4007" w:rsidRDefault="00925EB8" w:rsidP="00490674">
      <w:pPr>
        <w:widowControl/>
        <w:suppressAutoHyphens w:val="0"/>
        <w:autoSpaceDE w:val="0"/>
        <w:spacing w:after="60"/>
        <w:jc w:val="center"/>
        <w:textAlignment w:val="auto"/>
        <w:rPr>
          <w:rFonts w:eastAsia="Times New Roman" w:cs="Times New Roman"/>
          <w:kern w:val="0"/>
          <w:sz w:val="20"/>
          <w:szCs w:val="20"/>
        </w:rPr>
      </w:pPr>
      <w:r w:rsidRPr="007D4007">
        <w:rPr>
          <w:rFonts w:eastAsia="Times New Roman" w:cs="Times New Roman"/>
          <w:kern w:val="0"/>
          <w:sz w:val="20"/>
          <w:szCs w:val="20"/>
        </w:rPr>
        <w:t xml:space="preserve">Изучив документацию об электронном аукционе по извещению № ______________________ </w:t>
      </w:r>
      <w:proofErr w:type="gramStart"/>
      <w:r w:rsidRPr="007D4007">
        <w:rPr>
          <w:rFonts w:eastAsia="Times New Roman" w:cs="Times New Roman"/>
          <w:kern w:val="0"/>
          <w:sz w:val="20"/>
          <w:szCs w:val="20"/>
        </w:rPr>
        <w:t>на</w:t>
      </w:r>
      <w:proofErr w:type="gramEnd"/>
      <w:r w:rsidRPr="007D4007">
        <w:rPr>
          <w:rFonts w:eastAsia="Times New Roman" w:cs="Times New Roman"/>
          <w:kern w:val="0"/>
          <w:sz w:val="20"/>
          <w:szCs w:val="20"/>
        </w:rPr>
        <w:t xml:space="preserve"> «_____________________»</w:t>
      </w:r>
      <w:proofErr w:type="gramStart"/>
      <w:r w:rsidRPr="007D4007">
        <w:rPr>
          <w:rFonts w:eastAsia="Times New Roman" w:cs="Times New Roman"/>
          <w:kern w:val="0"/>
          <w:sz w:val="20"/>
          <w:szCs w:val="20"/>
        </w:rPr>
        <w:t>в</w:t>
      </w:r>
      <w:proofErr w:type="gramEnd"/>
      <w:r w:rsidRPr="007D4007">
        <w:rPr>
          <w:rFonts w:eastAsia="Times New Roman" w:cs="Times New Roman"/>
          <w:kern w:val="0"/>
          <w:sz w:val="20"/>
          <w:szCs w:val="20"/>
        </w:rPr>
        <w:t xml:space="preserve"> соответствии с описанием объекта закупки, сообщаем Вам о согласии на выполнение работ (оказание услуг) на условиях</w:t>
      </w:r>
      <w:r w:rsidR="00615C0C" w:rsidRPr="007D4007">
        <w:rPr>
          <w:rFonts w:eastAsia="Times New Roman" w:cs="Times New Roman"/>
          <w:kern w:val="0"/>
          <w:sz w:val="20"/>
          <w:szCs w:val="20"/>
        </w:rPr>
        <w:t xml:space="preserve">, предусмотренных документацией </w:t>
      </w:r>
      <w:r w:rsidRPr="007D4007">
        <w:rPr>
          <w:rFonts w:eastAsia="Times New Roman" w:cs="Times New Roman"/>
          <w:kern w:val="0"/>
          <w:sz w:val="20"/>
          <w:szCs w:val="20"/>
        </w:rPr>
        <w:t>об электронном аукционе.</w:t>
      </w:r>
    </w:p>
    <w:p w:rsidR="00925EB8" w:rsidRPr="007D4007" w:rsidRDefault="00925EB8" w:rsidP="00615C0C">
      <w:pPr>
        <w:widowControl/>
        <w:suppressAutoHyphens w:val="0"/>
        <w:autoSpaceDE w:val="0"/>
        <w:spacing w:after="60"/>
        <w:textAlignment w:val="auto"/>
        <w:rPr>
          <w:rFonts w:eastAsia="Times New Roman" w:cs="Times New Roman"/>
          <w:kern w:val="0"/>
        </w:rPr>
      </w:pPr>
      <w:r w:rsidRPr="007D4007">
        <w:rPr>
          <w:rFonts w:eastAsia="Times New Roman" w:cs="Times New Roman"/>
          <w:kern w:val="0"/>
          <w:sz w:val="20"/>
          <w:szCs w:val="20"/>
        </w:rPr>
        <w:t>При этом даю согласие на выполнение следующих видов работ, в объемах, указанных в документации, самостоятельно без привлечениядругих лиц к исполнениюконтракта:</w:t>
      </w:r>
    </w:p>
    <w:tbl>
      <w:tblPr>
        <w:tblpPr w:leftFromText="180" w:rightFromText="180" w:vertAnchor="page" w:horzAnchor="margin" w:tblpY="5548"/>
        <w:tblW w:w="14397" w:type="dxa"/>
        <w:tblLayout w:type="fixed"/>
        <w:tblCellMar>
          <w:left w:w="0" w:type="dxa"/>
          <w:right w:w="0" w:type="dxa"/>
        </w:tblCellMar>
        <w:tblLook w:val="0000"/>
      </w:tblPr>
      <w:tblGrid>
        <w:gridCol w:w="37"/>
        <w:gridCol w:w="1239"/>
        <w:gridCol w:w="1259"/>
        <w:gridCol w:w="1813"/>
        <w:gridCol w:w="1137"/>
        <w:gridCol w:w="513"/>
        <w:gridCol w:w="410"/>
        <w:gridCol w:w="3940"/>
        <w:gridCol w:w="4012"/>
        <w:gridCol w:w="37"/>
      </w:tblGrid>
      <w:tr w:rsidR="007D4007" w:rsidRPr="007D4007" w:rsidTr="00080F07">
        <w:trPr>
          <w:cantSplit/>
          <w:trHeight w:val="247"/>
        </w:trPr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jc w:val="center"/>
              <w:rPr>
                <w:rFonts w:cs="Times New Roman"/>
                <w:b/>
                <w:sz w:val="20"/>
                <w:szCs w:val="20"/>
              </w:rPr>
            </w:pPr>
            <w:r w:rsidRPr="007D4007">
              <w:rPr>
                <w:rFonts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center"/>
              <w:textAlignment w:val="auto"/>
              <w:rPr>
                <w:rFonts w:eastAsiaTheme="minorEastAsia" w:cs="Times New Roman"/>
                <w:b/>
                <w:kern w:val="0"/>
                <w:sz w:val="20"/>
                <w:szCs w:val="20"/>
              </w:rPr>
            </w:pPr>
            <w:r w:rsidRPr="007D4007">
              <w:rPr>
                <w:rFonts w:eastAsiaTheme="minorEastAsia" w:cs="Times New Roman"/>
                <w:b/>
                <w:kern w:val="0"/>
                <w:sz w:val="20"/>
                <w:szCs w:val="20"/>
              </w:rPr>
              <w:t>Наименование работ*</w:t>
            </w:r>
          </w:p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center"/>
              <w:textAlignment w:val="auto"/>
              <w:rPr>
                <w:rFonts w:eastAsiaTheme="minorEastAsia" w:cs="Times New Roman"/>
                <w:b/>
                <w:kern w:val="0"/>
                <w:sz w:val="20"/>
                <w:szCs w:val="20"/>
              </w:rPr>
            </w:pPr>
          </w:p>
        </w:tc>
        <w:tc>
          <w:tcPr>
            <w:tcW w:w="4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center"/>
              <w:textAlignment w:val="auto"/>
              <w:rPr>
                <w:rFonts w:eastAsiaTheme="minorEastAsia" w:cs="Times New Roman"/>
                <w:b/>
                <w:kern w:val="0"/>
                <w:sz w:val="20"/>
                <w:szCs w:val="20"/>
              </w:rPr>
            </w:pPr>
            <w:r w:rsidRPr="007D4007">
              <w:rPr>
                <w:rFonts w:eastAsiaTheme="minorEastAsia" w:cs="Times New Roman"/>
                <w:b/>
                <w:kern w:val="0"/>
                <w:sz w:val="20"/>
                <w:szCs w:val="20"/>
              </w:rPr>
              <w:t>Сметная стоимость строительных работ, тыс. руб.</w:t>
            </w: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center"/>
              <w:textAlignment w:val="auto"/>
              <w:rPr>
                <w:rFonts w:eastAsiaTheme="minorEastAsia" w:cs="Times New Roman"/>
                <w:b/>
                <w:kern w:val="0"/>
                <w:sz w:val="20"/>
                <w:szCs w:val="20"/>
              </w:rPr>
            </w:pPr>
            <w:r w:rsidRPr="007D4007">
              <w:rPr>
                <w:rFonts w:eastAsiaTheme="minorEastAsia" w:cs="Times New Roman"/>
                <w:b/>
                <w:kern w:val="0"/>
                <w:sz w:val="20"/>
                <w:szCs w:val="20"/>
              </w:rPr>
              <w:t>Доля в % от общей сметной стоимости работ</w:t>
            </w: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</w:tr>
      <w:tr w:rsidR="007D4007" w:rsidRPr="007D4007" w:rsidTr="00080F07">
        <w:trPr>
          <w:cantSplit/>
          <w:trHeight w:val="260"/>
        </w:trPr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  <w:r w:rsidRPr="007D4007">
              <w:rPr>
                <w:rFonts w:eastAsiaTheme="minorEastAsia" w:cs="Times New Roman"/>
                <w:kern w:val="0"/>
                <w:sz w:val="20"/>
                <w:szCs w:val="20"/>
              </w:rPr>
              <w:t>1.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4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</w:tr>
      <w:tr w:rsidR="007D4007" w:rsidRPr="007D4007" w:rsidTr="00080F07">
        <w:trPr>
          <w:cantSplit/>
          <w:trHeight w:val="247"/>
        </w:trPr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  <w:r w:rsidRPr="007D4007">
              <w:rPr>
                <w:rFonts w:eastAsiaTheme="minorEastAsia" w:cs="Times New Roman"/>
                <w:kern w:val="0"/>
                <w:sz w:val="20"/>
                <w:szCs w:val="20"/>
              </w:rPr>
              <w:t>2.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4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20"/>
                <w:szCs w:val="20"/>
              </w:rPr>
            </w:pP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</w:tr>
      <w:tr w:rsidR="007D4007" w:rsidRPr="007D4007" w:rsidTr="00080F07">
        <w:trPr>
          <w:cantSplit/>
          <w:trHeight w:val="260"/>
        </w:trPr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  <w:r w:rsidRPr="007D4007">
              <w:rPr>
                <w:rFonts w:eastAsiaTheme="minorEastAsia" w:cs="Times New Roman"/>
                <w:kern w:val="0"/>
                <w:sz w:val="16"/>
                <w:szCs w:val="16"/>
              </w:rPr>
              <w:t>3.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4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</w:tr>
      <w:tr w:rsidR="007D4007" w:rsidRPr="007D4007" w:rsidTr="00080F07">
        <w:trPr>
          <w:cantSplit/>
          <w:trHeight w:val="247"/>
        </w:trPr>
        <w:tc>
          <w:tcPr>
            <w:tcW w:w="3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  <w:tc>
          <w:tcPr>
            <w:tcW w:w="1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  <w:r w:rsidRPr="007D4007">
              <w:rPr>
                <w:rFonts w:eastAsiaTheme="minorEastAsia" w:cs="Times New Roman"/>
                <w:kern w:val="0"/>
                <w:sz w:val="16"/>
                <w:szCs w:val="16"/>
              </w:rPr>
              <w:t>И т.д.</w:t>
            </w:r>
          </w:p>
        </w:tc>
        <w:tc>
          <w:tcPr>
            <w:tcW w:w="42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4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4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eastAsiaTheme="minorEastAsia" w:cs="Times New Roman"/>
                <w:kern w:val="0"/>
                <w:sz w:val="16"/>
                <w:szCs w:val="16"/>
              </w:rPr>
            </w:pPr>
          </w:p>
        </w:tc>
        <w:tc>
          <w:tcPr>
            <w:tcW w:w="37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kern w:val="0"/>
                <w:sz w:val="16"/>
                <w:szCs w:val="16"/>
              </w:rPr>
            </w:pPr>
          </w:p>
        </w:tc>
      </w:tr>
      <w:tr w:rsidR="007D4007" w:rsidRPr="007D4007" w:rsidTr="00080F07">
        <w:trPr>
          <w:gridBefore w:val="3"/>
          <w:gridAfter w:val="3"/>
          <w:wBefore w:w="2535" w:type="dxa"/>
          <w:wAfter w:w="7989" w:type="dxa"/>
          <w:cantSplit/>
          <w:trHeight w:val="260"/>
        </w:trPr>
        <w:tc>
          <w:tcPr>
            <w:tcW w:w="1813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16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nil"/>
              <w:right w:val="nil"/>
            </w:tcBorders>
          </w:tcPr>
          <w:p w:rsidR="00925EB8" w:rsidRPr="007D4007" w:rsidRDefault="00925EB8" w:rsidP="00080F07">
            <w:pPr>
              <w:suppressAutoHyphens w:val="0"/>
              <w:autoSpaceDE w:val="0"/>
              <w:adjustRightInd w:val="0"/>
              <w:spacing w:before="20" w:after="20"/>
              <w:ind w:left="30" w:right="30"/>
              <w:jc w:val="right"/>
              <w:textAlignment w:val="auto"/>
              <w:rPr>
                <w:rFonts w:ascii="Verdana" w:eastAsiaTheme="minorEastAsia" w:hAnsi="Verdana" w:cs="Verdana"/>
                <w:b/>
                <w:bCs/>
                <w:kern w:val="0"/>
                <w:sz w:val="16"/>
                <w:szCs w:val="16"/>
              </w:rPr>
            </w:pPr>
          </w:p>
        </w:tc>
      </w:tr>
    </w:tbl>
    <w:p w:rsidR="00925EB8" w:rsidRPr="007D4007" w:rsidRDefault="00925EB8" w:rsidP="00925EB8">
      <w:pPr>
        <w:jc w:val="both"/>
        <w:rPr>
          <w:i/>
        </w:rPr>
      </w:pPr>
      <w:r w:rsidRPr="007D4007">
        <w:rPr>
          <w:i/>
        </w:rPr>
        <w:t>*конкретные виды работ из групп работ, указанных в постановлении Правительства РФ от 15.05.2017 №570</w:t>
      </w:r>
    </w:p>
    <w:p w:rsidR="00925EB8" w:rsidRPr="007D4007" w:rsidRDefault="00925EB8" w:rsidP="00925EB8">
      <w:pPr>
        <w:ind w:firstLine="567"/>
        <w:jc w:val="both"/>
        <w:rPr>
          <w:rFonts w:eastAsia="Times New Roman" w:cs="Times New Roman"/>
          <w:b/>
          <w:sz w:val="20"/>
          <w:szCs w:val="20"/>
          <w:lang w:eastAsia="ar-SA"/>
        </w:rPr>
      </w:pPr>
      <w:r w:rsidRPr="007D4007">
        <w:rPr>
          <w:rFonts w:eastAsia="Times New Roman" w:cs="Times New Roman"/>
          <w:b/>
          <w:sz w:val="20"/>
          <w:szCs w:val="20"/>
          <w:lang w:eastAsia="ar-SA"/>
        </w:rPr>
        <w:t>Инструкция по заполнению заявки в части дачи согласия на выполнение конкретных видов работ участником закупки самостоятельно без привлечения других лиц к исполнению контракта согласно постановлению Правительства РФ от 15.05.2017 №570:</w:t>
      </w:r>
    </w:p>
    <w:p w:rsidR="00925EB8" w:rsidRPr="007D4007" w:rsidRDefault="00925EB8" w:rsidP="00925EB8">
      <w:pPr>
        <w:ind w:firstLine="567"/>
        <w:jc w:val="both"/>
        <w:rPr>
          <w:rFonts w:eastAsia="Times New Roman" w:cs="Times New Roman"/>
          <w:sz w:val="20"/>
          <w:szCs w:val="20"/>
          <w:lang w:eastAsia="ar-SA"/>
        </w:rPr>
      </w:pPr>
      <w:r w:rsidRPr="007D4007">
        <w:rPr>
          <w:rFonts w:eastAsia="Times New Roman" w:cs="Times New Roman"/>
          <w:sz w:val="20"/>
          <w:szCs w:val="20"/>
          <w:lang w:eastAsia="ar-SA"/>
        </w:rPr>
        <w:t>Участнику закупки следует выбрать, из представленных возможных видов и объемов работ, и в первой части своей заявки в соответствии с ч. 3 ст. 66 Закона №44-ФЗ дополнительно дать согласие (с указанием видов работ) на выполнение одного или нескольких конкретных видов работ участником закупки самостоятельно без привлечения других лиц к исполнению контракта в объемах, указанных в вышеуказанной таблице.</w:t>
      </w:r>
    </w:p>
    <w:p w:rsidR="00DE35F2" w:rsidRPr="007D4007" w:rsidRDefault="00925EB8" w:rsidP="00490674">
      <w:pPr>
        <w:ind w:firstLine="567"/>
        <w:jc w:val="both"/>
        <w:rPr>
          <w:rFonts w:eastAsia="Times New Roman" w:cs="Times New Roman"/>
          <w:sz w:val="20"/>
          <w:szCs w:val="20"/>
          <w:lang w:eastAsia="ar-SA"/>
        </w:rPr>
      </w:pPr>
      <w:r w:rsidRPr="007D4007">
        <w:rPr>
          <w:rFonts w:eastAsia="Times New Roman" w:cs="Times New Roman"/>
          <w:sz w:val="20"/>
          <w:szCs w:val="20"/>
          <w:lang w:eastAsia="ar-SA"/>
        </w:rPr>
        <w:t>Выбранные виды работ после подачи ценового предложения по сметной стоимости должны быть не менее 15% от предполагаемой цены контракта.При заключении контракта виды и объемы работ в денежном выражении, указанные в таблице, включаются в контракт, при этом, снижаются пропорционально ценовому предложению к начальной (максимальной) цене контракта.</w:t>
      </w:r>
    </w:p>
    <w:sectPr w:rsidR="00DE35F2" w:rsidRPr="007D4007" w:rsidSect="00CB254F">
      <w:pgSz w:w="16838" w:h="11906" w:orient="landscape"/>
      <w:pgMar w:top="567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nherit">
    <w:altName w:val="MS Mincho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00C95"/>
    <w:multiLevelType w:val="hybridMultilevel"/>
    <w:tmpl w:val="E1C0FFA6"/>
    <w:lvl w:ilvl="0" w:tplc="0CD0F88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AFF2BF2"/>
    <w:multiLevelType w:val="multilevel"/>
    <w:tmpl w:val="4F62E5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03C2958"/>
    <w:multiLevelType w:val="hybridMultilevel"/>
    <w:tmpl w:val="BB2AF33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7200556"/>
    <w:multiLevelType w:val="multilevel"/>
    <w:tmpl w:val="E5F2122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1750"/>
    <w:rsid w:val="00052838"/>
    <w:rsid w:val="00127767"/>
    <w:rsid w:val="001651DB"/>
    <w:rsid w:val="001F4F9A"/>
    <w:rsid w:val="00396A8D"/>
    <w:rsid w:val="00452506"/>
    <w:rsid w:val="00490674"/>
    <w:rsid w:val="004E0790"/>
    <w:rsid w:val="004F1860"/>
    <w:rsid w:val="0050443A"/>
    <w:rsid w:val="00615C0C"/>
    <w:rsid w:val="00683C9C"/>
    <w:rsid w:val="00770C57"/>
    <w:rsid w:val="007D4007"/>
    <w:rsid w:val="00820650"/>
    <w:rsid w:val="008457AC"/>
    <w:rsid w:val="008839F0"/>
    <w:rsid w:val="00925EB8"/>
    <w:rsid w:val="009B0A79"/>
    <w:rsid w:val="00AE6E35"/>
    <w:rsid w:val="00B61D1B"/>
    <w:rsid w:val="00CB254F"/>
    <w:rsid w:val="00DE35F2"/>
    <w:rsid w:val="00E7572F"/>
    <w:rsid w:val="00EF5A2E"/>
    <w:rsid w:val="00F63C4A"/>
    <w:rsid w:val="00F9279F"/>
    <w:rsid w:val="00FA55F8"/>
    <w:rsid w:val="00FC17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72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E35F2"/>
    <w:pPr>
      <w:keepNext/>
      <w:widowControl/>
      <w:suppressAutoHyphens w:val="0"/>
      <w:autoSpaceDN/>
      <w:spacing w:before="240" w:after="60"/>
      <w:textAlignment w:val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DE35F2"/>
    <w:pPr>
      <w:keepNext/>
      <w:keepLines/>
      <w:widowControl/>
      <w:suppressAutoHyphens w:val="0"/>
      <w:autoSpaceDN/>
      <w:spacing w:before="200"/>
      <w:textAlignment w:val="auto"/>
      <w:outlineLvl w:val="1"/>
    </w:pPr>
    <w:rPr>
      <w:rFonts w:ascii="Cambria" w:eastAsia="Times New Roman" w:hAnsi="Cambria" w:cs="Times New Roman"/>
      <w:b/>
      <w:bCs/>
      <w:color w:val="4F81BD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F9279F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</w:rPr>
  </w:style>
  <w:style w:type="paragraph" w:customStyle="1" w:styleId="a3">
    <w:name w:val="Содержимое таблицы"/>
    <w:basedOn w:val="a"/>
    <w:rsid w:val="00F9279F"/>
    <w:pPr>
      <w:suppressLineNumbers/>
      <w:autoSpaceDN/>
      <w:textAlignment w:val="auto"/>
    </w:pPr>
    <w:rPr>
      <w:rFonts w:cs="Times New Roman"/>
      <w:kern w:val="0"/>
      <w:lang w:eastAsia="ar-SA"/>
    </w:rPr>
  </w:style>
  <w:style w:type="character" w:styleId="a4">
    <w:name w:val="Strong"/>
    <w:uiPriority w:val="22"/>
    <w:qFormat/>
    <w:rsid w:val="00DE35F2"/>
    <w:rPr>
      <w:b/>
      <w:bCs/>
    </w:rPr>
  </w:style>
  <w:style w:type="character" w:customStyle="1" w:styleId="10">
    <w:name w:val="Заголовок 1 Знак"/>
    <w:basedOn w:val="a0"/>
    <w:link w:val="1"/>
    <w:rsid w:val="00DE35F2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E35F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nigastroitelya.ru/wp-content/uploads/2015/12/%D0%93%D0%9E%D0%A1%D0%A2-28196-89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1765</Words>
  <Characters>10064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Андреев Василий</dc:creator>
  <cp:keywords/>
  <dc:description/>
  <cp:lastModifiedBy>User</cp:lastModifiedBy>
  <cp:revision>5</cp:revision>
  <dcterms:created xsi:type="dcterms:W3CDTF">2018-06-28T13:02:00Z</dcterms:created>
  <dcterms:modified xsi:type="dcterms:W3CDTF">2018-06-29T07:00:00Z</dcterms:modified>
</cp:coreProperties>
</file>