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7DA6" w:rsidRDefault="00EE7DA6" w:rsidP="009E40A7">
      <w:pPr>
        <w:jc w:val="right"/>
        <w:rPr>
          <w:rFonts w:ascii="Times New Roman" w:hAnsi="Times New Roman"/>
          <w:sz w:val="24"/>
          <w:szCs w:val="24"/>
        </w:rPr>
      </w:pPr>
      <w:r w:rsidRPr="009E40A7">
        <w:rPr>
          <w:rFonts w:ascii="Times New Roman" w:hAnsi="Times New Roman"/>
          <w:sz w:val="24"/>
          <w:szCs w:val="24"/>
        </w:rPr>
        <w:t>Приложение №1</w:t>
      </w:r>
    </w:p>
    <w:p w:rsidR="00A0337F" w:rsidRDefault="00543DE3" w:rsidP="00A0337F">
      <w:pPr>
        <w:jc w:val="center"/>
        <w:rPr>
          <w:rFonts w:ascii="Times New Roman" w:hAnsi="Times New Roman"/>
          <w:b/>
          <w:sz w:val="24"/>
          <w:szCs w:val="24"/>
        </w:rPr>
      </w:pPr>
      <w:r>
        <w:rPr>
          <w:rFonts w:ascii="Times New Roman" w:hAnsi="Times New Roman"/>
          <w:b/>
          <w:sz w:val="24"/>
          <w:szCs w:val="24"/>
        </w:rPr>
        <w:t>Техническое задание</w:t>
      </w:r>
      <w:r w:rsidR="00A0337F">
        <w:rPr>
          <w:rFonts w:ascii="Times New Roman" w:hAnsi="Times New Roman"/>
          <w:b/>
          <w:sz w:val="24"/>
          <w:szCs w:val="24"/>
        </w:rPr>
        <w:t>.</w:t>
      </w:r>
    </w:p>
    <w:p w:rsidR="000121BD" w:rsidRDefault="000121BD" w:rsidP="000121BD">
      <w:pPr>
        <w:rPr>
          <w:b/>
        </w:rPr>
      </w:pPr>
    </w:p>
    <w:p w:rsidR="000121BD" w:rsidRDefault="000121BD" w:rsidP="000121BD">
      <w:r>
        <w:rPr>
          <w:b/>
        </w:rPr>
        <w:t xml:space="preserve">1.  Наименование объекта закупки: </w:t>
      </w:r>
      <w:r w:rsidR="002F4B72">
        <w:t>Поставка овощей</w:t>
      </w:r>
      <w:r>
        <w:rPr>
          <w:bCs/>
        </w:rPr>
        <w:t>.</w:t>
      </w:r>
    </w:p>
    <w:p w:rsidR="000121BD" w:rsidRDefault="000121BD" w:rsidP="000121BD">
      <w:pPr>
        <w:rPr>
          <w:b/>
        </w:rPr>
      </w:pPr>
      <w:r>
        <w:rPr>
          <w:b/>
        </w:rPr>
        <w:t xml:space="preserve">2. Описание объекта закупки: </w:t>
      </w:r>
    </w:p>
    <w:tbl>
      <w:tblPr>
        <w:tblW w:w="13099"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8"/>
        <w:gridCol w:w="6828"/>
        <w:gridCol w:w="45"/>
        <w:gridCol w:w="4396"/>
        <w:gridCol w:w="1292"/>
      </w:tblGrid>
      <w:tr w:rsidR="000121BD" w:rsidRPr="005A4921" w:rsidTr="000121BD">
        <w:trPr>
          <w:trHeight w:val="120"/>
        </w:trPr>
        <w:tc>
          <w:tcPr>
            <w:tcW w:w="538"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jc w:val="center"/>
              <w:rPr>
                <w:bCs/>
                <w:sz w:val="20"/>
                <w:szCs w:val="20"/>
              </w:rPr>
            </w:pPr>
            <w:r w:rsidRPr="005A4921">
              <w:rPr>
                <w:bCs/>
                <w:sz w:val="20"/>
                <w:szCs w:val="20"/>
              </w:rPr>
              <w:t>№</w:t>
            </w:r>
          </w:p>
          <w:p w:rsidR="000121BD" w:rsidRPr="005A4921" w:rsidRDefault="000121BD" w:rsidP="005A4921">
            <w:pPr>
              <w:spacing w:after="0" w:line="240" w:lineRule="auto"/>
              <w:jc w:val="center"/>
              <w:rPr>
                <w:bCs/>
                <w:sz w:val="20"/>
                <w:szCs w:val="20"/>
              </w:rPr>
            </w:pPr>
            <w:proofErr w:type="gramStart"/>
            <w:r w:rsidRPr="005A4921">
              <w:rPr>
                <w:bCs/>
                <w:sz w:val="20"/>
                <w:szCs w:val="20"/>
              </w:rPr>
              <w:t>п</w:t>
            </w:r>
            <w:proofErr w:type="gramEnd"/>
            <w:r w:rsidRPr="005A4921">
              <w:rPr>
                <w:bCs/>
                <w:sz w:val="20"/>
                <w:szCs w:val="20"/>
              </w:rPr>
              <w:t>/п</w:t>
            </w:r>
          </w:p>
        </w:tc>
        <w:tc>
          <w:tcPr>
            <w:tcW w:w="11269" w:type="dxa"/>
            <w:gridSpan w:val="3"/>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jc w:val="center"/>
              <w:rPr>
                <w:bCs/>
                <w:sz w:val="20"/>
                <w:szCs w:val="20"/>
              </w:rPr>
            </w:pPr>
            <w:r w:rsidRPr="005A4921">
              <w:rPr>
                <w:bCs/>
                <w:sz w:val="20"/>
                <w:szCs w:val="20"/>
              </w:rPr>
              <w:t>Наименование качественные характеристики товара</w:t>
            </w:r>
          </w:p>
        </w:tc>
        <w:tc>
          <w:tcPr>
            <w:tcW w:w="1292"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jc w:val="center"/>
              <w:rPr>
                <w:bCs/>
                <w:sz w:val="20"/>
                <w:szCs w:val="20"/>
              </w:rPr>
            </w:pPr>
            <w:r w:rsidRPr="005A4921">
              <w:rPr>
                <w:bCs/>
                <w:sz w:val="20"/>
                <w:szCs w:val="20"/>
              </w:rPr>
              <w:t xml:space="preserve">Кол-во ед., </w:t>
            </w:r>
            <w:proofErr w:type="gramStart"/>
            <w:r w:rsidRPr="005A4921">
              <w:rPr>
                <w:bCs/>
                <w:sz w:val="20"/>
                <w:szCs w:val="20"/>
              </w:rPr>
              <w:t>кг</w:t>
            </w:r>
            <w:proofErr w:type="gramEnd"/>
          </w:p>
        </w:tc>
      </w:tr>
      <w:tr w:rsidR="000121BD" w:rsidRPr="005A4921" w:rsidTr="000121BD">
        <w:trPr>
          <w:trHeight w:val="120"/>
        </w:trPr>
        <w:tc>
          <w:tcPr>
            <w:tcW w:w="538" w:type="dxa"/>
            <w:vMerge w:val="restart"/>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jc w:val="center"/>
              <w:rPr>
                <w:bCs/>
                <w:sz w:val="20"/>
                <w:szCs w:val="20"/>
              </w:rPr>
            </w:pPr>
            <w:r w:rsidRPr="005A4921">
              <w:rPr>
                <w:bCs/>
                <w:sz w:val="20"/>
                <w:szCs w:val="20"/>
              </w:rPr>
              <w:t>1</w:t>
            </w:r>
          </w:p>
        </w:tc>
        <w:tc>
          <w:tcPr>
            <w:tcW w:w="11269" w:type="dxa"/>
            <w:gridSpan w:val="3"/>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jc w:val="center"/>
              <w:rPr>
                <w:bCs/>
                <w:sz w:val="20"/>
                <w:szCs w:val="20"/>
              </w:rPr>
            </w:pPr>
            <w:r w:rsidRPr="005A4921">
              <w:rPr>
                <w:b/>
                <w:bCs/>
                <w:sz w:val="20"/>
                <w:szCs w:val="20"/>
              </w:rPr>
              <w:t xml:space="preserve">Картофель столовый ранний </w:t>
            </w:r>
          </w:p>
        </w:tc>
        <w:tc>
          <w:tcPr>
            <w:tcW w:w="1292" w:type="dxa"/>
            <w:vMerge w:val="restart"/>
            <w:tcBorders>
              <w:top w:val="single" w:sz="4" w:space="0" w:color="auto"/>
              <w:left w:val="single" w:sz="4" w:space="0" w:color="auto"/>
              <w:bottom w:val="single" w:sz="4" w:space="0" w:color="auto"/>
              <w:right w:val="single" w:sz="4" w:space="0" w:color="auto"/>
            </w:tcBorders>
            <w:hideMark/>
          </w:tcPr>
          <w:p w:rsidR="000121BD" w:rsidRPr="005A4921" w:rsidRDefault="005A4921" w:rsidP="005A4921">
            <w:pPr>
              <w:spacing w:after="0" w:line="240" w:lineRule="auto"/>
              <w:jc w:val="center"/>
              <w:rPr>
                <w:bCs/>
                <w:sz w:val="20"/>
                <w:szCs w:val="20"/>
              </w:rPr>
            </w:pPr>
            <w:r w:rsidRPr="005A4921">
              <w:rPr>
                <w:bCs/>
                <w:sz w:val="20"/>
                <w:szCs w:val="20"/>
              </w:rPr>
              <w:t>650</w:t>
            </w: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Соответствие ГОСТ</w:t>
            </w:r>
          </w:p>
        </w:tc>
        <w:tc>
          <w:tcPr>
            <w:tcW w:w="4441" w:type="dxa"/>
            <w:gridSpan w:val="2"/>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ГОСТ 7176-2017*</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Урожай </w:t>
            </w:r>
          </w:p>
        </w:tc>
        <w:tc>
          <w:tcPr>
            <w:tcW w:w="4441"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Не ранее 2019 года</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Фасовка, </w:t>
            </w:r>
            <w:proofErr w:type="gramStart"/>
            <w:r w:rsidRPr="005A4921">
              <w:rPr>
                <w:sz w:val="20"/>
                <w:szCs w:val="20"/>
              </w:rPr>
              <w:t>кг</w:t>
            </w:r>
            <w:proofErr w:type="gramEnd"/>
            <w:r w:rsidRPr="005A4921">
              <w:rPr>
                <w:sz w:val="20"/>
                <w:szCs w:val="20"/>
              </w:rPr>
              <w:t xml:space="preserve"> </w:t>
            </w:r>
          </w:p>
        </w:tc>
        <w:tc>
          <w:tcPr>
            <w:tcW w:w="4441"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Не более 50</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Внешний вид</w:t>
            </w:r>
          </w:p>
        </w:tc>
        <w:tc>
          <w:tcPr>
            <w:tcW w:w="4441"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proofErr w:type="gramStart"/>
            <w:r w:rsidRPr="005A4921">
              <w:rPr>
                <w:bCs/>
                <w:sz w:val="20"/>
                <w:szCs w:val="20"/>
              </w:rPr>
              <w:t>Клубни целые, чистые, свежие, здоровые, покрытые кожурой, типичной для ботанического сорта, формы и окраски, не проросшие, не увядшие, без излишней внешней влажности, не позеленевшие, без коричневых пятен, вызванных воздействием тепла</w:t>
            </w:r>
            <w:proofErr w:type="gramEnd"/>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Запах и вкус</w:t>
            </w:r>
          </w:p>
        </w:tc>
        <w:tc>
          <w:tcPr>
            <w:tcW w:w="4441" w:type="dxa"/>
            <w:gridSpan w:val="2"/>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highlight w:val="yellow"/>
              </w:rPr>
            </w:pPr>
            <w:proofErr w:type="gramStart"/>
            <w:r w:rsidRPr="005A4921">
              <w:rPr>
                <w:sz w:val="20"/>
                <w:szCs w:val="20"/>
              </w:rPr>
              <w:t>Свойственный</w:t>
            </w:r>
            <w:proofErr w:type="gramEnd"/>
            <w:r w:rsidRPr="005A4921">
              <w:rPr>
                <w:sz w:val="20"/>
                <w:szCs w:val="20"/>
              </w:rPr>
              <w:t xml:space="preserve"> данному ботаническому сорту, без постороннего запаха и привкуса</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Размер клубней по наибольшему поперечному диаметру, </w:t>
            </w:r>
            <w:proofErr w:type="gramStart"/>
            <w:r w:rsidRPr="005A4921">
              <w:rPr>
                <w:sz w:val="20"/>
                <w:szCs w:val="20"/>
              </w:rPr>
              <w:t>см</w:t>
            </w:r>
            <w:proofErr w:type="gramEnd"/>
          </w:p>
        </w:tc>
        <w:tc>
          <w:tcPr>
            <w:tcW w:w="4441"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bCs/>
                <w:color w:val="FF0000"/>
                <w:sz w:val="20"/>
                <w:szCs w:val="20"/>
                <w:highlight w:val="yellow"/>
              </w:rPr>
            </w:pPr>
            <w:r w:rsidRPr="005A4921">
              <w:rPr>
                <w:sz w:val="20"/>
                <w:szCs w:val="20"/>
              </w:rPr>
              <w:t xml:space="preserve">Не менее 6 и не более 8 </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Упаковка </w:t>
            </w:r>
          </w:p>
        </w:tc>
        <w:tc>
          <w:tcPr>
            <w:tcW w:w="4441" w:type="dxa"/>
            <w:gridSpan w:val="2"/>
            <w:vMerge w:val="restart"/>
            <w:tcBorders>
              <w:top w:val="single" w:sz="4" w:space="0" w:color="auto"/>
              <w:left w:val="single" w:sz="4" w:space="0" w:color="auto"/>
              <w:bottom w:val="single" w:sz="4" w:space="0" w:color="auto"/>
              <w:right w:val="single" w:sz="4" w:space="0" w:color="auto"/>
            </w:tcBorders>
            <w:vAlign w:val="center"/>
          </w:tcPr>
          <w:p w:rsidR="000121BD" w:rsidRPr="005A4921" w:rsidRDefault="000121BD" w:rsidP="005A4921">
            <w:pPr>
              <w:pStyle w:val="p4"/>
              <w:spacing w:before="0" w:beforeAutospacing="0" w:after="0" w:afterAutospacing="0"/>
              <w:rPr>
                <w:sz w:val="20"/>
                <w:szCs w:val="20"/>
              </w:rPr>
            </w:pPr>
          </w:p>
          <w:p w:rsidR="000121BD" w:rsidRPr="005A4921" w:rsidRDefault="000121BD" w:rsidP="005A4921">
            <w:pPr>
              <w:pStyle w:val="p4"/>
              <w:spacing w:before="0" w:beforeAutospacing="0" w:after="0" w:afterAutospacing="0"/>
              <w:rPr>
                <w:sz w:val="20"/>
                <w:szCs w:val="20"/>
              </w:rPr>
            </w:pPr>
            <w:r w:rsidRPr="005A4921">
              <w:rPr>
                <w:sz w:val="20"/>
                <w:szCs w:val="20"/>
              </w:rPr>
              <w:t>В соответствии  с ГОСТ 7176-2017*</w:t>
            </w:r>
          </w:p>
          <w:p w:rsidR="000121BD" w:rsidRPr="005A4921" w:rsidRDefault="000121BD" w:rsidP="005A4921">
            <w:pPr>
              <w:pStyle w:val="p4"/>
              <w:spacing w:before="0" w:beforeAutospacing="0" w:after="0" w:afterAutospacing="0"/>
              <w:rPr>
                <w:sz w:val="20"/>
                <w:szCs w:val="20"/>
              </w:rPr>
            </w:pP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Маркировка </w:t>
            </w:r>
          </w:p>
        </w:tc>
        <w:tc>
          <w:tcPr>
            <w:tcW w:w="4441" w:type="dxa"/>
            <w:gridSpan w:val="2"/>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Транспортирование </w:t>
            </w:r>
          </w:p>
        </w:tc>
        <w:tc>
          <w:tcPr>
            <w:tcW w:w="4441" w:type="dxa"/>
            <w:gridSpan w:val="2"/>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Срок годности и условия хранения </w:t>
            </w:r>
          </w:p>
        </w:tc>
        <w:tc>
          <w:tcPr>
            <w:tcW w:w="4441" w:type="dxa"/>
            <w:gridSpan w:val="2"/>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val="restart"/>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jc w:val="center"/>
              <w:rPr>
                <w:bCs/>
                <w:sz w:val="20"/>
                <w:szCs w:val="20"/>
              </w:rPr>
            </w:pPr>
            <w:r w:rsidRPr="005A4921">
              <w:rPr>
                <w:bCs/>
                <w:sz w:val="20"/>
                <w:szCs w:val="20"/>
              </w:rPr>
              <w:t>2</w:t>
            </w:r>
          </w:p>
        </w:tc>
        <w:tc>
          <w:tcPr>
            <w:tcW w:w="11269" w:type="dxa"/>
            <w:gridSpan w:val="3"/>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jc w:val="center"/>
              <w:rPr>
                <w:bCs/>
                <w:sz w:val="20"/>
                <w:szCs w:val="20"/>
              </w:rPr>
            </w:pPr>
            <w:r w:rsidRPr="005A4921">
              <w:rPr>
                <w:b/>
                <w:sz w:val="20"/>
                <w:szCs w:val="20"/>
              </w:rPr>
              <w:t>Капуста белокочанная свежая</w:t>
            </w:r>
          </w:p>
        </w:tc>
        <w:tc>
          <w:tcPr>
            <w:tcW w:w="1292" w:type="dxa"/>
            <w:vMerge w:val="restart"/>
            <w:tcBorders>
              <w:top w:val="single" w:sz="4" w:space="0" w:color="auto"/>
              <w:left w:val="single" w:sz="4" w:space="0" w:color="auto"/>
              <w:bottom w:val="single" w:sz="4" w:space="0" w:color="auto"/>
              <w:right w:val="single" w:sz="4" w:space="0" w:color="auto"/>
            </w:tcBorders>
            <w:hideMark/>
          </w:tcPr>
          <w:p w:rsidR="000121BD" w:rsidRPr="005A4921" w:rsidRDefault="00EE4ABD" w:rsidP="005A4921">
            <w:pPr>
              <w:spacing w:after="0" w:line="240" w:lineRule="auto"/>
              <w:jc w:val="center"/>
              <w:rPr>
                <w:bCs/>
                <w:sz w:val="20"/>
                <w:szCs w:val="20"/>
              </w:rPr>
            </w:pPr>
            <w:r>
              <w:rPr>
                <w:bCs/>
                <w:sz w:val="20"/>
                <w:szCs w:val="20"/>
              </w:rPr>
              <w:t>240</w:t>
            </w: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Соответствие ГОСТ</w:t>
            </w:r>
          </w:p>
        </w:tc>
        <w:tc>
          <w:tcPr>
            <w:tcW w:w="4396"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 xml:space="preserve">ГОСТ </w:t>
            </w:r>
            <w:proofErr w:type="gramStart"/>
            <w:r w:rsidRPr="005A4921">
              <w:rPr>
                <w:sz w:val="20"/>
                <w:szCs w:val="20"/>
              </w:rPr>
              <w:t>Р</w:t>
            </w:r>
            <w:proofErr w:type="gramEnd"/>
            <w:r w:rsidRPr="005A4921">
              <w:rPr>
                <w:sz w:val="20"/>
                <w:szCs w:val="20"/>
              </w:rPr>
              <w:t xml:space="preserve"> 51809-2001*</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Урожай </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2"/>
              <w:spacing w:before="0" w:beforeAutospacing="0" w:after="0" w:afterAutospacing="0"/>
              <w:rPr>
                <w:sz w:val="20"/>
                <w:szCs w:val="20"/>
              </w:rPr>
            </w:pPr>
            <w:r w:rsidRPr="005A4921">
              <w:rPr>
                <w:sz w:val="20"/>
                <w:szCs w:val="20"/>
              </w:rPr>
              <w:t>Не ранее 2019 года</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Класс</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2"/>
              <w:spacing w:before="0" w:beforeAutospacing="0" w:after="0" w:afterAutospacing="0"/>
              <w:rPr>
                <w:sz w:val="20"/>
                <w:szCs w:val="20"/>
              </w:rPr>
            </w:pPr>
            <w:r w:rsidRPr="005A4921">
              <w:rPr>
                <w:sz w:val="20"/>
                <w:szCs w:val="20"/>
              </w:rPr>
              <w:t>Первый</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Плотность кочана</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Плотный</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Внешний вид</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Кочаны свежие, целые, здоровые, чистые, вполне сформировавшиеся, </w:t>
            </w:r>
            <w:proofErr w:type="spellStart"/>
            <w:r w:rsidRPr="005A4921">
              <w:rPr>
                <w:sz w:val="20"/>
                <w:szCs w:val="20"/>
              </w:rPr>
              <w:t>непроросшие</w:t>
            </w:r>
            <w:proofErr w:type="spellEnd"/>
            <w:r w:rsidRPr="005A4921">
              <w:rPr>
                <w:sz w:val="20"/>
                <w:szCs w:val="20"/>
              </w:rPr>
              <w:t xml:space="preserve">, типичной для ботанического сорта формы и окраски, без повреждений </w:t>
            </w:r>
            <w:r w:rsidRPr="005A4921">
              <w:rPr>
                <w:sz w:val="20"/>
                <w:szCs w:val="20"/>
              </w:rPr>
              <w:lastRenderedPageBreak/>
              <w:t>сельскохозяйственными вредителями, без излишней внешней влажности, с чистым срезом кочерыги</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Зачистка кочана</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Кочаны должны быть зачищены до плотно облегающих зеленых или белых листьев</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 xml:space="preserve">Масса зачищенного кочана, для </w:t>
            </w:r>
            <w:proofErr w:type="gramStart"/>
            <w:r w:rsidRPr="005A4921">
              <w:rPr>
                <w:sz w:val="20"/>
                <w:szCs w:val="20"/>
              </w:rPr>
              <w:t>раннеспелой</w:t>
            </w:r>
            <w:proofErr w:type="gramEnd"/>
            <w:r w:rsidRPr="005A4921">
              <w:rPr>
                <w:sz w:val="20"/>
                <w:szCs w:val="20"/>
              </w:rPr>
              <w:t>: до 1 июля, кг</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 xml:space="preserve"> Не менее 0,4</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Содержание кочанов с засечкой кочана и кочерыги</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Не допускается</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 xml:space="preserve">Содержание кочанов треснувших, с механическими повреждениями на глубину более 3 см, проросших, пораженных точечным некрозом и </w:t>
            </w:r>
            <w:proofErr w:type="spellStart"/>
            <w:r w:rsidRPr="005A4921">
              <w:rPr>
                <w:sz w:val="20"/>
                <w:szCs w:val="20"/>
              </w:rPr>
              <w:t>пергаментностью</w:t>
            </w:r>
            <w:proofErr w:type="spellEnd"/>
            <w:r w:rsidRPr="005A4921">
              <w:rPr>
                <w:sz w:val="20"/>
                <w:szCs w:val="20"/>
              </w:rPr>
              <w:t>, поврежденных сельскохозяйственными вредителями, загнивших, мороженых, запаренных (с признаками внутреннего пожелтения и побурения)</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Не допускается</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 xml:space="preserve">Фасовка, </w:t>
            </w:r>
            <w:proofErr w:type="gramStart"/>
            <w:r w:rsidRPr="005A4921">
              <w:rPr>
                <w:sz w:val="20"/>
                <w:szCs w:val="20"/>
              </w:rPr>
              <w:t>кг</w:t>
            </w:r>
            <w:proofErr w:type="gramEnd"/>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не более 20</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392"/>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Упаковка</w:t>
            </w:r>
          </w:p>
        </w:tc>
        <w:tc>
          <w:tcPr>
            <w:tcW w:w="4396" w:type="dxa"/>
            <w:vMerge w:val="restart"/>
            <w:tcBorders>
              <w:top w:val="single" w:sz="4" w:space="0" w:color="auto"/>
              <w:left w:val="single" w:sz="4" w:space="0" w:color="auto"/>
              <w:bottom w:val="single" w:sz="4" w:space="0" w:color="auto"/>
              <w:right w:val="single" w:sz="4" w:space="0" w:color="auto"/>
            </w:tcBorders>
          </w:tcPr>
          <w:p w:rsidR="000121BD" w:rsidRPr="005A4921" w:rsidRDefault="000121BD" w:rsidP="005A4921">
            <w:pPr>
              <w:spacing w:after="0" w:line="240" w:lineRule="auto"/>
              <w:jc w:val="center"/>
              <w:rPr>
                <w:bCs/>
                <w:sz w:val="20"/>
                <w:szCs w:val="20"/>
              </w:rPr>
            </w:pPr>
          </w:p>
          <w:p w:rsidR="000121BD" w:rsidRPr="005A4921" w:rsidRDefault="000121BD" w:rsidP="005A4921">
            <w:pPr>
              <w:spacing w:after="0" w:line="240" w:lineRule="auto"/>
              <w:rPr>
                <w:bCs/>
                <w:sz w:val="20"/>
                <w:szCs w:val="20"/>
                <w:highlight w:val="yellow"/>
              </w:rPr>
            </w:pPr>
            <w:r w:rsidRPr="005A4921">
              <w:rPr>
                <w:bCs/>
                <w:sz w:val="20"/>
                <w:szCs w:val="20"/>
              </w:rPr>
              <w:t xml:space="preserve">В соответствии с </w:t>
            </w:r>
            <w:r w:rsidRPr="005A4921">
              <w:rPr>
                <w:sz w:val="20"/>
                <w:szCs w:val="20"/>
              </w:rPr>
              <w:t xml:space="preserve">ГОСТ </w:t>
            </w:r>
            <w:proofErr w:type="gramStart"/>
            <w:r w:rsidRPr="005A4921">
              <w:rPr>
                <w:sz w:val="20"/>
                <w:szCs w:val="20"/>
              </w:rPr>
              <w:t>Р</w:t>
            </w:r>
            <w:proofErr w:type="gramEnd"/>
            <w:r w:rsidRPr="005A4921">
              <w:rPr>
                <w:sz w:val="20"/>
                <w:szCs w:val="20"/>
              </w:rPr>
              <w:t xml:space="preserve"> 51809-2001*</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Маркировка</w:t>
            </w:r>
          </w:p>
        </w:tc>
        <w:tc>
          <w:tcPr>
            <w:tcW w:w="4396"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highlight w:val="yellow"/>
              </w:rPr>
            </w:pP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 xml:space="preserve">Срок годности  и условия хранения </w:t>
            </w:r>
          </w:p>
        </w:tc>
        <w:tc>
          <w:tcPr>
            <w:tcW w:w="4396"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highlight w:val="yellow"/>
              </w:rPr>
            </w:pP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val="restart"/>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jc w:val="center"/>
              <w:rPr>
                <w:bCs/>
                <w:sz w:val="20"/>
                <w:szCs w:val="20"/>
              </w:rPr>
            </w:pPr>
            <w:r w:rsidRPr="005A4921">
              <w:rPr>
                <w:bCs/>
                <w:sz w:val="20"/>
                <w:szCs w:val="20"/>
              </w:rPr>
              <w:t>3</w:t>
            </w:r>
          </w:p>
        </w:tc>
        <w:tc>
          <w:tcPr>
            <w:tcW w:w="11269" w:type="dxa"/>
            <w:gridSpan w:val="3"/>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jc w:val="center"/>
              <w:rPr>
                <w:bCs/>
                <w:sz w:val="20"/>
                <w:szCs w:val="20"/>
              </w:rPr>
            </w:pPr>
            <w:r w:rsidRPr="005A4921">
              <w:rPr>
                <w:b/>
                <w:bCs/>
                <w:sz w:val="20"/>
                <w:szCs w:val="20"/>
              </w:rPr>
              <w:t>Лук репчатый свежий</w:t>
            </w:r>
          </w:p>
        </w:tc>
        <w:tc>
          <w:tcPr>
            <w:tcW w:w="1292" w:type="dxa"/>
            <w:vMerge w:val="restart"/>
            <w:tcBorders>
              <w:top w:val="single" w:sz="4" w:space="0" w:color="auto"/>
              <w:left w:val="single" w:sz="4" w:space="0" w:color="auto"/>
              <w:bottom w:val="single" w:sz="4" w:space="0" w:color="auto"/>
              <w:right w:val="single" w:sz="4" w:space="0" w:color="auto"/>
            </w:tcBorders>
            <w:hideMark/>
          </w:tcPr>
          <w:p w:rsidR="000121BD" w:rsidRPr="005A4921" w:rsidRDefault="00EE4ABD" w:rsidP="005A4921">
            <w:pPr>
              <w:spacing w:after="0" w:line="240" w:lineRule="auto"/>
              <w:jc w:val="center"/>
              <w:rPr>
                <w:bCs/>
                <w:sz w:val="20"/>
                <w:szCs w:val="20"/>
              </w:rPr>
            </w:pPr>
            <w:r>
              <w:rPr>
                <w:bCs/>
                <w:sz w:val="20"/>
                <w:szCs w:val="20"/>
              </w:rPr>
              <w:t>135</w:t>
            </w: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Соответствие ГОСТ</w:t>
            </w:r>
          </w:p>
        </w:tc>
        <w:tc>
          <w:tcPr>
            <w:tcW w:w="4441" w:type="dxa"/>
            <w:gridSpan w:val="2"/>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ГОСТ 34306-2017*</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Класс</w:t>
            </w:r>
          </w:p>
        </w:tc>
        <w:tc>
          <w:tcPr>
            <w:tcW w:w="4441"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Первый</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Урожай</w:t>
            </w:r>
          </w:p>
        </w:tc>
        <w:tc>
          <w:tcPr>
            <w:tcW w:w="4441"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Не ранее 2019 года</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Внешний вид</w:t>
            </w:r>
          </w:p>
        </w:tc>
        <w:tc>
          <w:tcPr>
            <w:tcW w:w="4441"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bCs/>
                <w:sz w:val="20"/>
                <w:szCs w:val="20"/>
              </w:rPr>
            </w:pPr>
            <w:r w:rsidRPr="005A4921">
              <w:rPr>
                <w:bCs/>
                <w:sz w:val="20"/>
                <w:szCs w:val="20"/>
              </w:rPr>
              <w:t>Луковицы вызревшие, здоровые, чистые, целые, не проросшие, без повреждений сельскохозяйственными вредителями, типичной для ботанического сорта формы и окраски, с сухими наружными чешуями (рубашкой) и высушенной шейкой длиной не более 5,0 см</w:t>
            </w:r>
            <w:r w:rsidRPr="005A4921">
              <w:rPr>
                <w:sz w:val="20"/>
                <w:szCs w:val="20"/>
              </w:rPr>
              <w:t xml:space="preserve"> </w:t>
            </w:r>
            <w:r w:rsidRPr="005A4921">
              <w:rPr>
                <w:bCs/>
                <w:sz w:val="20"/>
                <w:szCs w:val="20"/>
              </w:rPr>
              <w:t xml:space="preserve">Луковицы без признаков прорастания, утолщений, вызванных неправильным вегетативным развитием, без следов повреждений, вызванных сельскохозяйственными вредителями или болезнями, без корешков. </w:t>
            </w:r>
            <w:proofErr w:type="gramStart"/>
            <w:r w:rsidRPr="005A4921">
              <w:rPr>
                <w:bCs/>
                <w:sz w:val="20"/>
                <w:szCs w:val="20"/>
              </w:rPr>
              <w:t xml:space="preserve">Допускаются незначительные дефекты формы, окраски, небольшие пятна, которые не переходят на последний слой чешуи, защищающий луковицу, при условии, что площадь таких пятен не более 1/5 площади поверхности луковицы; поверхностные трещины наружной чешуи при </w:t>
            </w:r>
            <w:r w:rsidRPr="005A4921">
              <w:rPr>
                <w:bCs/>
                <w:sz w:val="20"/>
                <w:szCs w:val="20"/>
              </w:rPr>
              <w:lastRenderedPageBreak/>
              <w:t>условии защищенности луковицы, если эти дефекты не влияют на общий внешний вид, качество и товарный вид продукта в упаковочной единице.</w:t>
            </w:r>
            <w:proofErr w:type="gramEnd"/>
            <w:r w:rsidRPr="005A4921">
              <w:rPr>
                <w:bCs/>
                <w:sz w:val="20"/>
                <w:szCs w:val="20"/>
              </w:rPr>
              <w:t xml:space="preserve"> Допускаются луковицы с сухими корешками длиной не более 1 см</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 xml:space="preserve">Размер луковиц по наибольшему поперечному диаметру, </w:t>
            </w:r>
            <w:proofErr w:type="gramStart"/>
            <w:r w:rsidRPr="005A4921">
              <w:rPr>
                <w:sz w:val="20"/>
                <w:szCs w:val="20"/>
              </w:rPr>
              <w:t>см</w:t>
            </w:r>
            <w:proofErr w:type="gramEnd"/>
          </w:p>
        </w:tc>
        <w:tc>
          <w:tcPr>
            <w:tcW w:w="4441" w:type="dxa"/>
            <w:gridSpan w:val="2"/>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highlight w:val="yellow"/>
              </w:rPr>
            </w:pPr>
            <w:r w:rsidRPr="005A4921">
              <w:rPr>
                <w:sz w:val="20"/>
                <w:szCs w:val="20"/>
              </w:rPr>
              <w:t>не менее 4,0</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Запах и вкус</w:t>
            </w:r>
          </w:p>
        </w:tc>
        <w:tc>
          <w:tcPr>
            <w:tcW w:w="4441" w:type="dxa"/>
            <w:gridSpan w:val="2"/>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proofErr w:type="gramStart"/>
            <w:r w:rsidRPr="005A4921">
              <w:rPr>
                <w:sz w:val="20"/>
                <w:szCs w:val="20"/>
              </w:rPr>
              <w:t>Характерные для ботанического сорта, без постороннего запаха и/или привкуса</w:t>
            </w:r>
            <w:proofErr w:type="gramEnd"/>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 xml:space="preserve">Степень зрелости </w:t>
            </w:r>
          </w:p>
        </w:tc>
        <w:tc>
          <w:tcPr>
            <w:tcW w:w="4441" w:type="dxa"/>
            <w:gridSpan w:val="2"/>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 xml:space="preserve">Позволяющие выдерживать транспортирование, погрузку, разгрузку и доставку к месту назначения в удовлетворительном состоянии. Первые два наружных слоя чешуи и шейка должны быть сухими </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Состояние луковиц</w:t>
            </w:r>
          </w:p>
        </w:tc>
        <w:tc>
          <w:tcPr>
            <w:tcW w:w="4441" w:type="dxa"/>
            <w:gridSpan w:val="2"/>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Твердые и плотные</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Массовая доля луковиц размером менее установленного не более чем на 1 см, %, не более</w:t>
            </w:r>
          </w:p>
        </w:tc>
        <w:tc>
          <w:tcPr>
            <w:tcW w:w="4441" w:type="dxa"/>
            <w:gridSpan w:val="2"/>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3,0</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Наличие посторонней примеси</w:t>
            </w:r>
          </w:p>
        </w:tc>
        <w:tc>
          <w:tcPr>
            <w:tcW w:w="4441" w:type="dxa"/>
            <w:gridSpan w:val="2"/>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Не допускается</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Наличие луковиц загнивших, гнилых, запаренных, со следами плесени, подмороженных, поврежденных сельскохозяйственными вредителями, затрагивающими мякоть луковицы, поврежденных стеблевой нематодой и клещами</w:t>
            </w:r>
          </w:p>
        </w:tc>
        <w:tc>
          <w:tcPr>
            <w:tcW w:w="4441" w:type="dxa"/>
            <w:gridSpan w:val="2"/>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Не допускается</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207"/>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Калибровка</w:t>
            </w:r>
          </w:p>
        </w:tc>
        <w:tc>
          <w:tcPr>
            <w:tcW w:w="4441"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Калибровку свежего репчатого лука проводят по наибольшему поперечному диаметру луковицы</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207"/>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Фасовка, </w:t>
            </w:r>
            <w:proofErr w:type="gramStart"/>
            <w:r w:rsidRPr="005A4921">
              <w:rPr>
                <w:sz w:val="20"/>
                <w:szCs w:val="20"/>
              </w:rPr>
              <w:t>кг</w:t>
            </w:r>
            <w:proofErr w:type="gramEnd"/>
          </w:p>
        </w:tc>
        <w:tc>
          <w:tcPr>
            <w:tcW w:w="4441"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Не более 5</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206"/>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 xml:space="preserve">Упаковка </w:t>
            </w:r>
          </w:p>
        </w:tc>
        <w:tc>
          <w:tcPr>
            <w:tcW w:w="4441"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bCs/>
                <w:sz w:val="20"/>
                <w:szCs w:val="20"/>
              </w:rPr>
              <w:t xml:space="preserve">В соответствии </w:t>
            </w:r>
            <w:r w:rsidRPr="005A4921">
              <w:rPr>
                <w:sz w:val="20"/>
                <w:szCs w:val="20"/>
              </w:rPr>
              <w:t>ГОСТ 34306-2017</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206"/>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 xml:space="preserve">Маркировка </w:t>
            </w:r>
          </w:p>
        </w:tc>
        <w:tc>
          <w:tcPr>
            <w:tcW w:w="4441" w:type="dxa"/>
            <w:gridSpan w:val="2"/>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206"/>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28"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 xml:space="preserve">Транспортирование </w:t>
            </w:r>
          </w:p>
        </w:tc>
        <w:tc>
          <w:tcPr>
            <w:tcW w:w="4441" w:type="dxa"/>
            <w:gridSpan w:val="2"/>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val="restart"/>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jc w:val="center"/>
              <w:rPr>
                <w:bCs/>
                <w:sz w:val="20"/>
                <w:szCs w:val="20"/>
              </w:rPr>
            </w:pPr>
            <w:r w:rsidRPr="005A4921">
              <w:rPr>
                <w:bCs/>
                <w:sz w:val="20"/>
                <w:szCs w:val="20"/>
              </w:rPr>
              <w:t>4</w:t>
            </w:r>
          </w:p>
        </w:tc>
        <w:tc>
          <w:tcPr>
            <w:tcW w:w="11269" w:type="dxa"/>
            <w:gridSpan w:val="3"/>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jc w:val="center"/>
              <w:rPr>
                <w:bCs/>
                <w:sz w:val="20"/>
                <w:szCs w:val="20"/>
              </w:rPr>
            </w:pPr>
            <w:r w:rsidRPr="005A4921">
              <w:rPr>
                <w:b/>
                <w:sz w:val="20"/>
                <w:szCs w:val="20"/>
              </w:rPr>
              <w:t xml:space="preserve">Свекла столовая свежая </w:t>
            </w:r>
          </w:p>
        </w:tc>
        <w:tc>
          <w:tcPr>
            <w:tcW w:w="1292" w:type="dxa"/>
            <w:vMerge w:val="restart"/>
            <w:tcBorders>
              <w:top w:val="single" w:sz="4" w:space="0" w:color="auto"/>
              <w:left w:val="single" w:sz="4" w:space="0" w:color="auto"/>
              <w:bottom w:val="single" w:sz="4" w:space="0" w:color="auto"/>
              <w:right w:val="single" w:sz="4" w:space="0" w:color="auto"/>
            </w:tcBorders>
            <w:hideMark/>
          </w:tcPr>
          <w:p w:rsidR="000121BD" w:rsidRPr="005A4921" w:rsidRDefault="00EE4ABD" w:rsidP="005A4921">
            <w:pPr>
              <w:spacing w:after="0" w:line="240" w:lineRule="auto"/>
              <w:jc w:val="center"/>
              <w:rPr>
                <w:bCs/>
                <w:sz w:val="20"/>
                <w:szCs w:val="20"/>
              </w:rPr>
            </w:pPr>
            <w:r>
              <w:rPr>
                <w:bCs/>
                <w:sz w:val="20"/>
                <w:szCs w:val="20"/>
              </w:rPr>
              <w:t>95</w:t>
            </w: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Соответствие ГОСТ</w:t>
            </w:r>
          </w:p>
        </w:tc>
        <w:tc>
          <w:tcPr>
            <w:tcW w:w="4396"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ГОСТ 32285-2013*</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Урожай</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2"/>
              <w:spacing w:before="0" w:beforeAutospacing="0" w:after="0" w:afterAutospacing="0"/>
              <w:rPr>
                <w:sz w:val="20"/>
                <w:szCs w:val="20"/>
              </w:rPr>
            </w:pPr>
            <w:r w:rsidRPr="005A4921">
              <w:rPr>
                <w:sz w:val="20"/>
                <w:szCs w:val="20"/>
              </w:rPr>
              <w:t>Не ранее 2019 года</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Сорт</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2"/>
              <w:spacing w:before="0" w:beforeAutospacing="0" w:after="0" w:afterAutospacing="0"/>
              <w:rPr>
                <w:sz w:val="20"/>
                <w:szCs w:val="20"/>
              </w:rPr>
            </w:pPr>
            <w:r w:rsidRPr="005A4921">
              <w:rPr>
                <w:sz w:val="20"/>
                <w:szCs w:val="20"/>
              </w:rPr>
              <w:t xml:space="preserve">Высший </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Внешний вид                      </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Корнеплоды свежие, целые, здоровые, чистые, не увядшие, не треснувшие, без признаков прорастания, без повреждений сельскохозяйственными вредителями, без излишней внешней влажности, типичной для ботанического сорта формы и окраски, с длиной оставшихся черешков листьев не более 2,0 см </w:t>
            </w:r>
            <w:r w:rsidRPr="005A4921">
              <w:rPr>
                <w:sz w:val="20"/>
                <w:szCs w:val="20"/>
              </w:rPr>
              <w:lastRenderedPageBreak/>
              <w:t xml:space="preserve">или без них. </w:t>
            </w:r>
            <w:proofErr w:type="gramStart"/>
            <w:r w:rsidRPr="005A4921">
              <w:rPr>
                <w:sz w:val="20"/>
                <w:szCs w:val="20"/>
              </w:rPr>
              <w:t>Допускаются корнеплоды с поломанным стержневым корнем Корнеплоды должны</w:t>
            </w:r>
            <w:proofErr w:type="gramEnd"/>
            <w:r w:rsidRPr="005A4921">
              <w:rPr>
                <w:sz w:val="20"/>
                <w:szCs w:val="20"/>
              </w:rPr>
              <w:t xml:space="preserve"> быть гладкими, правильной формы, без боковых корешков, не побитыми.</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 Запах и вкус                     </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proofErr w:type="gramStart"/>
            <w:r w:rsidRPr="005A4921">
              <w:rPr>
                <w:sz w:val="20"/>
                <w:szCs w:val="20"/>
              </w:rPr>
              <w:t>Свойственные</w:t>
            </w:r>
            <w:proofErr w:type="gramEnd"/>
            <w:r w:rsidRPr="005A4921">
              <w:rPr>
                <w:sz w:val="20"/>
                <w:szCs w:val="20"/>
              </w:rPr>
              <w:t xml:space="preserve"> данному ботаническому сорту, без постороннего запаха и привкуса.</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Размер корнеплодов по наибольшему поперечному диаметру, </w:t>
            </w:r>
            <w:proofErr w:type="gramStart"/>
            <w:r w:rsidRPr="005A4921">
              <w:rPr>
                <w:sz w:val="20"/>
                <w:szCs w:val="20"/>
              </w:rPr>
              <w:t>см</w:t>
            </w:r>
            <w:proofErr w:type="gramEnd"/>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Не менее 5,0 и не более 10,0</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Содержание корнеплодов с отклонениями от установленных размеров не более чем на 1,0 см, % от массы</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Не допускается</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Наличие корнеплодов увядших, с признаками морщинистости, запаренных, подмороженных, загнивших</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Не допускается</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Наличие земли, прилипшей к корнеплодам, % от массы</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 xml:space="preserve">Не более 1,0              </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 xml:space="preserve">Фасовка, </w:t>
            </w:r>
            <w:proofErr w:type="gramStart"/>
            <w:r w:rsidRPr="005A4921">
              <w:rPr>
                <w:sz w:val="20"/>
                <w:szCs w:val="20"/>
              </w:rPr>
              <w:t>кг</w:t>
            </w:r>
            <w:proofErr w:type="gramEnd"/>
            <w:r w:rsidRPr="005A4921">
              <w:rPr>
                <w:sz w:val="20"/>
                <w:szCs w:val="20"/>
              </w:rPr>
              <w:t xml:space="preserve"> </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Не более 20</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392"/>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Упаковка</w:t>
            </w:r>
          </w:p>
        </w:tc>
        <w:tc>
          <w:tcPr>
            <w:tcW w:w="4396" w:type="dxa"/>
            <w:vMerge w:val="restart"/>
            <w:tcBorders>
              <w:top w:val="single" w:sz="4" w:space="0" w:color="auto"/>
              <w:left w:val="single" w:sz="4" w:space="0" w:color="auto"/>
              <w:bottom w:val="single" w:sz="4" w:space="0" w:color="auto"/>
              <w:right w:val="single" w:sz="4" w:space="0" w:color="auto"/>
            </w:tcBorders>
          </w:tcPr>
          <w:p w:rsidR="000121BD" w:rsidRPr="005A4921" w:rsidRDefault="000121BD" w:rsidP="005A4921">
            <w:pPr>
              <w:spacing w:after="0" w:line="240" w:lineRule="auto"/>
              <w:rPr>
                <w:bCs/>
                <w:sz w:val="20"/>
                <w:szCs w:val="20"/>
              </w:rPr>
            </w:pPr>
          </w:p>
          <w:p w:rsidR="000121BD" w:rsidRPr="005A4921" w:rsidRDefault="000121BD" w:rsidP="005A4921">
            <w:pPr>
              <w:spacing w:after="0" w:line="240" w:lineRule="auto"/>
              <w:rPr>
                <w:bCs/>
                <w:sz w:val="20"/>
                <w:szCs w:val="20"/>
                <w:highlight w:val="yellow"/>
              </w:rPr>
            </w:pPr>
            <w:r w:rsidRPr="005A4921">
              <w:rPr>
                <w:bCs/>
                <w:sz w:val="20"/>
                <w:szCs w:val="20"/>
              </w:rPr>
              <w:t>В соответствии с  ГОСТ 32285-2013*</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Маркировка</w:t>
            </w:r>
          </w:p>
        </w:tc>
        <w:tc>
          <w:tcPr>
            <w:tcW w:w="4396"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highlight w:val="yellow"/>
              </w:rPr>
            </w:pP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382"/>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 xml:space="preserve">Срок годности  и условия хранения </w:t>
            </w:r>
          </w:p>
        </w:tc>
        <w:tc>
          <w:tcPr>
            <w:tcW w:w="4396"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highlight w:val="yellow"/>
              </w:rPr>
            </w:pP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val="restart"/>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jc w:val="center"/>
              <w:rPr>
                <w:bCs/>
                <w:sz w:val="20"/>
                <w:szCs w:val="20"/>
              </w:rPr>
            </w:pPr>
            <w:r w:rsidRPr="005A4921">
              <w:rPr>
                <w:bCs/>
                <w:sz w:val="20"/>
                <w:szCs w:val="20"/>
              </w:rPr>
              <w:t>5</w:t>
            </w:r>
          </w:p>
        </w:tc>
        <w:tc>
          <w:tcPr>
            <w:tcW w:w="11269" w:type="dxa"/>
            <w:gridSpan w:val="3"/>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jc w:val="center"/>
              <w:rPr>
                <w:bCs/>
                <w:sz w:val="20"/>
                <w:szCs w:val="20"/>
              </w:rPr>
            </w:pPr>
            <w:r w:rsidRPr="005A4921">
              <w:rPr>
                <w:b/>
                <w:sz w:val="20"/>
                <w:szCs w:val="20"/>
              </w:rPr>
              <w:t>Морковь столовая свежая</w:t>
            </w:r>
          </w:p>
        </w:tc>
        <w:tc>
          <w:tcPr>
            <w:tcW w:w="1292" w:type="dxa"/>
            <w:vMerge w:val="restart"/>
            <w:tcBorders>
              <w:top w:val="single" w:sz="4" w:space="0" w:color="auto"/>
              <w:left w:val="single" w:sz="4" w:space="0" w:color="auto"/>
              <w:bottom w:val="single" w:sz="4" w:space="0" w:color="auto"/>
              <w:right w:val="single" w:sz="4" w:space="0" w:color="auto"/>
            </w:tcBorders>
            <w:hideMark/>
          </w:tcPr>
          <w:p w:rsidR="000121BD" w:rsidRPr="005A4921" w:rsidRDefault="00EE4ABD" w:rsidP="005A4921">
            <w:pPr>
              <w:spacing w:after="0" w:line="240" w:lineRule="auto"/>
              <w:jc w:val="center"/>
              <w:rPr>
                <w:bCs/>
                <w:sz w:val="20"/>
                <w:szCs w:val="20"/>
              </w:rPr>
            </w:pPr>
            <w:r>
              <w:rPr>
                <w:bCs/>
                <w:sz w:val="20"/>
                <w:szCs w:val="20"/>
              </w:rPr>
              <w:t>155</w:t>
            </w: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sz w:val="20"/>
                <w:szCs w:val="20"/>
              </w:rPr>
            </w:pPr>
            <w:r w:rsidRPr="005A4921">
              <w:rPr>
                <w:sz w:val="20"/>
                <w:szCs w:val="20"/>
              </w:rPr>
              <w:t>Соответствие ГОСТ</w:t>
            </w:r>
          </w:p>
        </w:tc>
        <w:tc>
          <w:tcPr>
            <w:tcW w:w="4396" w:type="dxa"/>
            <w:tcBorders>
              <w:top w:val="single" w:sz="4" w:space="0" w:color="auto"/>
              <w:left w:val="single" w:sz="4" w:space="0" w:color="auto"/>
              <w:bottom w:val="single" w:sz="4" w:space="0" w:color="auto"/>
              <w:right w:val="single" w:sz="4" w:space="0" w:color="auto"/>
            </w:tcBorders>
            <w:hideMark/>
          </w:tcPr>
          <w:p w:rsidR="000121BD" w:rsidRPr="005A4921" w:rsidRDefault="000121BD" w:rsidP="005A4921">
            <w:pPr>
              <w:spacing w:after="0" w:line="240" w:lineRule="auto"/>
              <w:rPr>
                <w:bCs/>
                <w:sz w:val="20"/>
                <w:szCs w:val="20"/>
              </w:rPr>
            </w:pPr>
            <w:r w:rsidRPr="005A4921">
              <w:rPr>
                <w:bCs/>
                <w:sz w:val="20"/>
                <w:szCs w:val="20"/>
              </w:rPr>
              <w:t>ГОСТ 32284-2013 (UNECE STANDARD FFV-10:2010)</w:t>
            </w:r>
            <w:r w:rsidRPr="005A4921">
              <w:rPr>
                <w:sz w:val="20"/>
                <w:szCs w:val="20"/>
              </w:rPr>
              <w:t>*</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Урожай </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2"/>
              <w:spacing w:before="0" w:beforeAutospacing="0" w:after="0" w:afterAutospacing="0"/>
              <w:rPr>
                <w:sz w:val="20"/>
                <w:szCs w:val="20"/>
              </w:rPr>
            </w:pPr>
            <w:r w:rsidRPr="005A4921">
              <w:rPr>
                <w:sz w:val="20"/>
                <w:szCs w:val="20"/>
              </w:rPr>
              <w:t>Не ранее 2019 года</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Сорт</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2"/>
              <w:spacing w:before="0" w:beforeAutospacing="0" w:after="0" w:afterAutospacing="0"/>
              <w:rPr>
                <w:sz w:val="20"/>
                <w:szCs w:val="20"/>
              </w:rPr>
            </w:pPr>
            <w:r w:rsidRPr="005A4921">
              <w:rPr>
                <w:sz w:val="20"/>
                <w:szCs w:val="20"/>
              </w:rPr>
              <w:t xml:space="preserve">Высший </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Внешний вид</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 xml:space="preserve">Корнеплоды свежие, целые, здоровые, чистые, не увядшие, не треснувшие, не одревесневшие, без признаков прорастания, без повреждений сельскохозяйственными вредителями, без излишней внешней влажности, типичной для ботанического сорта формы и окраски, с длиной оставшихся черешков не более 2,0 см или без них, но без повреждения плечиков головки корнеплодов. Корнеплоды должны быть гладкими, свежими на вид, правильной формы, не побитыми, без трещин, не подмороженными, без боковых корешков, без зеленоватых или лиловатых головок. Допускаются корнеплоды с весьма незначительными дефектами формы и окраски, не влияющими на общий внешний вид, качество, </w:t>
            </w:r>
            <w:proofErr w:type="spellStart"/>
            <w:r w:rsidRPr="005A4921">
              <w:rPr>
                <w:sz w:val="20"/>
                <w:szCs w:val="20"/>
              </w:rPr>
              <w:t>сохраняемость</w:t>
            </w:r>
            <w:proofErr w:type="spellEnd"/>
            <w:r w:rsidRPr="005A4921">
              <w:rPr>
                <w:sz w:val="20"/>
                <w:szCs w:val="20"/>
              </w:rPr>
              <w:t xml:space="preserve"> и товарный вид продукта в упаковке</w:t>
            </w:r>
            <w:proofErr w:type="gramStart"/>
            <w:r w:rsidRPr="005A4921">
              <w:rPr>
                <w:sz w:val="20"/>
                <w:szCs w:val="20"/>
              </w:rPr>
              <w:t xml:space="preserve"> .</w:t>
            </w:r>
            <w:proofErr w:type="gramEnd"/>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r w:rsidRPr="005A4921">
              <w:rPr>
                <w:sz w:val="20"/>
                <w:szCs w:val="20"/>
              </w:rPr>
              <w:t>Запах и вкус</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pStyle w:val="p4"/>
              <w:spacing w:before="0" w:beforeAutospacing="0" w:after="0" w:afterAutospacing="0"/>
              <w:rPr>
                <w:sz w:val="20"/>
                <w:szCs w:val="20"/>
              </w:rPr>
            </w:pPr>
            <w:proofErr w:type="gramStart"/>
            <w:r w:rsidRPr="005A4921">
              <w:rPr>
                <w:sz w:val="20"/>
                <w:szCs w:val="20"/>
              </w:rPr>
              <w:t>Свойственные</w:t>
            </w:r>
            <w:proofErr w:type="gramEnd"/>
            <w:r w:rsidRPr="005A4921">
              <w:rPr>
                <w:sz w:val="20"/>
                <w:szCs w:val="20"/>
              </w:rPr>
              <w:t xml:space="preserve"> данному ботаническому сорту, без постороннего запаха и/или привкуса</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 xml:space="preserve">Размер корнеплодов по наибольшему поперечному диаметру &lt;*&gt; (или по массе - без ботвы, г), ранней моркови, </w:t>
            </w:r>
            <w:proofErr w:type="gramStart"/>
            <w:r w:rsidRPr="005A4921">
              <w:rPr>
                <w:sz w:val="20"/>
                <w:szCs w:val="20"/>
              </w:rPr>
              <w:t>мм</w:t>
            </w:r>
            <w:proofErr w:type="gramEnd"/>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Не менее 75,0 и не более 200,0</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472"/>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 xml:space="preserve">Размер корнеплодов по длине (без черешков), не менее, </w:t>
            </w:r>
            <w:proofErr w:type="gramStart"/>
            <w:r w:rsidRPr="005A4921">
              <w:rPr>
                <w:sz w:val="20"/>
                <w:szCs w:val="20"/>
              </w:rPr>
              <w:t>см</w:t>
            </w:r>
            <w:proofErr w:type="gramEnd"/>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10,0</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472"/>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Содержание корнеплодов, лишенных кончиков, поломанных (длиной не менее 70 мм), с порезами, поврежденными плечиками головки, % от массы</w:t>
            </w:r>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Не допускается</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472"/>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 xml:space="preserve">Фасовка, </w:t>
            </w:r>
            <w:proofErr w:type="gramStart"/>
            <w:r w:rsidRPr="005A4921">
              <w:rPr>
                <w:sz w:val="20"/>
                <w:szCs w:val="20"/>
              </w:rPr>
              <w:t>кг</w:t>
            </w:r>
            <w:proofErr w:type="gramEnd"/>
          </w:p>
        </w:tc>
        <w:tc>
          <w:tcPr>
            <w:tcW w:w="4396" w:type="dxa"/>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Не более 20</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Упаковка</w:t>
            </w:r>
          </w:p>
        </w:tc>
        <w:tc>
          <w:tcPr>
            <w:tcW w:w="4396" w:type="dxa"/>
            <w:vMerge w:val="restart"/>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bCs/>
                <w:sz w:val="20"/>
                <w:szCs w:val="20"/>
              </w:rPr>
              <w:t>В соответствии с ГОСТ 32284-2013 (UNECE STANDARD FFV-10:2010)</w:t>
            </w:r>
            <w:r w:rsidRPr="005A4921">
              <w:rPr>
                <w:sz w:val="20"/>
                <w:szCs w:val="20"/>
              </w:rPr>
              <w:t>*</w:t>
            </w: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120"/>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Маркировка</w:t>
            </w:r>
          </w:p>
        </w:tc>
        <w:tc>
          <w:tcPr>
            <w:tcW w:w="4396"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r w:rsidR="000121BD" w:rsidRPr="005A4921" w:rsidTr="000121BD">
        <w:trPr>
          <w:trHeight w:val="438"/>
        </w:trPr>
        <w:tc>
          <w:tcPr>
            <w:tcW w:w="538"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c>
          <w:tcPr>
            <w:tcW w:w="6873" w:type="dxa"/>
            <w:gridSpan w:val="2"/>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r w:rsidRPr="005A4921">
              <w:rPr>
                <w:sz w:val="20"/>
                <w:szCs w:val="20"/>
              </w:rPr>
              <w:t xml:space="preserve">Срок годности  и условия хранения </w:t>
            </w:r>
          </w:p>
        </w:tc>
        <w:tc>
          <w:tcPr>
            <w:tcW w:w="4396"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sz w:val="20"/>
                <w:szCs w:val="20"/>
              </w:rPr>
            </w:pPr>
          </w:p>
        </w:tc>
        <w:tc>
          <w:tcPr>
            <w:tcW w:w="1292" w:type="dxa"/>
            <w:vMerge/>
            <w:tcBorders>
              <w:top w:val="single" w:sz="4" w:space="0" w:color="auto"/>
              <w:left w:val="single" w:sz="4" w:space="0" w:color="auto"/>
              <w:bottom w:val="single" w:sz="4" w:space="0" w:color="auto"/>
              <w:right w:val="single" w:sz="4" w:space="0" w:color="auto"/>
            </w:tcBorders>
            <w:vAlign w:val="center"/>
            <w:hideMark/>
          </w:tcPr>
          <w:p w:rsidR="000121BD" w:rsidRPr="005A4921" w:rsidRDefault="000121BD" w:rsidP="005A4921">
            <w:pPr>
              <w:spacing w:after="0" w:line="240" w:lineRule="auto"/>
              <w:rPr>
                <w:bCs/>
                <w:sz w:val="20"/>
                <w:szCs w:val="20"/>
              </w:rPr>
            </w:pPr>
          </w:p>
        </w:tc>
      </w:tr>
    </w:tbl>
    <w:p w:rsidR="000121BD" w:rsidRDefault="000121BD" w:rsidP="000121BD">
      <w:r>
        <w:rPr>
          <w:b/>
        </w:rPr>
        <w:t>*</w:t>
      </w:r>
      <w:r>
        <w:t xml:space="preserve"> В случае издания новых либо изменений указанных нормативных документов – руководствоваться  </w:t>
      </w:r>
      <w:proofErr w:type="gramStart"/>
      <w:r>
        <w:t>последними</w:t>
      </w:r>
      <w:proofErr w:type="gramEnd"/>
      <w:r>
        <w:t>.</w:t>
      </w:r>
    </w:p>
    <w:p w:rsidR="000121BD" w:rsidRDefault="000121BD" w:rsidP="000121BD">
      <w:pPr>
        <w:rPr>
          <w:b/>
          <w:sz w:val="24"/>
          <w:szCs w:val="24"/>
        </w:rPr>
      </w:pPr>
      <w:r>
        <w:rPr>
          <w:b/>
        </w:rPr>
        <w:t xml:space="preserve">Место поставки: </w:t>
      </w:r>
    </w:p>
    <w:p w:rsidR="000121BD" w:rsidRDefault="000121BD" w:rsidP="000121BD">
      <w:pPr>
        <w:jc w:val="both"/>
      </w:pPr>
      <w:r>
        <w:t xml:space="preserve">          РФ, Белгородская область, город Губкин, улица Победы, д.2 (Склад Материально-технической службы)</w:t>
      </w:r>
    </w:p>
    <w:p w:rsidR="000121BD" w:rsidRDefault="000121BD" w:rsidP="000121BD">
      <w:pPr>
        <w:rPr>
          <w:b/>
        </w:rPr>
      </w:pPr>
      <w:r>
        <w:rPr>
          <w:b/>
        </w:rPr>
        <w:t xml:space="preserve">Срок поставки: </w:t>
      </w:r>
      <w:r>
        <w:t xml:space="preserve">с 15 июня 2019 г. по 31 августа 2019г. </w:t>
      </w:r>
    </w:p>
    <w:p w:rsidR="000121BD" w:rsidRDefault="000121BD" w:rsidP="000121BD">
      <w:pPr>
        <w:jc w:val="both"/>
      </w:pPr>
      <w:r>
        <w:rPr>
          <w:b/>
        </w:rPr>
        <w:t>Периодичность поставки</w:t>
      </w:r>
      <w:r>
        <w:t>:</w:t>
      </w:r>
      <w:r>
        <w:rPr>
          <w:sz w:val="20"/>
          <w:szCs w:val="20"/>
        </w:rPr>
        <w:t xml:space="preserve"> </w:t>
      </w:r>
      <w:r>
        <w:t xml:space="preserve">поставка товара осуществляется 1 раз в месяц, по конкретной заявке Заказчика (заявка подается по телефону). </w:t>
      </w:r>
    </w:p>
    <w:p w:rsidR="000121BD" w:rsidRDefault="000121BD" w:rsidP="000121BD">
      <w:pPr>
        <w:widowControl w:val="0"/>
        <w:ind w:left="72"/>
        <w:rPr>
          <w:b/>
        </w:rPr>
      </w:pPr>
      <w:r>
        <w:t xml:space="preserve">         </w:t>
      </w:r>
      <w:r>
        <w:rPr>
          <w:b/>
        </w:rPr>
        <w:t>3. Условия поставки товара:</w:t>
      </w:r>
    </w:p>
    <w:p w:rsidR="000121BD" w:rsidRDefault="000121BD" w:rsidP="000121BD">
      <w:pPr>
        <w:jc w:val="both"/>
      </w:pPr>
      <w:r>
        <w:t>Поставщик доставляет товар до места поставки, и осуществляет погрузку/разгрузку за счет собственных средств, специальным транспортом, обеспечивающим соблюдение условий транспортировки, в том числе температурного режима. Риск утраты или порчи товара в процессе его поставки несет поставщик. Транспорт должен иметь санитарный паспорт, быть чистым, в исправном состоянии. Доставка товара должна производиться транспортом поставщика, или с привлечением поставщиком транспорта третьих лиц, оборудованным согласно санитарным правилам СП 2.3.6.1066-01 «Санитарно-эпидемиологические требования к организациям торговли и обороту в них продовольственного сырья и пищевых продуктов». Наличие санитарной книжки у водителя, экспедитора.</w:t>
      </w:r>
    </w:p>
    <w:p w:rsidR="000121BD" w:rsidRDefault="000121BD" w:rsidP="000121BD">
      <w:pPr>
        <w:jc w:val="both"/>
      </w:pPr>
      <w:r>
        <w:t>Поставка товара осуществляется партиями, 1 раз в месяц, по конкретной заявке Заказчика (заявка подается по телефону),   с  15 июня  2019г. по 31 августа 2019 г. По согласованию с Заказчиком возможна досрочная поставка товара.</w:t>
      </w:r>
    </w:p>
    <w:p w:rsidR="000121BD" w:rsidRDefault="000121BD" w:rsidP="000121BD">
      <w:pPr>
        <w:jc w:val="both"/>
      </w:pPr>
      <w:r>
        <w:lastRenderedPageBreak/>
        <w:t>Упаковка и маркировка продукции в соответствии с ГОСТами  "ГОСТ 32284-2013 (UNECE STANDARD FFV-10:2010). Межгосударственный стандарт. Морковь столовая свежая, реализуемая в розничной торговой сети. Технические условия",</w:t>
      </w:r>
      <w:r>
        <w:br/>
        <w:t>"ГОСТ 7176-2017. Межгосударственный стандарт. Картофель продовольственный. Технические условия",</w:t>
      </w:r>
      <w:r>
        <w:br/>
        <w:t>"ГОСТ 32285-2013. Межгосударственный стандарт. Свекла столовая свежая, реализуемая в розничной торговой сети. Технические условия",</w:t>
      </w:r>
      <w:r>
        <w:br/>
        <w:t>"ГОСТ 34306-2017. Межгосударственный стандарт. Лук репчатый свежий. Технические условия",</w:t>
      </w:r>
      <w:r>
        <w:br/>
        <w:t xml:space="preserve">"ГОСТ </w:t>
      </w:r>
      <w:proofErr w:type="gramStart"/>
      <w:r>
        <w:t>Р</w:t>
      </w:r>
      <w:proofErr w:type="gramEnd"/>
      <w:r>
        <w:t xml:space="preserve"> 51809-2001. Государственный стандарт Российской Федерации. Капуста белокочанная свежая, реализуемая в розничной торговой сети. </w:t>
      </w:r>
    </w:p>
    <w:p w:rsidR="000121BD" w:rsidRDefault="000121BD" w:rsidP="000121BD">
      <w:pPr>
        <w:jc w:val="both"/>
      </w:pPr>
      <w:r>
        <w:t>Технические условия».</w:t>
      </w:r>
    </w:p>
    <w:p w:rsidR="000121BD" w:rsidRDefault="000121BD" w:rsidP="000121BD">
      <w:pPr>
        <w:jc w:val="both"/>
      </w:pPr>
      <w:r>
        <w:t xml:space="preserve">В случае издания новых либо изменений указанных нормативных документов – руководствоваться </w:t>
      </w:r>
      <w:proofErr w:type="gramStart"/>
      <w:r>
        <w:t>последними</w:t>
      </w:r>
      <w:proofErr w:type="gramEnd"/>
      <w:r>
        <w:t>.</w:t>
      </w:r>
    </w:p>
    <w:p w:rsidR="000121BD" w:rsidRDefault="000121BD" w:rsidP="000121BD">
      <w:pPr>
        <w:jc w:val="both"/>
        <w:rPr>
          <w:b/>
        </w:rPr>
      </w:pPr>
      <w:r>
        <w:t>Тара (упаковка) должна обеспечивать сохранность товара при транспортировке, погрузке/разгрузке, нарушение целостности упаковки и наличие на ней следов механических повреждений не допускается. При получении некачественного товара товар подлежит замене в течение 1 дня с момента подписания соответствующего акта.</w:t>
      </w:r>
      <w:r>
        <w:rPr>
          <w:b/>
        </w:rPr>
        <w:t xml:space="preserve"> </w:t>
      </w:r>
    </w:p>
    <w:p w:rsidR="000121BD" w:rsidRDefault="000121BD" w:rsidP="000121BD">
      <w:pPr>
        <w:jc w:val="both"/>
        <w:rPr>
          <w:b/>
        </w:rPr>
      </w:pPr>
      <w:r>
        <w:rPr>
          <w:b/>
        </w:rPr>
        <w:t xml:space="preserve"> Требования к качественным и функциональным (потребительским) характеристикам поставляемого товара:</w:t>
      </w:r>
    </w:p>
    <w:p w:rsidR="000121BD" w:rsidRDefault="000121BD" w:rsidP="000121BD">
      <w:pPr>
        <w:jc w:val="both"/>
      </w:pPr>
      <w:r>
        <w:t xml:space="preserve">Качество и безопасность продуктов питания на момент поставки должны подтверждаться  официальными документами: сертификатами соответствия, декларациями соответствия, удостоверениями качества и безопасности пищевых продуктов и другими необходимыми документами. </w:t>
      </w:r>
    </w:p>
    <w:p w:rsidR="000121BD" w:rsidRDefault="000121BD" w:rsidP="000121BD">
      <w:pPr>
        <w:jc w:val="both"/>
      </w:pPr>
      <w:r>
        <w:t xml:space="preserve">По показателям качества, безопасности и пищевой ценности поставляемые продукты должны соответствовать нормативным документам Российской Федерации. </w:t>
      </w:r>
    </w:p>
    <w:p w:rsidR="000121BD" w:rsidRDefault="000121BD" w:rsidP="000121BD">
      <w:pPr>
        <w:jc w:val="both"/>
      </w:pPr>
      <w:proofErr w:type="gramStart"/>
      <w:r>
        <w:t>Поставка товара должна осуществляться с учетом требований Постановления Правительства Российской Федерации от 7 августа 2014 года № 778 «О мерах по реализации Указов Президента Российской Федерации от 6 августа 2014 г. № 560,  от 24 июня 2015 г. №320,  от 29 июня 2016г. № 305, от 30 июня 2017 г. № 293 и от 12 июля 2018 г. № 420».</w:t>
      </w:r>
      <w:proofErr w:type="gramEnd"/>
    </w:p>
    <w:p w:rsidR="000121BD" w:rsidRDefault="000121BD" w:rsidP="000121BD">
      <w:pPr>
        <w:jc w:val="both"/>
      </w:pPr>
      <w:r>
        <w:t>При поставке товара поставщик предоставляет заказчику копии документов (сертификаты, декларации) подтверждающие соответствие товара требованиям, установленным законодательством Российской Федерации, в случае, если законодательством Российской Федерации предусмотрено обязательная сертификация (декларирование) таких товаров.</w:t>
      </w:r>
    </w:p>
    <w:p w:rsidR="000121BD" w:rsidRDefault="000121BD" w:rsidP="000121BD">
      <w:pPr>
        <w:jc w:val="both"/>
        <w:rPr>
          <w:b/>
        </w:rPr>
      </w:pPr>
      <w:r>
        <w:rPr>
          <w:b/>
        </w:rPr>
        <w:t>Форма, порядок и сроки оплаты товара:</w:t>
      </w:r>
    </w:p>
    <w:p w:rsidR="000121BD" w:rsidRDefault="000121BD" w:rsidP="000121BD">
      <w:pPr>
        <w:jc w:val="both"/>
      </w:pPr>
      <w:r>
        <w:lastRenderedPageBreak/>
        <w:t xml:space="preserve">Оплата по Договору осуществляется путем перечисления денежных средств на расчетный счет Поставщика по факту поставки партии  товара не более чем в течение 30 (тридцати)  дней с момента подписания Акта приемки товара. </w:t>
      </w:r>
    </w:p>
    <w:p w:rsidR="000121BD" w:rsidRDefault="000121BD" w:rsidP="000121BD">
      <w:pPr>
        <w:jc w:val="both"/>
      </w:pPr>
      <w:r>
        <w:rPr>
          <w:b/>
        </w:rPr>
        <w:t>4. Начальная (максимальная) цена договора</w:t>
      </w:r>
      <w:r>
        <w:t xml:space="preserve">: </w:t>
      </w:r>
      <w:r w:rsidR="005A4921">
        <w:rPr>
          <w:b/>
        </w:rPr>
        <w:t>17</w:t>
      </w:r>
      <w:r w:rsidR="00EE4ABD">
        <w:rPr>
          <w:b/>
        </w:rPr>
        <w:t>590</w:t>
      </w:r>
      <w:bookmarkStart w:id="0" w:name="_GoBack"/>
      <w:bookmarkEnd w:id="0"/>
      <w:r w:rsidR="005A4921">
        <w:rPr>
          <w:b/>
        </w:rPr>
        <w:t>,00</w:t>
      </w:r>
      <w:r w:rsidRPr="000121BD">
        <w:rPr>
          <w:b/>
          <w:bCs/>
          <w:sz w:val="20"/>
          <w:szCs w:val="20"/>
        </w:rPr>
        <w:t xml:space="preserve"> </w:t>
      </w:r>
      <w:r w:rsidRPr="000121BD">
        <w:rPr>
          <w:b/>
        </w:rPr>
        <w:t>руб</w:t>
      </w:r>
      <w:r>
        <w:t>.</w:t>
      </w:r>
    </w:p>
    <w:p w:rsidR="000121BD" w:rsidRDefault="000121BD" w:rsidP="000121BD">
      <w:r>
        <w:rPr>
          <w:b/>
        </w:rPr>
        <w:t>5. Требования к сроку и объему предоставления гарантий качества товара</w:t>
      </w:r>
      <w:r>
        <w:t>:</w:t>
      </w:r>
    </w:p>
    <w:p w:rsidR="000121BD" w:rsidRDefault="000121BD" w:rsidP="000121BD">
      <w:r>
        <w:t>Срок годности овощей свежих устанавливает изготовитель согласно нормативным документам, действующим на территории государства, принявшего настоящие стандарты.</w:t>
      </w:r>
    </w:p>
    <w:p w:rsidR="000121BD" w:rsidRDefault="000121BD" w:rsidP="000121BD"/>
    <w:p w:rsidR="000121BD" w:rsidRDefault="000121BD" w:rsidP="000121BD"/>
    <w:p w:rsidR="000121BD" w:rsidRDefault="000121BD" w:rsidP="000121BD">
      <w:pPr>
        <w:spacing w:line="360" w:lineRule="auto"/>
        <w:ind w:left="708" w:firstLine="708"/>
      </w:pPr>
    </w:p>
    <w:p w:rsidR="000121BD" w:rsidRPr="00A0337F" w:rsidRDefault="000121BD" w:rsidP="00A0337F">
      <w:pPr>
        <w:jc w:val="center"/>
        <w:rPr>
          <w:rFonts w:ascii="Times New Roman" w:hAnsi="Times New Roman"/>
          <w:b/>
          <w:sz w:val="24"/>
          <w:szCs w:val="24"/>
        </w:rPr>
      </w:pPr>
    </w:p>
    <w:p w:rsidR="00EE7DA6" w:rsidRPr="009E40A7" w:rsidRDefault="00EE7DA6" w:rsidP="00A0337F">
      <w:pPr>
        <w:suppressAutoHyphens/>
        <w:spacing w:after="0" w:line="240" w:lineRule="auto"/>
        <w:ind w:left="709" w:right="-1"/>
        <w:contextualSpacing/>
        <w:jc w:val="both"/>
        <w:rPr>
          <w:rFonts w:ascii="Times New Roman" w:hAnsi="Times New Roman"/>
          <w:sz w:val="24"/>
          <w:szCs w:val="24"/>
        </w:rPr>
      </w:pPr>
    </w:p>
    <w:sectPr w:rsidR="00EE7DA6" w:rsidRPr="009E40A7" w:rsidSect="000121BD">
      <w:pgSz w:w="16838" w:h="11906" w:orient="landscape"/>
      <w:pgMar w:top="1701" w:right="1134" w:bottom="850"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19A4" w:rsidRDefault="002419A4" w:rsidP="009E40A7">
      <w:pPr>
        <w:spacing w:after="0" w:line="240" w:lineRule="auto"/>
      </w:pPr>
      <w:r>
        <w:separator/>
      </w:r>
    </w:p>
  </w:endnote>
  <w:endnote w:type="continuationSeparator" w:id="0">
    <w:p w:rsidR="002419A4" w:rsidRDefault="002419A4" w:rsidP="009E40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19A4" w:rsidRDefault="002419A4" w:rsidP="009E40A7">
      <w:pPr>
        <w:spacing w:after="0" w:line="240" w:lineRule="auto"/>
      </w:pPr>
      <w:r>
        <w:separator/>
      </w:r>
    </w:p>
  </w:footnote>
  <w:footnote w:type="continuationSeparator" w:id="0">
    <w:p w:rsidR="002419A4" w:rsidRDefault="002419A4" w:rsidP="009E40A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C034664"/>
    <w:multiLevelType w:val="multilevel"/>
    <w:tmpl w:val="B9DEF5A8"/>
    <w:lvl w:ilvl="0">
      <w:start w:val="1"/>
      <w:numFmt w:val="decimal"/>
      <w:lvlText w:val="%1."/>
      <w:lvlJc w:val="left"/>
      <w:pPr>
        <w:ind w:left="1353" w:hanging="360"/>
      </w:pPr>
      <w:rPr>
        <w:rFonts w:cs="Times New Roman" w:hint="default"/>
        <w:b/>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2160" w:hanging="180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520" w:hanging="2160"/>
      </w:pPr>
      <w:rPr>
        <w:rFonts w:cs="Times New Roman"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C7FC6"/>
    <w:rsid w:val="000121BD"/>
    <w:rsid w:val="00032259"/>
    <w:rsid w:val="00037FBF"/>
    <w:rsid w:val="00056C2C"/>
    <w:rsid w:val="000E1811"/>
    <w:rsid w:val="001521BD"/>
    <w:rsid w:val="001F4627"/>
    <w:rsid w:val="0023106D"/>
    <w:rsid w:val="002419A4"/>
    <w:rsid w:val="00267B18"/>
    <w:rsid w:val="002B467E"/>
    <w:rsid w:val="002F4B72"/>
    <w:rsid w:val="002F5ECE"/>
    <w:rsid w:val="003242C6"/>
    <w:rsid w:val="0037248F"/>
    <w:rsid w:val="003768AC"/>
    <w:rsid w:val="003855D6"/>
    <w:rsid w:val="0039475E"/>
    <w:rsid w:val="003A6F15"/>
    <w:rsid w:val="00491D18"/>
    <w:rsid w:val="004B35EF"/>
    <w:rsid w:val="004C12E2"/>
    <w:rsid w:val="00543DE3"/>
    <w:rsid w:val="005A4921"/>
    <w:rsid w:val="005B5368"/>
    <w:rsid w:val="005E1CEC"/>
    <w:rsid w:val="005F61E8"/>
    <w:rsid w:val="00642A76"/>
    <w:rsid w:val="00675F6A"/>
    <w:rsid w:val="006A3042"/>
    <w:rsid w:val="006E1525"/>
    <w:rsid w:val="00714000"/>
    <w:rsid w:val="007268F0"/>
    <w:rsid w:val="00753624"/>
    <w:rsid w:val="0078295C"/>
    <w:rsid w:val="007D1FF6"/>
    <w:rsid w:val="008675C9"/>
    <w:rsid w:val="008922A2"/>
    <w:rsid w:val="008E5BC2"/>
    <w:rsid w:val="0090515E"/>
    <w:rsid w:val="00920504"/>
    <w:rsid w:val="009A2CA4"/>
    <w:rsid w:val="009A77D1"/>
    <w:rsid w:val="009E40A7"/>
    <w:rsid w:val="00A02025"/>
    <w:rsid w:val="00A0337F"/>
    <w:rsid w:val="00A55602"/>
    <w:rsid w:val="00A919D5"/>
    <w:rsid w:val="00AA4C79"/>
    <w:rsid w:val="00B10C23"/>
    <w:rsid w:val="00B31049"/>
    <w:rsid w:val="00B31E73"/>
    <w:rsid w:val="00B65009"/>
    <w:rsid w:val="00B956C8"/>
    <w:rsid w:val="00C356B1"/>
    <w:rsid w:val="00C646D2"/>
    <w:rsid w:val="00C72DFD"/>
    <w:rsid w:val="00C92485"/>
    <w:rsid w:val="00CF37A0"/>
    <w:rsid w:val="00D52A2B"/>
    <w:rsid w:val="00D57D64"/>
    <w:rsid w:val="00D954F2"/>
    <w:rsid w:val="00DB51B5"/>
    <w:rsid w:val="00DB7094"/>
    <w:rsid w:val="00DC7FC6"/>
    <w:rsid w:val="00EE403D"/>
    <w:rsid w:val="00EE4ABD"/>
    <w:rsid w:val="00EE7DA6"/>
    <w:rsid w:val="00F44628"/>
    <w:rsid w:val="00FC7CB9"/>
    <w:rsid w:val="00FD72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5ECE"/>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9E40A7"/>
    <w:pPr>
      <w:tabs>
        <w:tab w:val="center" w:pos="4677"/>
        <w:tab w:val="right" w:pos="9355"/>
      </w:tabs>
      <w:spacing w:after="0" w:line="240" w:lineRule="auto"/>
    </w:pPr>
  </w:style>
  <w:style w:type="character" w:customStyle="1" w:styleId="a4">
    <w:name w:val="Верхний колонтитул Знак"/>
    <w:link w:val="a3"/>
    <w:uiPriority w:val="99"/>
    <w:locked/>
    <w:rsid w:val="009E40A7"/>
    <w:rPr>
      <w:rFonts w:cs="Times New Roman"/>
    </w:rPr>
  </w:style>
  <w:style w:type="paragraph" w:styleId="a5">
    <w:name w:val="footer"/>
    <w:basedOn w:val="a"/>
    <w:link w:val="a6"/>
    <w:uiPriority w:val="99"/>
    <w:rsid w:val="009E40A7"/>
    <w:pPr>
      <w:tabs>
        <w:tab w:val="center" w:pos="4677"/>
        <w:tab w:val="right" w:pos="9355"/>
      </w:tabs>
      <w:spacing w:after="0" w:line="240" w:lineRule="auto"/>
    </w:pPr>
  </w:style>
  <w:style w:type="character" w:customStyle="1" w:styleId="a6">
    <w:name w:val="Нижний колонтитул Знак"/>
    <w:link w:val="a5"/>
    <w:uiPriority w:val="99"/>
    <w:locked/>
    <w:rsid w:val="009E40A7"/>
    <w:rPr>
      <w:rFonts w:cs="Times New Roman"/>
    </w:rPr>
  </w:style>
  <w:style w:type="paragraph" w:customStyle="1" w:styleId="a7">
    <w:name w:val="Знак Знак Знак Знак Знак Знак Знак"/>
    <w:basedOn w:val="a"/>
    <w:uiPriority w:val="99"/>
    <w:rsid w:val="007268F0"/>
    <w:pPr>
      <w:spacing w:after="160" w:line="240" w:lineRule="exact"/>
    </w:pPr>
    <w:rPr>
      <w:rFonts w:ascii="Verdana" w:eastAsia="Times New Roman" w:hAnsi="Verdana"/>
      <w:sz w:val="24"/>
      <w:szCs w:val="24"/>
      <w:lang w:val="en-US"/>
    </w:rPr>
  </w:style>
  <w:style w:type="table" w:styleId="a8">
    <w:name w:val="Table Grid"/>
    <w:basedOn w:val="a1"/>
    <w:uiPriority w:val="99"/>
    <w:locked/>
    <w:rsid w:val="003768AC"/>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
    <w:name w:val="Знак Знак Знак Знак Знак Знак Знак1"/>
    <w:basedOn w:val="a"/>
    <w:uiPriority w:val="99"/>
    <w:rsid w:val="003768AC"/>
    <w:pPr>
      <w:spacing w:after="160" w:line="240" w:lineRule="exact"/>
    </w:pPr>
    <w:rPr>
      <w:rFonts w:ascii="Verdana" w:hAnsi="Verdana"/>
      <w:sz w:val="24"/>
      <w:szCs w:val="24"/>
      <w:lang w:val="en-US"/>
    </w:rPr>
  </w:style>
  <w:style w:type="paragraph" w:customStyle="1" w:styleId="p4">
    <w:name w:val="p4"/>
    <w:basedOn w:val="a"/>
    <w:rsid w:val="000121BD"/>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2">
    <w:name w:val="p2"/>
    <w:basedOn w:val="a"/>
    <w:rsid w:val="000121BD"/>
    <w:pPr>
      <w:spacing w:before="100" w:beforeAutospacing="1" w:after="100" w:afterAutospacing="1" w:line="240" w:lineRule="auto"/>
    </w:pPr>
    <w:rPr>
      <w:rFonts w:ascii="Times New Roman" w:eastAsia="Times New Roman" w:hAnsi="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744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165</TotalTime>
  <Pages>7</Pages>
  <Words>1619</Words>
  <Characters>9232</Characters>
  <Application>Microsoft Office Word</Application>
  <DocSecurity>0</DocSecurity>
  <Lines>76</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10830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111</dc:creator>
  <cp:keywords/>
  <dc:description/>
  <cp:lastModifiedBy>111</cp:lastModifiedBy>
  <cp:revision>36</cp:revision>
  <dcterms:created xsi:type="dcterms:W3CDTF">2017-10-25T11:52:00Z</dcterms:created>
  <dcterms:modified xsi:type="dcterms:W3CDTF">2019-04-25T09:17:00Z</dcterms:modified>
</cp:coreProperties>
</file>