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F06949" w14:textId="77777777" w:rsidR="00907F3D" w:rsidRDefault="00907F3D" w:rsidP="00C659D8">
      <w:pPr>
        <w:autoSpaceDE w:val="0"/>
        <w:autoSpaceDN w:val="0"/>
        <w:adjustRightInd w:val="0"/>
        <w:jc w:val="center"/>
        <w:rPr>
          <w:rFonts w:eastAsia="Calibri"/>
          <w:b/>
        </w:rPr>
      </w:pPr>
    </w:p>
    <w:p w14:paraId="6D9A9159" w14:textId="4D00C0C7" w:rsidR="00C659D8" w:rsidRPr="00435F1C" w:rsidRDefault="00C659D8" w:rsidP="00C659D8">
      <w:pPr>
        <w:autoSpaceDE w:val="0"/>
        <w:autoSpaceDN w:val="0"/>
        <w:adjustRightInd w:val="0"/>
        <w:jc w:val="center"/>
        <w:rPr>
          <w:rFonts w:eastAsia="Calibri"/>
          <w:b/>
        </w:rPr>
      </w:pPr>
      <w:r w:rsidRPr="00435F1C">
        <w:rPr>
          <w:rFonts w:eastAsia="Calibri"/>
          <w:b/>
        </w:rPr>
        <w:t>ТЕХНИЧЕСКОЕ ЗАДАНИЕ*</w:t>
      </w:r>
    </w:p>
    <w:p w14:paraId="5DC6E975" w14:textId="77777777" w:rsidR="00C659D8" w:rsidRPr="00435F1C" w:rsidRDefault="00593E5E" w:rsidP="00C659D8">
      <w:pPr>
        <w:jc w:val="center"/>
        <w:rPr>
          <w:rFonts w:eastAsia="Calibri"/>
          <w:b/>
        </w:rPr>
      </w:pPr>
      <w:r w:rsidRPr="00593E5E">
        <w:rPr>
          <w:rFonts w:eastAsia="Calibri"/>
          <w:b/>
        </w:rPr>
        <w:t>К запросу котировок цен</w:t>
      </w:r>
      <w:r w:rsidR="00C659D8" w:rsidRPr="00435F1C">
        <w:rPr>
          <w:rFonts w:eastAsia="Calibri"/>
          <w:b/>
        </w:rPr>
        <w:t xml:space="preserve"> на право заключения гражданско-правового договора на поставку </w:t>
      </w:r>
      <w:r>
        <w:rPr>
          <w:rFonts w:eastAsia="Calibri"/>
          <w:b/>
        </w:rPr>
        <w:t>м</w:t>
      </w:r>
      <w:r w:rsidRPr="00593E5E">
        <w:rPr>
          <w:rFonts w:eastAsia="Calibri"/>
          <w:b/>
        </w:rPr>
        <w:t>асл</w:t>
      </w:r>
      <w:r>
        <w:rPr>
          <w:rFonts w:eastAsia="Calibri"/>
          <w:b/>
        </w:rPr>
        <w:t>а</w:t>
      </w:r>
      <w:r w:rsidRPr="00593E5E">
        <w:rPr>
          <w:rFonts w:eastAsia="Calibri"/>
          <w:b/>
        </w:rPr>
        <w:t xml:space="preserve"> подсолнечно</w:t>
      </w:r>
      <w:r>
        <w:rPr>
          <w:rFonts w:eastAsia="Calibri"/>
          <w:b/>
        </w:rPr>
        <w:t>го</w:t>
      </w:r>
    </w:p>
    <w:p w14:paraId="32F71D86" w14:textId="77777777" w:rsidR="00C659D8" w:rsidRPr="003E7B89" w:rsidRDefault="00C659D8" w:rsidP="00593E5E">
      <w:pPr>
        <w:rPr>
          <w:rFonts w:eastAsia="Calibri"/>
          <w:b/>
          <w:sz w:val="16"/>
          <w:szCs w:val="16"/>
        </w:rPr>
      </w:pPr>
    </w:p>
    <w:tbl>
      <w:tblPr>
        <w:tblW w:w="158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234"/>
        <w:gridCol w:w="992"/>
        <w:gridCol w:w="850"/>
        <w:gridCol w:w="2303"/>
        <w:gridCol w:w="6520"/>
        <w:gridCol w:w="2444"/>
      </w:tblGrid>
      <w:tr w:rsidR="00E04260" w:rsidRPr="003B208A" w14:paraId="1CA06D90" w14:textId="77777777" w:rsidTr="003B208A">
        <w:trPr>
          <w:trHeight w:val="20"/>
        </w:trPr>
        <w:tc>
          <w:tcPr>
            <w:tcW w:w="534" w:type="dxa"/>
            <w:vMerge w:val="restart"/>
            <w:tcBorders>
              <w:left w:val="single" w:sz="4" w:space="0" w:color="auto"/>
              <w:right w:val="single" w:sz="4" w:space="0" w:color="auto"/>
            </w:tcBorders>
            <w:shd w:val="clear" w:color="auto" w:fill="FFFFFF" w:themeFill="background1"/>
          </w:tcPr>
          <w:p w14:paraId="4D34665C" w14:textId="77777777" w:rsidR="00E04260" w:rsidRPr="003B208A" w:rsidRDefault="00E04260" w:rsidP="003B208A">
            <w:pPr>
              <w:contextualSpacing/>
              <w:jc w:val="center"/>
              <w:rPr>
                <w:rFonts w:eastAsia="Calibri"/>
                <w:sz w:val="22"/>
                <w:szCs w:val="22"/>
              </w:rPr>
            </w:pPr>
            <w:r w:rsidRPr="003B208A">
              <w:rPr>
                <w:rFonts w:eastAsia="Calibri"/>
                <w:sz w:val="22"/>
                <w:szCs w:val="22"/>
              </w:rPr>
              <w:t>№</w:t>
            </w:r>
          </w:p>
          <w:p w14:paraId="6E47B89A"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sz w:val="22"/>
                <w:szCs w:val="22"/>
              </w:rPr>
              <w:t>п/п</w:t>
            </w:r>
          </w:p>
        </w:tc>
        <w:tc>
          <w:tcPr>
            <w:tcW w:w="2234" w:type="dxa"/>
            <w:vMerge w:val="restart"/>
            <w:tcBorders>
              <w:left w:val="single" w:sz="4" w:space="0" w:color="auto"/>
              <w:right w:val="single" w:sz="4" w:space="0" w:color="auto"/>
            </w:tcBorders>
            <w:shd w:val="clear" w:color="auto" w:fill="FFFFFF" w:themeFill="background1"/>
          </w:tcPr>
          <w:p w14:paraId="5081DC56"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sz w:val="22"/>
                <w:szCs w:val="22"/>
              </w:rPr>
              <w:t>Наименование товара</w:t>
            </w:r>
          </w:p>
        </w:tc>
        <w:tc>
          <w:tcPr>
            <w:tcW w:w="992" w:type="dxa"/>
            <w:vMerge w:val="restart"/>
            <w:tcBorders>
              <w:left w:val="single" w:sz="4" w:space="0" w:color="auto"/>
              <w:right w:val="single" w:sz="4" w:space="0" w:color="auto"/>
            </w:tcBorders>
            <w:shd w:val="clear" w:color="auto" w:fill="FFFFFF" w:themeFill="background1"/>
          </w:tcPr>
          <w:p w14:paraId="20EEBAC4" w14:textId="77777777" w:rsidR="00E04260" w:rsidRPr="003B208A" w:rsidRDefault="00E04260" w:rsidP="003B208A">
            <w:pPr>
              <w:jc w:val="center"/>
              <w:rPr>
                <w:rFonts w:eastAsia="Calibri"/>
                <w:sz w:val="22"/>
                <w:szCs w:val="22"/>
              </w:rPr>
            </w:pPr>
            <w:r w:rsidRPr="003B208A">
              <w:rPr>
                <w:rFonts w:eastAsia="Calibri"/>
                <w:color w:val="000000"/>
                <w:sz w:val="22"/>
                <w:szCs w:val="22"/>
              </w:rPr>
              <w:t>кол-во</w:t>
            </w:r>
          </w:p>
        </w:tc>
        <w:tc>
          <w:tcPr>
            <w:tcW w:w="12117" w:type="dxa"/>
            <w:gridSpan w:val="4"/>
            <w:tcBorders>
              <w:top w:val="single" w:sz="4" w:space="0" w:color="auto"/>
              <w:left w:val="single" w:sz="4" w:space="0" w:color="auto"/>
              <w:bottom w:val="single" w:sz="4" w:space="0" w:color="auto"/>
              <w:right w:val="single" w:sz="4" w:space="0" w:color="auto"/>
            </w:tcBorders>
            <w:shd w:val="clear" w:color="auto" w:fill="FFFFFF" w:themeFill="background1"/>
          </w:tcPr>
          <w:p w14:paraId="017FBDC9"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sz w:val="22"/>
                <w:szCs w:val="22"/>
              </w:rPr>
              <w:t>Описание (характеристики) объекта закупки**</w:t>
            </w:r>
          </w:p>
        </w:tc>
      </w:tr>
      <w:tr w:rsidR="00E04260" w:rsidRPr="003B208A" w14:paraId="12047437" w14:textId="77777777" w:rsidTr="003B208A">
        <w:trPr>
          <w:trHeight w:val="20"/>
        </w:trPr>
        <w:tc>
          <w:tcPr>
            <w:tcW w:w="534" w:type="dxa"/>
            <w:vMerge/>
            <w:tcBorders>
              <w:left w:val="single" w:sz="4" w:space="0" w:color="auto"/>
              <w:right w:val="single" w:sz="4" w:space="0" w:color="auto"/>
            </w:tcBorders>
            <w:shd w:val="clear" w:color="auto" w:fill="FFFFFF" w:themeFill="background1"/>
          </w:tcPr>
          <w:p w14:paraId="5197E0DD" w14:textId="77777777" w:rsidR="00E04260" w:rsidRPr="003B208A" w:rsidRDefault="00E04260" w:rsidP="003B208A">
            <w:pPr>
              <w:pStyle w:val="afe"/>
              <w:numPr>
                <w:ilvl w:val="0"/>
                <w:numId w:val="36"/>
              </w:numPr>
              <w:shd w:val="clear" w:color="auto" w:fill="FFFFFF" w:themeFill="background1"/>
              <w:ind w:left="0" w:firstLine="0"/>
              <w:contextualSpacing/>
              <w:jc w:val="center"/>
              <w:rPr>
                <w:rFonts w:eastAsia="Calibri"/>
                <w:sz w:val="22"/>
                <w:szCs w:val="22"/>
              </w:rPr>
            </w:pPr>
          </w:p>
        </w:tc>
        <w:tc>
          <w:tcPr>
            <w:tcW w:w="2234" w:type="dxa"/>
            <w:vMerge/>
            <w:tcBorders>
              <w:left w:val="single" w:sz="4" w:space="0" w:color="auto"/>
              <w:right w:val="single" w:sz="4" w:space="0" w:color="auto"/>
            </w:tcBorders>
            <w:shd w:val="clear" w:color="auto" w:fill="FFFFFF" w:themeFill="background1"/>
          </w:tcPr>
          <w:p w14:paraId="4A9A626D" w14:textId="77777777" w:rsidR="00E04260" w:rsidRPr="003B208A" w:rsidRDefault="00E04260" w:rsidP="003B208A">
            <w:pPr>
              <w:shd w:val="clear" w:color="auto" w:fill="FFFFFF" w:themeFill="background1"/>
              <w:contextualSpacing/>
              <w:jc w:val="center"/>
              <w:rPr>
                <w:rFonts w:eastAsia="Calibri"/>
                <w:sz w:val="22"/>
                <w:szCs w:val="22"/>
              </w:rPr>
            </w:pPr>
          </w:p>
        </w:tc>
        <w:tc>
          <w:tcPr>
            <w:tcW w:w="992" w:type="dxa"/>
            <w:vMerge/>
            <w:tcBorders>
              <w:left w:val="single" w:sz="4" w:space="0" w:color="auto"/>
              <w:right w:val="single" w:sz="4" w:space="0" w:color="auto"/>
            </w:tcBorders>
            <w:shd w:val="clear" w:color="auto" w:fill="FFFFFF" w:themeFill="background1"/>
            <w:vAlign w:val="center"/>
          </w:tcPr>
          <w:p w14:paraId="1FBED38E" w14:textId="77777777" w:rsidR="00E04260" w:rsidRPr="003B208A" w:rsidRDefault="00E04260" w:rsidP="003B208A">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FFFFFF" w:themeFill="background1"/>
          </w:tcPr>
          <w:p w14:paraId="76C6ADE6"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sz w:val="22"/>
                <w:szCs w:val="22"/>
              </w:rPr>
              <w:t>№ п/п</w:t>
            </w:r>
          </w:p>
        </w:tc>
        <w:tc>
          <w:tcPr>
            <w:tcW w:w="2303" w:type="dxa"/>
            <w:tcBorders>
              <w:top w:val="single" w:sz="4" w:space="0" w:color="auto"/>
              <w:left w:val="single" w:sz="4" w:space="0" w:color="auto"/>
              <w:right w:val="single" w:sz="4" w:space="0" w:color="auto"/>
            </w:tcBorders>
            <w:shd w:val="clear" w:color="auto" w:fill="FFFFFF" w:themeFill="background1"/>
          </w:tcPr>
          <w:p w14:paraId="3F0A3D0D" w14:textId="77777777" w:rsidR="00E04260" w:rsidRPr="003B208A" w:rsidRDefault="00E04260" w:rsidP="003B208A">
            <w:pPr>
              <w:contextualSpacing/>
              <w:jc w:val="center"/>
              <w:rPr>
                <w:rFonts w:eastAsia="Calibri"/>
                <w:sz w:val="22"/>
                <w:szCs w:val="22"/>
              </w:rPr>
            </w:pPr>
            <w:r w:rsidRPr="003B208A">
              <w:rPr>
                <w:rFonts w:eastAsia="Calibri"/>
                <w:sz w:val="22"/>
                <w:szCs w:val="22"/>
              </w:rPr>
              <w:t>Наименование показателя</w:t>
            </w:r>
          </w:p>
          <w:p w14:paraId="06D4F62A"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i/>
                <w:sz w:val="22"/>
                <w:szCs w:val="22"/>
              </w:rPr>
              <w:t>(неизменяемое)***</w:t>
            </w:r>
          </w:p>
        </w:tc>
        <w:tc>
          <w:tcPr>
            <w:tcW w:w="6520" w:type="dxa"/>
            <w:tcBorders>
              <w:top w:val="single" w:sz="4" w:space="0" w:color="auto"/>
              <w:left w:val="single" w:sz="4" w:space="0" w:color="auto"/>
              <w:right w:val="single" w:sz="4" w:space="0" w:color="auto"/>
            </w:tcBorders>
            <w:shd w:val="clear" w:color="auto" w:fill="FFFFFF" w:themeFill="background1"/>
          </w:tcPr>
          <w:p w14:paraId="32F465F3" w14:textId="77777777" w:rsidR="00E04260" w:rsidRPr="003B208A" w:rsidRDefault="00E04260" w:rsidP="003B208A">
            <w:pPr>
              <w:autoSpaceDE w:val="0"/>
              <w:autoSpaceDN w:val="0"/>
              <w:adjustRightInd w:val="0"/>
              <w:contextualSpacing/>
              <w:jc w:val="center"/>
              <w:rPr>
                <w:rFonts w:eastAsia="Calibri"/>
                <w:bCs/>
                <w:i/>
                <w:color w:val="000000"/>
                <w:sz w:val="22"/>
                <w:szCs w:val="22"/>
              </w:rPr>
            </w:pPr>
            <w:r w:rsidRPr="003B208A">
              <w:rPr>
                <w:rFonts w:eastAsia="Calibri"/>
                <w:sz w:val="22"/>
                <w:szCs w:val="22"/>
              </w:rPr>
              <w:t>Неизменяемое (точное) значение показателя, установленное заказчиком</w:t>
            </w:r>
          </w:p>
          <w:p w14:paraId="64F7FA0F" w14:textId="77777777" w:rsidR="00E04260" w:rsidRPr="003B208A" w:rsidRDefault="00E04260" w:rsidP="003B208A">
            <w:pPr>
              <w:keepNext/>
              <w:shd w:val="clear" w:color="auto" w:fill="FFFFFF" w:themeFill="background1"/>
              <w:contextualSpacing/>
              <w:jc w:val="center"/>
              <w:outlineLvl w:val="0"/>
              <w:rPr>
                <w:rFonts w:eastAsia="Calibri"/>
                <w:sz w:val="22"/>
                <w:szCs w:val="22"/>
              </w:rPr>
            </w:pPr>
            <w:r w:rsidRPr="003B208A">
              <w:rPr>
                <w:rFonts w:eastAsia="Calibri"/>
                <w:bCs/>
                <w:i/>
                <w:color w:val="000000"/>
                <w:sz w:val="22"/>
                <w:szCs w:val="22"/>
              </w:rPr>
              <w:t>(неизменяемое)****</w:t>
            </w:r>
          </w:p>
        </w:tc>
        <w:tc>
          <w:tcPr>
            <w:tcW w:w="2444" w:type="dxa"/>
            <w:tcBorders>
              <w:top w:val="single" w:sz="4" w:space="0" w:color="auto"/>
              <w:left w:val="single" w:sz="4" w:space="0" w:color="auto"/>
              <w:right w:val="single" w:sz="4" w:space="0" w:color="auto"/>
            </w:tcBorders>
            <w:shd w:val="clear" w:color="auto" w:fill="FFFFFF" w:themeFill="background1"/>
          </w:tcPr>
          <w:p w14:paraId="1841090A"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sz w:val="22"/>
                <w:szCs w:val="22"/>
              </w:rPr>
              <w:t xml:space="preserve">Максимальное и (или) минимальное значение показателей </w:t>
            </w:r>
            <w:r w:rsidRPr="003B208A">
              <w:rPr>
                <w:rFonts w:eastAsia="Calibri"/>
                <w:i/>
                <w:sz w:val="22"/>
                <w:szCs w:val="22"/>
              </w:rPr>
              <w:t>(конкретное значение показателя устанавливает участник закупки</w:t>
            </w:r>
          </w:p>
        </w:tc>
      </w:tr>
      <w:tr w:rsidR="009A2579" w:rsidRPr="003B208A" w14:paraId="179C1455" w14:textId="77777777" w:rsidTr="003B208A">
        <w:trPr>
          <w:trHeight w:val="20"/>
        </w:trPr>
        <w:tc>
          <w:tcPr>
            <w:tcW w:w="534" w:type="dxa"/>
            <w:tcBorders>
              <w:left w:val="single" w:sz="4" w:space="0" w:color="auto"/>
              <w:right w:val="single" w:sz="4" w:space="0" w:color="auto"/>
            </w:tcBorders>
            <w:shd w:val="clear" w:color="auto" w:fill="FFFFFF" w:themeFill="background1"/>
            <w:vAlign w:val="center"/>
          </w:tcPr>
          <w:p w14:paraId="4FEB2291" w14:textId="77777777" w:rsidR="009A2579" w:rsidRPr="007C117A" w:rsidRDefault="009A2579" w:rsidP="0040583B">
            <w:pPr>
              <w:contextualSpacing/>
              <w:jc w:val="center"/>
              <w:rPr>
                <w:rFonts w:eastAsia="Calibri"/>
                <w:sz w:val="23"/>
                <w:szCs w:val="23"/>
              </w:rPr>
            </w:pPr>
            <w:r w:rsidRPr="007C117A">
              <w:rPr>
                <w:rFonts w:eastAsia="Calibri"/>
                <w:sz w:val="23"/>
                <w:szCs w:val="23"/>
              </w:rPr>
              <w:t>1</w:t>
            </w:r>
          </w:p>
        </w:tc>
        <w:tc>
          <w:tcPr>
            <w:tcW w:w="2234" w:type="dxa"/>
            <w:tcBorders>
              <w:left w:val="single" w:sz="4" w:space="0" w:color="auto"/>
              <w:right w:val="single" w:sz="4" w:space="0" w:color="auto"/>
            </w:tcBorders>
            <w:shd w:val="clear" w:color="auto" w:fill="FFFFFF" w:themeFill="background1"/>
            <w:vAlign w:val="center"/>
          </w:tcPr>
          <w:p w14:paraId="0A9A048C" w14:textId="77777777" w:rsidR="009A2579" w:rsidRPr="007C117A" w:rsidRDefault="009A2579" w:rsidP="00E04260">
            <w:pPr>
              <w:contextualSpacing/>
              <w:jc w:val="center"/>
              <w:rPr>
                <w:rFonts w:eastAsia="Calibri"/>
                <w:sz w:val="23"/>
                <w:szCs w:val="23"/>
              </w:rPr>
            </w:pPr>
            <w:r w:rsidRPr="007C117A">
              <w:rPr>
                <w:rFonts w:eastAsia="Calibri"/>
                <w:sz w:val="23"/>
                <w:szCs w:val="23"/>
              </w:rPr>
              <w:t>2</w:t>
            </w:r>
          </w:p>
        </w:tc>
        <w:tc>
          <w:tcPr>
            <w:tcW w:w="992" w:type="dxa"/>
            <w:tcBorders>
              <w:left w:val="single" w:sz="4" w:space="0" w:color="auto"/>
              <w:right w:val="single" w:sz="4" w:space="0" w:color="auto"/>
            </w:tcBorders>
            <w:shd w:val="clear" w:color="auto" w:fill="FFFFFF" w:themeFill="background1"/>
            <w:vAlign w:val="center"/>
          </w:tcPr>
          <w:p w14:paraId="51AD299A" w14:textId="77777777" w:rsidR="009A2579" w:rsidRPr="007C117A" w:rsidRDefault="009A2579" w:rsidP="00E04260">
            <w:pPr>
              <w:contextualSpacing/>
              <w:jc w:val="center"/>
              <w:rPr>
                <w:rFonts w:eastAsia="Calibri"/>
                <w:sz w:val="23"/>
                <w:szCs w:val="23"/>
              </w:rPr>
            </w:pPr>
            <w:r w:rsidRPr="007C117A">
              <w:rPr>
                <w:rFonts w:eastAsia="Calibri"/>
                <w:sz w:val="23"/>
                <w:szCs w:val="23"/>
              </w:rPr>
              <w:t>3</w:t>
            </w:r>
          </w:p>
        </w:tc>
        <w:tc>
          <w:tcPr>
            <w:tcW w:w="850" w:type="dxa"/>
            <w:tcBorders>
              <w:top w:val="single" w:sz="4" w:space="0" w:color="auto"/>
              <w:left w:val="single" w:sz="4" w:space="0" w:color="auto"/>
              <w:right w:val="single" w:sz="4" w:space="0" w:color="auto"/>
            </w:tcBorders>
            <w:shd w:val="clear" w:color="auto" w:fill="FFFFFF" w:themeFill="background1"/>
            <w:vAlign w:val="center"/>
          </w:tcPr>
          <w:p w14:paraId="7B21E25E" w14:textId="77777777" w:rsidR="009A2579" w:rsidRPr="007C117A" w:rsidRDefault="009A2579" w:rsidP="00E04260">
            <w:pPr>
              <w:contextualSpacing/>
              <w:jc w:val="center"/>
              <w:rPr>
                <w:rFonts w:eastAsia="Calibri"/>
                <w:sz w:val="23"/>
                <w:szCs w:val="23"/>
              </w:rPr>
            </w:pPr>
            <w:r w:rsidRPr="007C117A">
              <w:rPr>
                <w:rFonts w:eastAsia="Calibri"/>
                <w:sz w:val="23"/>
                <w:szCs w:val="23"/>
              </w:rPr>
              <w:t>4</w:t>
            </w:r>
          </w:p>
        </w:tc>
        <w:tc>
          <w:tcPr>
            <w:tcW w:w="2303" w:type="dxa"/>
            <w:tcBorders>
              <w:top w:val="single" w:sz="4" w:space="0" w:color="auto"/>
              <w:left w:val="single" w:sz="4" w:space="0" w:color="auto"/>
              <w:right w:val="single" w:sz="4" w:space="0" w:color="auto"/>
            </w:tcBorders>
            <w:shd w:val="clear" w:color="auto" w:fill="FFFFFF" w:themeFill="background1"/>
            <w:vAlign w:val="center"/>
          </w:tcPr>
          <w:p w14:paraId="5DF61FCA" w14:textId="77777777" w:rsidR="009A2579" w:rsidRPr="007C117A" w:rsidRDefault="009A2579" w:rsidP="00E04260">
            <w:pPr>
              <w:contextualSpacing/>
              <w:jc w:val="center"/>
              <w:rPr>
                <w:rFonts w:eastAsia="Calibri"/>
                <w:sz w:val="23"/>
                <w:szCs w:val="23"/>
              </w:rPr>
            </w:pPr>
            <w:r w:rsidRPr="007C117A">
              <w:rPr>
                <w:rFonts w:eastAsia="Calibri"/>
                <w:sz w:val="23"/>
                <w:szCs w:val="23"/>
              </w:rPr>
              <w:t>5</w:t>
            </w:r>
          </w:p>
        </w:tc>
        <w:tc>
          <w:tcPr>
            <w:tcW w:w="6520" w:type="dxa"/>
            <w:tcBorders>
              <w:top w:val="single" w:sz="4" w:space="0" w:color="auto"/>
              <w:left w:val="single" w:sz="4" w:space="0" w:color="auto"/>
              <w:right w:val="single" w:sz="4" w:space="0" w:color="auto"/>
            </w:tcBorders>
            <w:shd w:val="clear" w:color="auto" w:fill="FFFFFF" w:themeFill="background1"/>
            <w:vAlign w:val="center"/>
          </w:tcPr>
          <w:p w14:paraId="462E7B19" w14:textId="77777777" w:rsidR="009A2579" w:rsidRPr="007C117A" w:rsidRDefault="009A2579" w:rsidP="00E04260">
            <w:pPr>
              <w:contextualSpacing/>
              <w:jc w:val="center"/>
              <w:rPr>
                <w:rFonts w:eastAsia="Calibri"/>
                <w:sz w:val="23"/>
                <w:szCs w:val="23"/>
              </w:rPr>
            </w:pPr>
            <w:r w:rsidRPr="007C117A">
              <w:rPr>
                <w:rFonts w:eastAsia="Calibri"/>
                <w:sz w:val="23"/>
                <w:szCs w:val="23"/>
              </w:rPr>
              <w:t>6</w:t>
            </w:r>
          </w:p>
        </w:tc>
        <w:tc>
          <w:tcPr>
            <w:tcW w:w="2444" w:type="dxa"/>
            <w:tcBorders>
              <w:top w:val="single" w:sz="4" w:space="0" w:color="auto"/>
              <w:left w:val="single" w:sz="4" w:space="0" w:color="auto"/>
              <w:right w:val="single" w:sz="4" w:space="0" w:color="auto"/>
            </w:tcBorders>
            <w:shd w:val="clear" w:color="auto" w:fill="FFFFFF" w:themeFill="background1"/>
            <w:vAlign w:val="center"/>
          </w:tcPr>
          <w:p w14:paraId="00354B72" w14:textId="77777777" w:rsidR="009A2579" w:rsidRPr="007C117A" w:rsidRDefault="009A2579" w:rsidP="00E04260">
            <w:pPr>
              <w:contextualSpacing/>
              <w:jc w:val="center"/>
              <w:rPr>
                <w:rFonts w:eastAsia="Calibri"/>
                <w:sz w:val="23"/>
                <w:szCs w:val="23"/>
              </w:rPr>
            </w:pPr>
            <w:r w:rsidRPr="007C117A">
              <w:rPr>
                <w:rFonts w:eastAsia="Calibri"/>
                <w:sz w:val="23"/>
                <w:szCs w:val="23"/>
              </w:rPr>
              <w:t>7</w:t>
            </w:r>
          </w:p>
        </w:tc>
      </w:tr>
      <w:tr w:rsidR="004B0D67" w:rsidRPr="003B208A" w14:paraId="17399B9A" w14:textId="77777777" w:rsidTr="003B208A">
        <w:trPr>
          <w:trHeight w:val="20"/>
        </w:trPr>
        <w:tc>
          <w:tcPr>
            <w:tcW w:w="534" w:type="dxa"/>
            <w:vMerge w:val="restart"/>
            <w:tcBorders>
              <w:left w:val="single" w:sz="4" w:space="0" w:color="auto"/>
              <w:right w:val="single" w:sz="4" w:space="0" w:color="auto"/>
            </w:tcBorders>
            <w:shd w:val="clear" w:color="auto" w:fill="auto"/>
          </w:tcPr>
          <w:p w14:paraId="59C4B208" w14:textId="77777777" w:rsidR="004B0D67" w:rsidRPr="007C117A" w:rsidRDefault="004B0D67"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69EECB1B" w14:textId="77777777" w:rsidR="004B0D67" w:rsidRPr="00593E5E" w:rsidRDefault="004B0D67" w:rsidP="00E04260">
            <w:pPr>
              <w:shd w:val="clear" w:color="auto" w:fill="FFFFFF" w:themeFill="background1"/>
              <w:contextualSpacing/>
              <w:rPr>
                <w:rFonts w:eastAsia="Calibri"/>
                <w:b/>
                <w:bCs/>
                <w:color w:val="000000"/>
              </w:rPr>
            </w:pPr>
            <w:r w:rsidRPr="00593E5E">
              <w:rPr>
                <w:rFonts w:eastAsia="Calibri"/>
                <w:bCs/>
                <w:color w:val="000000"/>
              </w:rPr>
              <w:t xml:space="preserve">Масло подсолнечное </w:t>
            </w:r>
            <w:r w:rsidRPr="00593E5E">
              <w:rPr>
                <w:rFonts w:eastAsia="Calibri"/>
                <w:b/>
                <w:bCs/>
                <w:color w:val="000000"/>
              </w:rPr>
              <w:t>(</w:t>
            </w:r>
            <w:r w:rsidRPr="00593E5E">
              <w:rPr>
                <w:rFonts w:eastAsia="Calibri"/>
                <w:bCs/>
                <w:color w:val="000000"/>
              </w:rPr>
              <w:t>рафинированное)</w:t>
            </w:r>
          </w:p>
        </w:tc>
        <w:tc>
          <w:tcPr>
            <w:tcW w:w="992" w:type="dxa"/>
            <w:vMerge w:val="restart"/>
            <w:tcBorders>
              <w:left w:val="single" w:sz="4" w:space="0" w:color="auto"/>
              <w:right w:val="single" w:sz="4" w:space="0" w:color="auto"/>
            </w:tcBorders>
            <w:shd w:val="clear" w:color="auto" w:fill="auto"/>
          </w:tcPr>
          <w:p w14:paraId="08F2B3F0" w14:textId="1C478AD6" w:rsidR="004B0D67" w:rsidRPr="00593E5E" w:rsidRDefault="00653C47" w:rsidP="00A240DA">
            <w:pPr>
              <w:shd w:val="clear" w:color="auto" w:fill="FFFFFF" w:themeFill="background1"/>
              <w:contextualSpacing/>
              <w:jc w:val="center"/>
              <w:rPr>
                <w:rFonts w:eastAsia="Calibri"/>
              </w:rPr>
            </w:pPr>
            <w:r>
              <w:rPr>
                <w:rFonts w:eastAsia="Calibri"/>
              </w:rPr>
              <w:t>5</w:t>
            </w:r>
            <w:r w:rsidR="00A027F8">
              <w:rPr>
                <w:rFonts w:eastAsia="Calibri"/>
              </w:rPr>
              <w:t>0</w:t>
            </w:r>
            <w:r w:rsidR="007C2C6D">
              <w:rPr>
                <w:rFonts w:eastAsia="Calibri"/>
              </w:rPr>
              <w:t>0</w:t>
            </w:r>
            <w:r w:rsidR="001F0701">
              <w:rPr>
                <w:rFonts w:eastAsia="Calibri"/>
              </w:rPr>
              <w:t>0</w:t>
            </w:r>
            <w:r w:rsidR="004B0D67" w:rsidRPr="00593E5E">
              <w:rPr>
                <w:rFonts w:eastAsia="Calibri"/>
              </w:rPr>
              <w:t xml:space="preserve"> кг</w:t>
            </w:r>
          </w:p>
        </w:tc>
        <w:tc>
          <w:tcPr>
            <w:tcW w:w="850" w:type="dxa"/>
            <w:tcBorders>
              <w:top w:val="single" w:sz="4" w:space="0" w:color="auto"/>
              <w:left w:val="single" w:sz="4" w:space="0" w:color="auto"/>
              <w:right w:val="single" w:sz="4" w:space="0" w:color="auto"/>
            </w:tcBorders>
            <w:shd w:val="clear" w:color="auto" w:fill="auto"/>
          </w:tcPr>
          <w:p w14:paraId="61EDAB98" w14:textId="77777777" w:rsidR="004B0D67" w:rsidRPr="00593E5E" w:rsidRDefault="00593E5E" w:rsidP="00E04260">
            <w:pPr>
              <w:shd w:val="clear" w:color="auto" w:fill="FFFFFF" w:themeFill="background1"/>
              <w:contextualSpacing/>
              <w:jc w:val="center"/>
              <w:rPr>
                <w:rFonts w:eastAsia="Calibri"/>
              </w:rPr>
            </w:pPr>
            <w:r w:rsidRPr="00593E5E">
              <w:rPr>
                <w:rFonts w:eastAsia="Calibri"/>
              </w:rPr>
              <w:t>1</w:t>
            </w:r>
            <w:r w:rsidR="004B0D67" w:rsidRPr="00593E5E">
              <w:rPr>
                <w:rFonts w:eastAsia="Calibri"/>
              </w:rPr>
              <w:t>.1</w:t>
            </w:r>
          </w:p>
        </w:tc>
        <w:tc>
          <w:tcPr>
            <w:tcW w:w="2303" w:type="dxa"/>
            <w:tcBorders>
              <w:top w:val="single" w:sz="4" w:space="0" w:color="auto"/>
              <w:left w:val="single" w:sz="4" w:space="0" w:color="auto"/>
              <w:right w:val="single" w:sz="4" w:space="0" w:color="auto"/>
            </w:tcBorders>
            <w:shd w:val="clear" w:color="auto" w:fill="auto"/>
          </w:tcPr>
          <w:p w14:paraId="75DCC2E7" w14:textId="77777777" w:rsidR="004B0D67" w:rsidRPr="00593E5E" w:rsidRDefault="004B0D67" w:rsidP="00E04260">
            <w:pPr>
              <w:shd w:val="clear" w:color="auto" w:fill="FFFFFF" w:themeFill="background1"/>
              <w:contextualSpacing/>
              <w:rPr>
                <w:rFonts w:eastAsia="Calibri"/>
              </w:rPr>
            </w:pPr>
            <w:r w:rsidRPr="00593E5E">
              <w:rPr>
                <w:rFonts w:eastAsia="Calibri"/>
                <w:color w:val="000000"/>
              </w:rPr>
              <w:t>Упаковка</w:t>
            </w:r>
          </w:p>
        </w:tc>
        <w:tc>
          <w:tcPr>
            <w:tcW w:w="6520" w:type="dxa"/>
            <w:tcBorders>
              <w:top w:val="single" w:sz="4" w:space="0" w:color="auto"/>
              <w:left w:val="single" w:sz="4" w:space="0" w:color="auto"/>
              <w:right w:val="single" w:sz="4" w:space="0" w:color="auto"/>
            </w:tcBorders>
            <w:shd w:val="clear" w:color="auto" w:fill="auto"/>
          </w:tcPr>
          <w:p w14:paraId="312E0C35" w14:textId="77777777" w:rsidR="004B0D67" w:rsidRPr="00593E5E" w:rsidRDefault="004B0D67" w:rsidP="0040583B">
            <w:pPr>
              <w:shd w:val="clear" w:color="auto" w:fill="FFFFFF" w:themeFill="background1"/>
              <w:contextualSpacing/>
              <w:rPr>
                <w:rFonts w:eastAsia="Calibri"/>
                <w:color w:val="000000"/>
              </w:rPr>
            </w:pPr>
            <w:r w:rsidRPr="00593E5E">
              <w:rPr>
                <w:rFonts w:eastAsia="Calibri"/>
                <w:color w:val="000000"/>
              </w:rPr>
              <w:t>Пластиковые бутылки</w:t>
            </w:r>
          </w:p>
        </w:tc>
        <w:tc>
          <w:tcPr>
            <w:tcW w:w="2444" w:type="dxa"/>
            <w:tcBorders>
              <w:top w:val="single" w:sz="4" w:space="0" w:color="auto"/>
              <w:left w:val="single" w:sz="4" w:space="0" w:color="auto"/>
              <w:right w:val="single" w:sz="4" w:space="0" w:color="auto"/>
            </w:tcBorders>
            <w:shd w:val="clear" w:color="auto" w:fill="auto"/>
          </w:tcPr>
          <w:p w14:paraId="4E97237F" w14:textId="77777777" w:rsidR="004B0D67" w:rsidRPr="00593E5E" w:rsidRDefault="004B0D67" w:rsidP="009B62EC">
            <w:pPr>
              <w:shd w:val="clear" w:color="auto" w:fill="FFFFFF" w:themeFill="background1"/>
              <w:contextualSpacing/>
              <w:rPr>
                <w:rFonts w:eastAsia="Calibri"/>
              </w:rPr>
            </w:pPr>
            <w:r w:rsidRPr="00593E5E">
              <w:rPr>
                <w:rFonts w:eastAsia="Calibri"/>
              </w:rPr>
              <w:t xml:space="preserve">не более </w:t>
            </w:r>
            <w:r w:rsidR="009B62EC" w:rsidRPr="00593E5E">
              <w:rPr>
                <w:rFonts w:eastAsia="Calibri"/>
              </w:rPr>
              <w:t>1 кг</w:t>
            </w:r>
          </w:p>
        </w:tc>
      </w:tr>
      <w:tr w:rsidR="004B0D67" w:rsidRPr="003B208A" w14:paraId="6BF45493" w14:textId="77777777" w:rsidTr="003B208A">
        <w:trPr>
          <w:trHeight w:val="20"/>
        </w:trPr>
        <w:tc>
          <w:tcPr>
            <w:tcW w:w="534" w:type="dxa"/>
            <w:vMerge/>
            <w:tcBorders>
              <w:left w:val="single" w:sz="4" w:space="0" w:color="auto"/>
              <w:right w:val="single" w:sz="4" w:space="0" w:color="auto"/>
            </w:tcBorders>
            <w:shd w:val="clear" w:color="auto" w:fill="auto"/>
          </w:tcPr>
          <w:p w14:paraId="18131BF8" w14:textId="77777777" w:rsidR="004B0D67" w:rsidRPr="007C117A" w:rsidRDefault="004B0D67"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3024B556" w14:textId="77777777" w:rsidR="004B0D67" w:rsidRPr="00593E5E" w:rsidRDefault="004B0D67" w:rsidP="00E04260">
            <w:pPr>
              <w:shd w:val="clear" w:color="auto" w:fill="FFFFFF" w:themeFill="background1"/>
              <w:contextualSpacing/>
              <w:rPr>
                <w:rFonts w:eastAsia="Calibri"/>
                <w:b/>
                <w:bCs/>
                <w:color w:val="000000"/>
              </w:rPr>
            </w:pPr>
          </w:p>
        </w:tc>
        <w:tc>
          <w:tcPr>
            <w:tcW w:w="992" w:type="dxa"/>
            <w:vMerge/>
            <w:tcBorders>
              <w:left w:val="single" w:sz="4" w:space="0" w:color="auto"/>
              <w:right w:val="single" w:sz="4" w:space="0" w:color="auto"/>
            </w:tcBorders>
            <w:shd w:val="clear" w:color="auto" w:fill="auto"/>
          </w:tcPr>
          <w:p w14:paraId="0B4D7F95" w14:textId="77777777" w:rsidR="004B0D67" w:rsidRPr="00593E5E" w:rsidRDefault="004B0D67" w:rsidP="00E04260">
            <w:pPr>
              <w:shd w:val="clear" w:color="auto" w:fill="FFFFFF" w:themeFill="background1"/>
              <w:contextualSpacing/>
              <w:jc w:val="center"/>
              <w:rPr>
                <w:rFonts w:eastAsia="Calibri"/>
              </w:rPr>
            </w:pPr>
          </w:p>
        </w:tc>
        <w:tc>
          <w:tcPr>
            <w:tcW w:w="850" w:type="dxa"/>
            <w:tcBorders>
              <w:top w:val="single" w:sz="4" w:space="0" w:color="auto"/>
              <w:left w:val="single" w:sz="4" w:space="0" w:color="auto"/>
              <w:right w:val="single" w:sz="4" w:space="0" w:color="auto"/>
            </w:tcBorders>
            <w:shd w:val="clear" w:color="auto" w:fill="auto"/>
          </w:tcPr>
          <w:p w14:paraId="37243AB7" w14:textId="77777777" w:rsidR="004B0D67" w:rsidRPr="00593E5E" w:rsidRDefault="00593E5E" w:rsidP="00E04260">
            <w:pPr>
              <w:shd w:val="clear" w:color="auto" w:fill="FFFFFF" w:themeFill="background1"/>
              <w:contextualSpacing/>
              <w:jc w:val="center"/>
              <w:rPr>
                <w:rFonts w:eastAsia="Calibri"/>
              </w:rPr>
            </w:pPr>
            <w:r w:rsidRPr="00593E5E">
              <w:rPr>
                <w:rFonts w:eastAsia="Calibri"/>
              </w:rPr>
              <w:t>1</w:t>
            </w:r>
            <w:r w:rsidR="004B0D67" w:rsidRPr="00593E5E">
              <w:rPr>
                <w:rFonts w:eastAsia="Calibri"/>
              </w:rPr>
              <w:t>.2</w:t>
            </w:r>
          </w:p>
        </w:tc>
        <w:tc>
          <w:tcPr>
            <w:tcW w:w="2303" w:type="dxa"/>
            <w:tcBorders>
              <w:top w:val="single" w:sz="4" w:space="0" w:color="auto"/>
              <w:left w:val="single" w:sz="4" w:space="0" w:color="auto"/>
              <w:right w:val="single" w:sz="4" w:space="0" w:color="auto"/>
            </w:tcBorders>
            <w:shd w:val="clear" w:color="auto" w:fill="auto"/>
          </w:tcPr>
          <w:p w14:paraId="03ED522E" w14:textId="77777777" w:rsidR="004B0D67" w:rsidRPr="00593E5E" w:rsidRDefault="004B0D67" w:rsidP="00E04260">
            <w:pPr>
              <w:shd w:val="clear" w:color="auto" w:fill="FFFFFF" w:themeFill="background1"/>
              <w:contextualSpacing/>
              <w:rPr>
                <w:rFonts w:eastAsia="Calibri"/>
              </w:rPr>
            </w:pPr>
            <w:r w:rsidRPr="00593E5E">
              <w:rPr>
                <w:rFonts w:eastAsia="Calibri"/>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42765E11" w14:textId="618EF976" w:rsidR="004B0D67" w:rsidRPr="00593E5E" w:rsidRDefault="004B0D67" w:rsidP="0040583B">
            <w:pPr>
              <w:shd w:val="clear" w:color="auto" w:fill="FFFFFF" w:themeFill="background1"/>
              <w:contextualSpacing/>
              <w:rPr>
                <w:rFonts w:eastAsia="Calibri"/>
                <w:color w:val="000000"/>
              </w:rPr>
            </w:pPr>
            <w:r w:rsidRPr="00593E5E">
              <w:rPr>
                <w:rFonts w:eastAsia="Calibri"/>
                <w:color w:val="000000"/>
              </w:rPr>
              <w:t>ГОСТ 1129-</w:t>
            </w:r>
            <w:r w:rsidR="00CC0C5C" w:rsidRPr="00593E5E">
              <w:rPr>
                <w:rFonts w:eastAsia="Calibri"/>
                <w:color w:val="000000"/>
              </w:rPr>
              <w:t>2013 Масло</w:t>
            </w:r>
            <w:r w:rsidRPr="00593E5E">
              <w:rPr>
                <w:rFonts w:eastAsia="Calibri"/>
                <w:color w:val="000000"/>
              </w:rPr>
              <w:t xml:space="preserve"> подсолнечное. Технические условия</w:t>
            </w:r>
          </w:p>
        </w:tc>
        <w:tc>
          <w:tcPr>
            <w:tcW w:w="2444" w:type="dxa"/>
            <w:tcBorders>
              <w:top w:val="single" w:sz="4" w:space="0" w:color="auto"/>
              <w:left w:val="single" w:sz="4" w:space="0" w:color="auto"/>
              <w:right w:val="single" w:sz="4" w:space="0" w:color="auto"/>
            </w:tcBorders>
            <w:shd w:val="clear" w:color="auto" w:fill="auto"/>
          </w:tcPr>
          <w:p w14:paraId="52038439" w14:textId="77777777" w:rsidR="004B0D67" w:rsidRPr="00593E5E" w:rsidRDefault="004B0D67" w:rsidP="0040583B">
            <w:pPr>
              <w:shd w:val="clear" w:color="auto" w:fill="FFFFFF" w:themeFill="background1"/>
              <w:contextualSpacing/>
              <w:rPr>
                <w:rFonts w:eastAsia="Calibri"/>
              </w:rPr>
            </w:pPr>
          </w:p>
        </w:tc>
      </w:tr>
    </w:tbl>
    <w:p w14:paraId="4D2DEE6B" w14:textId="77777777" w:rsidR="00A248A6" w:rsidRPr="00435F1C" w:rsidRDefault="00A248A6" w:rsidP="00FD2866">
      <w:pPr>
        <w:shd w:val="clear" w:color="auto" w:fill="FFFFFF" w:themeFill="background1"/>
        <w:ind w:left="720"/>
        <w:rPr>
          <w:b/>
          <w:sz w:val="20"/>
          <w:szCs w:val="20"/>
        </w:rPr>
      </w:pPr>
      <w:r w:rsidRPr="00435F1C">
        <w:rPr>
          <w:b/>
          <w:sz w:val="20"/>
          <w:szCs w:val="20"/>
        </w:rPr>
        <w:t>Примечание:</w:t>
      </w:r>
    </w:p>
    <w:p w14:paraId="762063B9" w14:textId="77777777" w:rsidR="00A248A6" w:rsidRPr="00435F1C" w:rsidRDefault="00A248A6" w:rsidP="00FD2866">
      <w:pPr>
        <w:shd w:val="clear" w:color="auto" w:fill="FFFFFF" w:themeFill="background1"/>
        <w:autoSpaceDE w:val="0"/>
        <w:autoSpaceDN w:val="0"/>
        <w:adjustRightInd w:val="0"/>
        <w:rPr>
          <w:rFonts w:eastAsia="Calibri"/>
          <w:sz w:val="20"/>
          <w:szCs w:val="20"/>
          <w:lang w:eastAsia="ar-SA"/>
        </w:rPr>
      </w:pPr>
      <w:r w:rsidRPr="00435F1C">
        <w:rPr>
          <w:rFonts w:eastAsia="Calibri"/>
          <w:b/>
          <w:sz w:val="20"/>
          <w:szCs w:val="20"/>
          <w:lang w:eastAsia="ar-SA"/>
        </w:rPr>
        <w:t>*</w:t>
      </w:r>
      <w:r w:rsidRPr="00435F1C">
        <w:rPr>
          <w:rFonts w:eastAsia="Calibri"/>
          <w:sz w:val="20"/>
          <w:szCs w:val="20"/>
          <w:lang w:eastAsia="ar-SA"/>
        </w:rPr>
        <w:t>Требования, установленные в настоящем техническом задании, не создают преимущественные условия участия в закупке одному или нескольким участникам закупки и не нарушают статьи 15, 17 Федерального закона от 26.07.2006 № 135-ФЗ «О защите конкуренции», что подтверждает отсутствие ограничения конкуренции.</w:t>
      </w:r>
    </w:p>
    <w:p w14:paraId="539E9CC7" w14:textId="77777777" w:rsidR="00A248A6" w:rsidRPr="00435F1C" w:rsidRDefault="00A248A6" w:rsidP="00FD2866">
      <w:pPr>
        <w:shd w:val="clear" w:color="auto" w:fill="FFFFFF" w:themeFill="background1"/>
        <w:rPr>
          <w:rFonts w:eastAsia="Calibri"/>
          <w:sz w:val="20"/>
          <w:szCs w:val="20"/>
        </w:rPr>
      </w:pPr>
      <w:r w:rsidRPr="00435F1C">
        <w:rPr>
          <w:rFonts w:eastAsia="Calibri"/>
          <w:sz w:val="20"/>
          <w:szCs w:val="20"/>
        </w:rPr>
        <w:t>** Пустые ячейки заполнению не подлежат. В случае заполнения участником пустых ячеек, такие значения показателя при рассмотрении предложения участника не будут учитываться.</w:t>
      </w:r>
    </w:p>
    <w:p w14:paraId="06F15FC7"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 Вносить изменения в наименования показателей не допускается.</w:t>
      </w:r>
    </w:p>
    <w:p w14:paraId="74F414D4"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****Вносить изменения в неизменяемое значение показателя не допускается.</w:t>
      </w:r>
    </w:p>
    <w:p w14:paraId="52D00A6A" w14:textId="77777777" w:rsidR="001300A0" w:rsidRPr="00F56F51" w:rsidRDefault="001300A0" w:rsidP="001300A0">
      <w:pPr>
        <w:jc w:val="center"/>
        <w:outlineLvl w:val="0"/>
        <w:rPr>
          <w:rFonts w:eastAsia="Calibri"/>
          <w:b/>
          <w:bCs/>
          <w:kern w:val="24"/>
          <w:sz w:val="23"/>
          <w:szCs w:val="23"/>
        </w:rPr>
      </w:pPr>
      <w:r w:rsidRPr="00F56F51">
        <w:rPr>
          <w:rFonts w:eastAsia="Calibri"/>
          <w:b/>
          <w:bCs/>
          <w:kern w:val="24"/>
          <w:sz w:val="23"/>
          <w:szCs w:val="23"/>
        </w:rPr>
        <w:t>Требования к условиям поставки товаров:</w:t>
      </w:r>
    </w:p>
    <w:p w14:paraId="122C7906" w14:textId="7801E5B4" w:rsidR="001300A0" w:rsidRPr="00F56F51" w:rsidRDefault="001300A0" w:rsidP="001300A0">
      <w:pPr>
        <w:ind w:firstLine="567"/>
        <w:jc w:val="both"/>
        <w:rPr>
          <w:rFonts w:eastAsia="Calibri"/>
          <w:sz w:val="23"/>
          <w:szCs w:val="23"/>
        </w:rPr>
      </w:pPr>
      <w:r w:rsidRPr="00F56F51">
        <w:rPr>
          <w:rFonts w:eastAsia="Calibri"/>
          <w:sz w:val="23"/>
          <w:szCs w:val="23"/>
        </w:rPr>
        <w:t>Поставка продукции осуществляется в таре и в упаковке, соответствующей требованиям ГОСТ 17527-20</w:t>
      </w:r>
      <w:r>
        <w:rPr>
          <w:rFonts w:eastAsia="Calibri"/>
          <w:sz w:val="23"/>
          <w:szCs w:val="23"/>
        </w:rPr>
        <w:t>14</w:t>
      </w:r>
      <w:r w:rsidRPr="00F56F51">
        <w:rPr>
          <w:rFonts w:eastAsia="Calibri"/>
          <w:sz w:val="23"/>
          <w:szCs w:val="23"/>
        </w:rPr>
        <w:t xml:space="preserve"> «Упаковка. Термины и определения», и обеспечивающей сохранность при транспортировке и хранении</w:t>
      </w:r>
      <w:r>
        <w:rPr>
          <w:rFonts w:eastAsia="Calibri"/>
          <w:sz w:val="23"/>
          <w:szCs w:val="23"/>
        </w:rPr>
        <w:t>»</w:t>
      </w:r>
      <w:r w:rsidRPr="00F56F51">
        <w:rPr>
          <w:rFonts w:eastAsia="Calibri"/>
          <w:sz w:val="23"/>
          <w:szCs w:val="23"/>
        </w:rPr>
        <w:t xml:space="preserve">. Поставка осуществляется автотранспортом, специально оборудованным и </w:t>
      </w:r>
      <w:r w:rsidR="00CC0C5C" w:rsidRPr="00F56F51">
        <w:rPr>
          <w:rFonts w:eastAsia="Calibri"/>
          <w:sz w:val="23"/>
          <w:szCs w:val="23"/>
        </w:rPr>
        <w:t>соответствующим санитарным</w:t>
      </w:r>
      <w:r w:rsidRPr="00F56F51">
        <w:rPr>
          <w:rFonts w:eastAsia="Calibri"/>
          <w:sz w:val="23"/>
          <w:szCs w:val="23"/>
        </w:rPr>
        <w:t xml:space="preserve"> </w:t>
      </w:r>
      <w:r w:rsidR="00CC0C5C" w:rsidRPr="00F56F51">
        <w:rPr>
          <w:rFonts w:eastAsia="Calibri"/>
          <w:sz w:val="23"/>
          <w:szCs w:val="23"/>
        </w:rPr>
        <w:t>требованиям к</w:t>
      </w:r>
      <w:r w:rsidRPr="00F56F51">
        <w:rPr>
          <w:rFonts w:eastAsia="Calibri"/>
          <w:sz w:val="23"/>
          <w:szCs w:val="23"/>
        </w:rPr>
        <w:t xml:space="preserve"> перевозке продуктов </w:t>
      </w:r>
      <w:r w:rsidR="00CC0C5C" w:rsidRPr="00F56F51">
        <w:rPr>
          <w:rFonts w:eastAsia="Calibri"/>
          <w:sz w:val="23"/>
          <w:szCs w:val="23"/>
        </w:rPr>
        <w:t>питания, имеющим</w:t>
      </w:r>
      <w:r w:rsidRPr="00F56F51">
        <w:rPr>
          <w:rFonts w:eastAsia="Calibri"/>
          <w:sz w:val="23"/>
          <w:szCs w:val="23"/>
        </w:rPr>
        <w:t xml:space="preserve"> санитарный паспорт, а также в соответствии со временем года (зима-лето).</w:t>
      </w:r>
    </w:p>
    <w:p w14:paraId="4F2B9FF7" w14:textId="77777777" w:rsidR="001300A0" w:rsidRDefault="001300A0" w:rsidP="001300A0">
      <w:pPr>
        <w:ind w:firstLine="567"/>
        <w:jc w:val="both"/>
        <w:rPr>
          <w:rFonts w:eastAsia="Calibri"/>
          <w:sz w:val="23"/>
          <w:szCs w:val="23"/>
        </w:rPr>
      </w:pPr>
      <w:r w:rsidRPr="00F56F51">
        <w:rPr>
          <w:rFonts w:eastAsia="Calibri"/>
          <w:sz w:val="23"/>
          <w:szCs w:val="23"/>
        </w:rPr>
        <w:t>Продукция должна соответствовать: «Рекомендуемому ассортименту основных пищевых продуктов, для использования в питании детей в дошкольных организациях» (приложение №10,11 к СанПиН 2.4.1.3049-13 "Санитарно-эпидемиологические требования к устройству, содержанию и организации режима работы дошкольных образовательных организаций"); Федеральному закону от 02.01.2000 №29-ФЗ «О качестве и безопасности пищевых продуктов»; СанПиНу 2.3.2.1078-01 «Гигиенические требования безопасности  и пищевой ценности пищевых продуктов.</w:t>
      </w:r>
    </w:p>
    <w:p w14:paraId="57A496D4" w14:textId="77777777" w:rsidR="002E4D77" w:rsidRPr="00F56F51" w:rsidRDefault="002E4D77" w:rsidP="001300A0">
      <w:pPr>
        <w:ind w:firstLine="567"/>
        <w:jc w:val="both"/>
        <w:rPr>
          <w:rFonts w:eastAsia="Calibri"/>
          <w:sz w:val="23"/>
          <w:szCs w:val="23"/>
        </w:rPr>
      </w:pPr>
      <w:r w:rsidRPr="002E4D77">
        <w:rPr>
          <w:rFonts w:eastAsia="Calibri"/>
          <w:sz w:val="23"/>
          <w:szCs w:val="23"/>
        </w:rPr>
        <w:t>Страна изготовитель продукции – Российская Федерация.</w:t>
      </w:r>
    </w:p>
    <w:p w14:paraId="603B2386" w14:textId="77777777" w:rsidR="001300A0" w:rsidRPr="00F56F51" w:rsidRDefault="001300A0" w:rsidP="001300A0">
      <w:pPr>
        <w:ind w:firstLine="567"/>
        <w:jc w:val="both"/>
        <w:rPr>
          <w:rFonts w:eastAsia="Calibri"/>
          <w:sz w:val="23"/>
          <w:szCs w:val="23"/>
        </w:rPr>
      </w:pPr>
      <w:r w:rsidRPr="00F56F51">
        <w:rPr>
          <w:rFonts w:eastAsia="Calibri"/>
          <w:sz w:val="23"/>
          <w:szCs w:val="23"/>
        </w:rPr>
        <w:t xml:space="preserve">Продукция поставляется: в количестве и ассортименте согласно заявке Заказчика, с обязательным предоставлением на каждую партию декларации о соответствии, </w:t>
      </w:r>
      <w:r w:rsidRPr="00F56F51">
        <w:rPr>
          <w:rFonts w:eastAsia="Calibri"/>
          <w:kern w:val="16"/>
          <w:sz w:val="23"/>
          <w:szCs w:val="23"/>
        </w:rPr>
        <w:t>санитарно-эпидемиологического заключения и  товарных накладных в 2 экз.</w:t>
      </w:r>
      <w:r w:rsidRPr="00F56F51">
        <w:rPr>
          <w:rFonts w:eastAsia="Calibri"/>
          <w:sz w:val="23"/>
          <w:szCs w:val="23"/>
        </w:rPr>
        <w:t xml:space="preserve">, </w:t>
      </w:r>
      <w:r>
        <w:rPr>
          <w:rFonts w:eastAsia="Calibri"/>
          <w:sz w:val="23"/>
          <w:szCs w:val="23"/>
        </w:rPr>
        <w:t>счета (</w:t>
      </w:r>
      <w:r w:rsidRPr="00F56F51">
        <w:rPr>
          <w:rFonts w:eastAsia="Calibri"/>
          <w:sz w:val="23"/>
          <w:szCs w:val="23"/>
        </w:rPr>
        <w:t>счет - фактуры</w:t>
      </w:r>
      <w:r>
        <w:rPr>
          <w:rFonts w:eastAsia="Calibri"/>
          <w:sz w:val="23"/>
          <w:szCs w:val="23"/>
        </w:rPr>
        <w:t>)</w:t>
      </w:r>
      <w:r w:rsidRPr="00F56F51">
        <w:rPr>
          <w:rFonts w:eastAsia="Calibri"/>
          <w:kern w:val="16"/>
          <w:sz w:val="23"/>
          <w:szCs w:val="23"/>
        </w:rPr>
        <w:t>в 1 экз. за поставленную продукцию</w:t>
      </w:r>
      <w:r>
        <w:rPr>
          <w:rFonts w:eastAsia="Calibri"/>
          <w:kern w:val="16"/>
          <w:sz w:val="23"/>
          <w:szCs w:val="23"/>
        </w:rPr>
        <w:t xml:space="preserve"> (с указанием в столбце «наименование товара» в </w:t>
      </w:r>
      <w:r w:rsidRPr="00F56F51">
        <w:rPr>
          <w:rFonts w:eastAsia="Calibri"/>
          <w:kern w:val="16"/>
          <w:sz w:val="23"/>
          <w:szCs w:val="23"/>
        </w:rPr>
        <w:t>товарн</w:t>
      </w:r>
      <w:r>
        <w:rPr>
          <w:rFonts w:eastAsia="Calibri"/>
          <w:kern w:val="16"/>
          <w:sz w:val="23"/>
          <w:szCs w:val="23"/>
        </w:rPr>
        <w:t>ой</w:t>
      </w:r>
      <w:r w:rsidRPr="00F56F51">
        <w:rPr>
          <w:rFonts w:eastAsia="Calibri"/>
          <w:kern w:val="16"/>
          <w:sz w:val="23"/>
          <w:szCs w:val="23"/>
        </w:rPr>
        <w:t xml:space="preserve"> накладн</w:t>
      </w:r>
      <w:r>
        <w:rPr>
          <w:rFonts w:eastAsia="Calibri"/>
          <w:kern w:val="16"/>
          <w:sz w:val="23"/>
          <w:szCs w:val="23"/>
        </w:rPr>
        <w:t xml:space="preserve">ой и </w:t>
      </w:r>
      <w:r>
        <w:rPr>
          <w:rFonts w:eastAsia="Calibri"/>
          <w:sz w:val="23"/>
          <w:szCs w:val="23"/>
        </w:rPr>
        <w:t>счете (</w:t>
      </w:r>
      <w:r w:rsidRPr="00F56F51">
        <w:rPr>
          <w:rFonts w:eastAsia="Calibri"/>
          <w:sz w:val="23"/>
          <w:szCs w:val="23"/>
        </w:rPr>
        <w:t>счет - фактур</w:t>
      </w:r>
      <w:r>
        <w:rPr>
          <w:rFonts w:eastAsia="Calibri"/>
          <w:sz w:val="23"/>
          <w:szCs w:val="23"/>
        </w:rPr>
        <w:t>е)</w:t>
      </w:r>
      <w:r>
        <w:rPr>
          <w:rFonts w:eastAsia="Calibri"/>
          <w:kern w:val="16"/>
          <w:sz w:val="23"/>
          <w:szCs w:val="23"/>
        </w:rPr>
        <w:t xml:space="preserve"> название товара, полностью совпадающее с </w:t>
      </w:r>
      <w:r w:rsidRPr="00F56F51">
        <w:rPr>
          <w:rFonts w:eastAsia="Calibri"/>
          <w:sz w:val="23"/>
          <w:szCs w:val="23"/>
        </w:rPr>
        <w:t>маркировочным ярлыком</w:t>
      </w:r>
      <w:r>
        <w:rPr>
          <w:rFonts w:eastAsia="Calibri"/>
          <w:sz w:val="23"/>
          <w:szCs w:val="23"/>
        </w:rPr>
        <w:t xml:space="preserve"> на коробке, а так же указание изготовителя/производителя)</w:t>
      </w:r>
      <w:r w:rsidRPr="00F56F51">
        <w:rPr>
          <w:rFonts w:eastAsia="Calibri"/>
          <w:kern w:val="16"/>
          <w:sz w:val="23"/>
          <w:szCs w:val="23"/>
        </w:rPr>
        <w:t xml:space="preserve">, </w:t>
      </w:r>
      <w:r w:rsidRPr="00F56F51">
        <w:rPr>
          <w:rFonts w:eastAsia="Calibri"/>
          <w:sz w:val="23"/>
          <w:szCs w:val="23"/>
        </w:rPr>
        <w:t>с маркировочным ярлыком каждого тарного места на русском языке и читаемом, а также содержащим наименование продукции, наименование фирмы-изготовителя и  его юридический адрес, дату выпуска и гарантийный срок использования.</w:t>
      </w:r>
    </w:p>
    <w:p w14:paraId="57CEA3B8" w14:textId="77777777" w:rsidR="001300A0" w:rsidRPr="00F56F51" w:rsidRDefault="001300A0" w:rsidP="001300A0">
      <w:pPr>
        <w:ind w:firstLine="567"/>
        <w:jc w:val="both"/>
        <w:rPr>
          <w:rFonts w:eastAsia="Calibri"/>
          <w:sz w:val="23"/>
          <w:szCs w:val="23"/>
        </w:rPr>
      </w:pPr>
      <w:r w:rsidRPr="00F56F51">
        <w:rPr>
          <w:rFonts w:eastAsia="Calibri"/>
          <w:sz w:val="23"/>
          <w:szCs w:val="23"/>
        </w:rPr>
        <w:t xml:space="preserve">Лица,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 результатах лабораторных исследований и прохождении профессиональной гигиенической подготовки и аттестации, а также обладать правом подписи в актах,  товарных накладных и других документах.  </w:t>
      </w:r>
    </w:p>
    <w:p w14:paraId="2D6BB418" w14:textId="77777777" w:rsidR="001300A0" w:rsidRPr="00F56F51" w:rsidRDefault="001300A0" w:rsidP="001300A0">
      <w:pPr>
        <w:ind w:firstLine="567"/>
        <w:jc w:val="both"/>
        <w:rPr>
          <w:rFonts w:eastAsia="Calibri"/>
          <w:sz w:val="23"/>
          <w:szCs w:val="23"/>
        </w:rPr>
      </w:pPr>
      <w:r w:rsidRPr="00F56F51">
        <w:rPr>
          <w:rFonts w:eastAsia="Calibri"/>
          <w:sz w:val="23"/>
          <w:szCs w:val="23"/>
        </w:rPr>
        <w:lastRenderedPageBreak/>
        <w:t xml:space="preserve">После осуществления Заказчиком приемки продукции Поставщик обязан убрать упаковочный материал и иной мусор. </w:t>
      </w:r>
    </w:p>
    <w:p w14:paraId="17E8C5ED" w14:textId="5B281216" w:rsidR="001300A0" w:rsidRPr="00F56F51" w:rsidRDefault="001300A0" w:rsidP="001300A0">
      <w:pPr>
        <w:ind w:firstLine="567"/>
        <w:jc w:val="both"/>
        <w:rPr>
          <w:rFonts w:eastAsia="Calibri"/>
          <w:sz w:val="23"/>
          <w:szCs w:val="23"/>
        </w:rPr>
      </w:pPr>
      <w:r w:rsidRPr="00F56F51">
        <w:rPr>
          <w:rFonts w:eastAsia="Calibri"/>
          <w:sz w:val="23"/>
          <w:szCs w:val="23"/>
        </w:rPr>
        <w:t xml:space="preserve">Замена некачественных продуктов и сырья, выявленных в ходе приемки, производится Поставщиком в момент приемки, а в случае невозможности - в течение трех рабочих дней с момента их выявления,  с обязательным составлением Заказчиком акта, в котором отражаются все выявленные недостатки и указываются сроки их замены. В случае </w:t>
      </w:r>
      <w:r w:rsidR="00CC0C5C" w:rsidRPr="00F56F51">
        <w:rPr>
          <w:rFonts w:eastAsia="Calibri"/>
          <w:sz w:val="23"/>
          <w:szCs w:val="23"/>
        </w:rPr>
        <w:t>недопоставки заказанного Заказчиком</w:t>
      </w:r>
      <w:r w:rsidRPr="00F56F51">
        <w:rPr>
          <w:rFonts w:eastAsia="Calibri"/>
          <w:sz w:val="23"/>
          <w:szCs w:val="23"/>
        </w:rPr>
        <w:t xml:space="preserve"> </w:t>
      </w:r>
      <w:r w:rsidR="00CC0C5C" w:rsidRPr="00F56F51">
        <w:rPr>
          <w:rFonts w:eastAsia="Calibri"/>
          <w:sz w:val="23"/>
          <w:szCs w:val="23"/>
        </w:rPr>
        <w:t>количества продукции</w:t>
      </w:r>
      <w:r w:rsidRPr="00F56F51">
        <w:rPr>
          <w:rFonts w:eastAsia="Calibri"/>
          <w:sz w:val="23"/>
          <w:szCs w:val="23"/>
        </w:rPr>
        <w:t xml:space="preserve"> допоставка </w:t>
      </w:r>
      <w:r w:rsidR="00CC0C5C" w:rsidRPr="00F56F51">
        <w:rPr>
          <w:rFonts w:eastAsia="Calibri"/>
          <w:sz w:val="23"/>
          <w:szCs w:val="23"/>
        </w:rPr>
        <w:t>производится в</w:t>
      </w:r>
      <w:r w:rsidRPr="00F56F51">
        <w:rPr>
          <w:rFonts w:eastAsia="Calibri"/>
          <w:sz w:val="23"/>
          <w:szCs w:val="23"/>
        </w:rPr>
        <w:t xml:space="preserve"> течение одного рабочего дня.</w:t>
      </w:r>
    </w:p>
    <w:p w14:paraId="57FDDA55" w14:textId="77777777" w:rsidR="001300A0" w:rsidRPr="00F56F51" w:rsidRDefault="001300A0" w:rsidP="001300A0">
      <w:pPr>
        <w:ind w:firstLine="567"/>
        <w:jc w:val="both"/>
        <w:rPr>
          <w:rFonts w:eastAsia="Calibri"/>
          <w:sz w:val="23"/>
          <w:szCs w:val="23"/>
        </w:rPr>
      </w:pPr>
    </w:p>
    <w:p w14:paraId="40ADC26D" w14:textId="3CB8DA62" w:rsidR="001300A0" w:rsidRPr="00F56F51" w:rsidRDefault="001300A0" w:rsidP="001300A0">
      <w:pPr>
        <w:rPr>
          <w:rFonts w:eastAsia="Calibri"/>
          <w:sz w:val="23"/>
          <w:szCs w:val="23"/>
        </w:rPr>
      </w:pPr>
      <w:r w:rsidRPr="00F56F51">
        <w:rPr>
          <w:rFonts w:eastAsia="Calibri"/>
          <w:b/>
          <w:bCs/>
          <w:sz w:val="23"/>
          <w:szCs w:val="23"/>
        </w:rPr>
        <w:t>Срок годности:</w:t>
      </w:r>
      <w:r w:rsidR="00CC0C5C">
        <w:rPr>
          <w:rFonts w:eastAsia="Calibri"/>
          <w:b/>
          <w:bCs/>
          <w:sz w:val="23"/>
          <w:szCs w:val="23"/>
        </w:rPr>
        <w:t xml:space="preserve"> </w:t>
      </w:r>
      <w:r w:rsidRPr="00F56F51">
        <w:rPr>
          <w:rFonts w:eastAsia="Calibri"/>
          <w:bCs/>
          <w:sz w:val="23"/>
          <w:szCs w:val="23"/>
        </w:rPr>
        <w:t xml:space="preserve">На поставляемую продукцию </w:t>
      </w:r>
      <w:r w:rsidRPr="00F56F51">
        <w:rPr>
          <w:rFonts w:eastAsia="Calibri"/>
          <w:sz w:val="23"/>
          <w:szCs w:val="23"/>
        </w:rPr>
        <w:t>Поставщик</w:t>
      </w:r>
      <w:r w:rsidR="00CC0C5C">
        <w:rPr>
          <w:rFonts w:eastAsia="Calibri"/>
          <w:sz w:val="23"/>
          <w:szCs w:val="23"/>
        </w:rPr>
        <w:t xml:space="preserve"> </w:t>
      </w:r>
      <w:r w:rsidRPr="00F56F51">
        <w:rPr>
          <w:rFonts w:eastAsia="Calibri"/>
          <w:bCs/>
          <w:sz w:val="23"/>
          <w:szCs w:val="23"/>
        </w:rPr>
        <w:t xml:space="preserve">дает гарантию качества в соответствии с нормативными документами на каждый вид продуктов питания и сырья. Гарантия качества предоставляется </w:t>
      </w:r>
      <w:r w:rsidRPr="00F56F51">
        <w:rPr>
          <w:rFonts w:eastAsia="Calibri"/>
          <w:sz w:val="23"/>
          <w:szCs w:val="23"/>
        </w:rPr>
        <w:t>Поставщиком</w:t>
      </w:r>
      <w:r w:rsidR="00CC0C5C">
        <w:rPr>
          <w:rFonts w:eastAsia="Calibri"/>
          <w:sz w:val="23"/>
          <w:szCs w:val="23"/>
        </w:rPr>
        <w:t xml:space="preserve"> </w:t>
      </w:r>
      <w:r w:rsidRPr="00F56F51">
        <w:rPr>
          <w:rFonts w:eastAsia="Calibri"/>
          <w:bCs/>
          <w:sz w:val="23"/>
          <w:szCs w:val="23"/>
        </w:rPr>
        <w:t xml:space="preserve">на весь объем поставляемой продукции. </w:t>
      </w:r>
      <w:r w:rsidRPr="00F56F51">
        <w:rPr>
          <w:rFonts w:eastAsia="Calibri"/>
          <w:bCs/>
          <w:color w:val="000000"/>
          <w:sz w:val="23"/>
          <w:szCs w:val="23"/>
        </w:rPr>
        <w:t>Остаточный срок годности продуктов питания на момент поста</w:t>
      </w:r>
      <w:r>
        <w:rPr>
          <w:rFonts w:eastAsia="Calibri"/>
          <w:bCs/>
          <w:color w:val="000000"/>
          <w:sz w:val="23"/>
          <w:szCs w:val="23"/>
        </w:rPr>
        <w:t>вки должен составлять не менее 8</w:t>
      </w:r>
      <w:r w:rsidRPr="00F56F51">
        <w:rPr>
          <w:rFonts w:eastAsia="Calibri"/>
          <w:bCs/>
          <w:color w:val="000000"/>
          <w:sz w:val="23"/>
          <w:szCs w:val="23"/>
        </w:rPr>
        <w:t>0% от установленного предприятием-изготовителем срока годности.</w:t>
      </w:r>
      <w:r w:rsidR="00CC0C5C">
        <w:rPr>
          <w:rFonts w:eastAsia="Calibri"/>
          <w:bCs/>
          <w:color w:val="000000"/>
          <w:sz w:val="23"/>
          <w:szCs w:val="23"/>
        </w:rPr>
        <w:t xml:space="preserve"> </w:t>
      </w:r>
      <w:r w:rsidRPr="00F56F51">
        <w:rPr>
          <w:rFonts w:eastAsia="Calibri"/>
          <w:sz w:val="23"/>
          <w:szCs w:val="23"/>
        </w:rPr>
        <w:t xml:space="preserve">Качество поставляемой продукции должно соответствовать требованиям, предъявляемым </w:t>
      </w:r>
      <w:r w:rsidR="00CC0C5C" w:rsidRPr="00F56F51">
        <w:rPr>
          <w:rFonts w:eastAsia="Calibri"/>
          <w:sz w:val="23"/>
          <w:szCs w:val="23"/>
        </w:rPr>
        <w:t>к каждому</w:t>
      </w:r>
      <w:r w:rsidRPr="00F56F51">
        <w:rPr>
          <w:rFonts w:eastAsia="Calibri"/>
          <w:sz w:val="23"/>
          <w:szCs w:val="23"/>
        </w:rPr>
        <w:t xml:space="preserve"> виду продуктов, как при транспортировке, хранении, так и </w:t>
      </w:r>
      <w:r w:rsidR="00CC0C5C" w:rsidRPr="00F56F51">
        <w:rPr>
          <w:rFonts w:eastAsia="Calibri"/>
          <w:sz w:val="23"/>
          <w:szCs w:val="23"/>
        </w:rPr>
        <w:t>в течение</w:t>
      </w:r>
      <w:r w:rsidRPr="00F56F51">
        <w:rPr>
          <w:rFonts w:eastAsia="Calibri"/>
          <w:sz w:val="23"/>
          <w:szCs w:val="23"/>
        </w:rPr>
        <w:t xml:space="preserve"> всего разрешенного срока реализации и соответствовать ГОСТам.</w:t>
      </w:r>
      <w:r w:rsidRPr="00F56F51">
        <w:rPr>
          <w:rFonts w:eastAsia="Calibri"/>
          <w:bCs/>
          <w:sz w:val="23"/>
          <w:szCs w:val="23"/>
        </w:rPr>
        <w:t xml:space="preserve"> Д</w:t>
      </w:r>
      <w:r w:rsidRPr="00F56F51">
        <w:rPr>
          <w:rFonts w:eastAsia="Calibri"/>
          <w:sz w:val="23"/>
          <w:szCs w:val="23"/>
        </w:rPr>
        <w:t xml:space="preserve">опускается поставка товара, качество (потребительские свойства), которого являются улучшенными по сравнению </w:t>
      </w:r>
      <w:r w:rsidR="00CC0C5C" w:rsidRPr="00F56F51">
        <w:rPr>
          <w:rFonts w:eastAsia="Calibri"/>
          <w:sz w:val="23"/>
          <w:szCs w:val="23"/>
        </w:rPr>
        <w:t>с качеством,</w:t>
      </w:r>
      <w:r w:rsidRPr="00F56F51">
        <w:rPr>
          <w:rFonts w:eastAsia="Calibri"/>
          <w:sz w:val="23"/>
          <w:szCs w:val="23"/>
        </w:rPr>
        <w:t xml:space="preserve"> указанным в контракте.</w:t>
      </w:r>
    </w:p>
    <w:p w14:paraId="65089761" w14:textId="77777777" w:rsidR="001300A0" w:rsidRDefault="001300A0" w:rsidP="001300A0">
      <w:pPr>
        <w:tabs>
          <w:tab w:val="left" w:pos="708"/>
          <w:tab w:val="num" w:pos="1980"/>
        </w:tabs>
        <w:jc w:val="both"/>
        <w:rPr>
          <w:rFonts w:eastAsia="Calibri"/>
          <w:b/>
          <w:sz w:val="23"/>
          <w:szCs w:val="23"/>
        </w:rPr>
      </w:pPr>
    </w:p>
    <w:p w14:paraId="15A43E88" w14:textId="22E48E5F" w:rsidR="00AA3D98" w:rsidRPr="00F56F51" w:rsidRDefault="00AA3D98" w:rsidP="00AA3D98">
      <w:pPr>
        <w:tabs>
          <w:tab w:val="left" w:pos="708"/>
          <w:tab w:val="num" w:pos="1980"/>
        </w:tabs>
        <w:jc w:val="both"/>
        <w:rPr>
          <w:rFonts w:eastAsia="Calibri"/>
          <w:sz w:val="23"/>
          <w:szCs w:val="23"/>
        </w:rPr>
      </w:pPr>
      <w:r w:rsidRPr="00F56F51">
        <w:rPr>
          <w:rFonts w:eastAsia="Calibri"/>
          <w:b/>
          <w:sz w:val="23"/>
          <w:szCs w:val="23"/>
        </w:rPr>
        <w:t xml:space="preserve">Срок поставки товара: </w:t>
      </w:r>
      <w:r>
        <w:rPr>
          <w:bCs/>
          <w:sz w:val="23"/>
          <w:szCs w:val="23"/>
        </w:rPr>
        <w:t>с 01.04.20</w:t>
      </w:r>
      <w:r w:rsidR="00816F7A">
        <w:rPr>
          <w:bCs/>
          <w:sz w:val="23"/>
          <w:szCs w:val="23"/>
        </w:rPr>
        <w:t>20</w:t>
      </w:r>
      <w:r>
        <w:rPr>
          <w:bCs/>
          <w:sz w:val="23"/>
          <w:szCs w:val="23"/>
        </w:rPr>
        <w:t xml:space="preserve">г. </w:t>
      </w:r>
      <w:r w:rsidRPr="00782100">
        <w:rPr>
          <w:sz w:val="23"/>
          <w:szCs w:val="23"/>
        </w:rPr>
        <w:t xml:space="preserve">по </w:t>
      </w:r>
      <w:r>
        <w:rPr>
          <w:bCs/>
          <w:sz w:val="23"/>
          <w:szCs w:val="23"/>
        </w:rPr>
        <w:t>30.06.20</w:t>
      </w:r>
      <w:r w:rsidR="00816F7A">
        <w:rPr>
          <w:bCs/>
          <w:sz w:val="23"/>
          <w:szCs w:val="23"/>
        </w:rPr>
        <w:t>20</w:t>
      </w:r>
      <w:r w:rsidRPr="00782100">
        <w:rPr>
          <w:bCs/>
          <w:sz w:val="23"/>
          <w:szCs w:val="23"/>
        </w:rPr>
        <w:t>г</w:t>
      </w:r>
      <w:r w:rsidRPr="00782100">
        <w:rPr>
          <w:b/>
          <w:sz w:val="23"/>
          <w:szCs w:val="23"/>
        </w:rPr>
        <w:t>.</w:t>
      </w:r>
      <w:r>
        <w:rPr>
          <w:sz w:val="23"/>
          <w:szCs w:val="23"/>
        </w:rPr>
        <w:t>(включительно</w:t>
      </w:r>
      <w:r w:rsidR="00CC0C5C">
        <w:rPr>
          <w:sz w:val="23"/>
          <w:szCs w:val="23"/>
        </w:rPr>
        <w:t>), исключая</w:t>
      </w:r>
      <w:r>
        <w:rPr>
          <w:sz w:val="23"/>
          <w:szCs w:val="23"/>
        </w:rPr>
        <w:t xml:space="preserve"> выходные и нерабочие праздничные дни, по графику поставки</w:t>
      </w:r>
    </w:p>
    <w:p w14:paraId="58FF9629" w14:textId="77777777" w:rsidR="001300A0" w:rsidRPr="00F56F51" w:rsidRDefault="001300A0" w:rsidP="001300A0">
      <w:pPr>
        <w:tabs>
          <w:tab w:val="left" w:pos="708"/>
          <w:tab w:val="num" w:pos="1980"/>
        </w:tabs>
        <w:jc w:val="both"/>
        <w:rPr>
          <w:rFonts w:eastAsia="Calibri"/>
          <w:sz w:val="23"/>
          <w:szCs w:val="23"/>
        </w:rPr>
      </w:pPr>
    </w:p>
    <w:p w14:paraId="603089EB" w14:textId="77777777" w:rsidR="001300A0" w:rsidRPr="00F56F51" w:rsidRDefault="001300A0" w:rsidP="001300A0">
      <w:pPr>
        <w:jc w:val="both"/>
        <w:rPr>
          <w:rFonts w:eastAsia="Calibri"/>
          <w:sz w:val="23"/>
          <w:szCs w:val="23"/>
        </w:rPr>
      </w:pPr>
    </w:p>
    <w:p w14:paraId="4127F335" w14:textId="77777777" w:rsidR="001300A0" w:rsidRPr="00F56F51" w:rsidRDefault="001300A0" w:rsidP="001300A0">
      <w:pPr>
        <w:jc w:val="both"/>
        <w:rPr>
          <w:rFonts w:eastAsia="Calibri"/>
          <w:sz w:val="23"/>
          <w:szCs w:val="23"/>
        </w:rPr>
      </w:pPr>
      <w:r w:rsidRPr="00F56F51">
        <w:rPr>
          <w:rFonts w:eastAsia="Calibri"/>
          <w:b/>
          <w:sz w:val="23"/>
          <w:szCs w:val="23"/>
        </w:rPr>
        <w:t>Место поставки товара:</w:t>
      </w:r>
      <w:r w:rsidRPr="00AE0A7A">
        <w:rPr>
          <w:rFonts w:eastAsia="Calibri"/>
          <w:sz w:val="23"/>
          <w:szCs w:val="23"/>
        </w:rPr>
        <w:t>628386</w:t>
      </w:r>
      <w:r>
        <w:rPr>
          <w:rFonts w:eastAsia="Calibri"/>
          <w:sz w:val="23"/>
          <w:szCs w:val="23"/>
        </w:rPr>
        <w:t>,</w:t>
      </w:r>
      <w:r w:rsidRPr="00AE0A7A">
        <w:rPr>
          <w:rFonts w:eastAsia="Calibri"/>
          <w:sz w:val="23"/>
          <w:szCs w:val="23"/>
        </w:rPr>
        <w:t xml:space="preserve"> РФ</w:t>
      </w:r>
      <w:r>
        <w:rPr>
          <w:rFonts w:eastAsia="Calibri"/>
          <w:sz w:val="23"/>
          <w:szCs w:val="23"/>
        </w:rPr>
        <w:t>,</w:t>
      </w:r>
      <w:r w:rsidRPr="00AE0A7A">
        <w:rPr>
          <w:rFonts w:eastAsia="Calibri"/>
          <w:sz w:val="23"/>
          <w:szCs w:val="23"/>
        </w:rPr>
        <w:t xml:space="preserve"> ХМАО-ЮГРА</w:t>
      </w:r>
      <w:r>
        <w:rPr>
          <w:rFonts w:eastAsia="Calibri"/>
          <w:sz w:val="23"/>
          <w:szCs w:val="23"/>
        </w:rPr>
        <w:t xml:space="preserve">, </w:t>
      </w:r>
      <w:r w:rsidRPr="00AE0A7A">
        <w:rPr>
          <w:rFonts w:eastAsia="Calibri"/>
          <w:sz w:val="23"/>
          <w:szCs w:val="23"/>
        </w:rPr>
        <w:t>г. Пыть</w:t>
      </w:r>
      <w:r>
        <w:rPr>
          <w:rFonts w:eastAsia="Calibri"/>
          <w:sz w:val="23"/>
          <w:szCs w:val="23"/>
        </w:rPr>
        <w:t>–</w:t>
      </w:r>
      <w:r w:rsidRPr="00AE0A7A">
        <w:rPr>
          <w:rFonts w:eastAsia="Calibri"/>
          <w:sz w:val="23"/>
          <w:szCs w:val="23"/>
        </w:rPr>
        <w:t>Ях</w:t>
      </w:r>
      <w:r>
        <w:rPr>
          <w:rFonts w:eastAsia="Calibri"/>
          <w:sz w:val="23"/>
          <w:szCs w:val="23"/>
        </w:rPr>
        <w:t xml:space="preserve">, </w:t>
      </w:r>
      <w:r w:rsidRPr="00AE0A7A">
        <w:rPr>
          <w:rFonts w:eastAsia="Calibri"/>
          <w:sz w:val="23"/>
          <w:szCs w:val="23"/>
        </w:rPr>
        <w:t xml:space="preserve"> промзона Центральная</w:t>
      </w:r>
      <w:r>
        <w:rPr>
          <w:rFonts w:eastAsia="Calibri"/>
          <w:sz w:val="23"/>
          <w:szCs w:val="23"/>
        </w:rPr>
        <w:t xml:space="preserve">, </w:t>
      </w:r>
      <w:r w:rsidRPr="00AE0A7A">
        <w:rPr>
          <w:rFonts w:eastAsia="Calibri"/>
          <w:sz w:val="23"/>
          <w:szCs w:val="23"/>
        </w:rPr>
        <w:t xml:space="preserve"> ул. Магистральная, 96</w:t>
      </w:r>
    </w:p>
    <w:p w14:paraId="34AA153E" w14:textId="77777777" w:rsidR="001300A0" w:rsidRDefault="001300A0" w:rsidP="001300A0">
      <w:pPr>
        <w:rPr>
          <w:rFonts w:eastAsia="Calibri"/>
          <w:kern w:val="24"/>
        </w:rPr>
      </w:pPr>
    </w:p>
    <w:p w14:paraId="7BFDAEF5" w14:textId="77777777" w:rsidR="001300A0" w:rsidRDefault="001300A0" w:rsidP="001300A0">
      <w:pPr>
        <w:ind w:firstLine="708"/>
        <w:jc w:val="center"/>
        <w:rPr>
          <w:b/>
        </w:rPr>
      </w:pPr>
      <w:r>
        <w:rPr>
          <w:b/>
        </w:rPr>
        <w:t>Требования, установленные и предусмотренные к участникам запроса котировок:</w:t>
      </w:r>
    </w:p>
    <w:p w14:paraId="4E2DD920" w14:textId="053EFB65" w:rsidR="001300A0" w:rsidRPr="00D327EC" w:rsidRDefault="001300A0" w:rsidP="001300A0">
      <w:pPr>
        <w:ind w:firstLine="709"/>
        <w:jc w:val="both"/>
      </w:pPr>
      <w:r w:rsidRPr="00D327EC">
        <w:t xml:space="preserve">1) соответствие участника закупки требованиям, устанавливаемым в соответствии </w:t>
      </w:r>
      <w:r w:rsidR="00470A30" w:rsidRPr="00D327EC">
        <w:t>с законодательством Российской</w:t>
      </w:r>
      <w:r w:rsidRPr="00D327EC">
        <w:t xml:space="preserve"> Федерации к лицам, осуществляющим поставки товаров, выполнение работ, оказание услуг, которые являются предметом закупки;</w:t>
      </w:r>
    </w:p>
    <w:p w14:paraId="4FEF7EA9" w14:textId="77777777" w:rsidR="001300A0" w:rsidRPr="00D327EC" w:rsidRDefault="001300A0" w:rsidP="001300A0">
      <w:pPr>
        <w:ind w:firstLine="709"/>
        <w:jc w:val="both"/>
      </w:pPr>
      <w:r w:rsidRPr="00D327EC">
        <w:t>2) правомочность участника закупки заключать договор;</w:t>
      </w:r>
    </w:p>
    <w:p w14:paraId="31DAF1A9" w14:textId="25E2ED84" w:rsidR="001300A0" w:rsidRPr="00D327EC" w:rsidRDefault="001300A0" w:rsidP="001300A0">
      <w:pPr>
        <w:ind w:firstLine="709"/>
        <w:jc w:val="both"/>
      </w:pPr>
      <w:r w:rsidRPr="00D327EC">
        <w:t xml:space="preserve">3)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w:t>
      </w:r>
      <w:r w:rsidR="00470A30" w:rsidRPr="00D327EC">
        <w:t>несостоятельным (</w:t>
      </w:r>
      <w:r w:rsidRPr="00D327EC">
        <w:t xml:space="preserve">банкротом) </w:t>
      </w:r>
      <w:bookmarkStart w:id="0" w:name="_GoBack"/>
      <w:bookmarkEnd w:id="0"/>
      <w:r w:rsidR="00470A30" w:rsidRPr="00D327EC">
        <w:t>и об</w:t>
      </w:r>
      <w:r w:rsidRPr="00D327EC">
        <w:t xml:space="preserve"> открытии конкурсного производства;</w:t>
      </w:r>
    </w:p>
    <w:p w14:paraId="3775B92F" w14:textId="77777777" w:rsidR="001300A0" w:rsidRPr="00D327EC" w:rsidRDefault="001300A0" w:rsidP="001300A0">
      <w:pPr>
        <w:ind w:firstLine="709"/>
        <w:jc w:val="both"/>
      </w:pPr>
      <w:r w:rsidRPr="00D327EC">
        <w:t xml:space="preserve">4) не приостановление деятельности участника закупки в порядке, предусмотренном Кодексом РФ об административных правонарушениях; </w:t>
      </w:r>
    </w:p>
    <w:p w14:paraId="3A4E2348" w14:textId="77777777" w:rsidR="001300A0" w:rsidRPr="00D327EC" w:rsidRDefault="001300A0" w:rsidP="001300A0">
      <w:pPr>
        <w:ind w:firstLine="709"/>
        <w:jc w:val="both"/>
      </w:pPr>
      <w:r w:rsidRPr="00D327EC">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14:paraId="62AC4783" w14:textId="77777777" w:rsidR="001300A0" w:rsidRPr="00D327EC" w:rsidRDefault="001300A0" w:rsidP="001300A0">
      <w:pPr>
        <w:ind w:firstLine="709"/>
        <w:jc w:val="both"/>
      </w:pPr>
      <w:r w:rsidRPr="00D327EC">
        <w:t>6)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административного наказания в виде дисквалификации;</w:t>
      </w:r>
    </w:p>
    <w:p w14:paraId="06405BF0" w14:textId="77777777" w:rsidR="001300A0" w:rsidRPr="007A7EBF" w:rsidRDefault="001300A0" w:rsidP="001300A0">
      <w:pPr>
        <w:ind w:firstLine="709"/>
        <w:jc w:val="both"/>
      </w:pPr>
      <w:r w:rsidRPr="00D327EC">
        <w:lastRenderedPageBreak/>
        <w:t xml:space="preserve">7) </w:t>
      </w:r>
      <w:r w:rsidRPr="007A7EBF">
        <w:t xml:space="preserve">отсутствие сведений об участниках закупки в реестрах недобросовестных поставщиков, предусмотренном Федеральным Законом от 18 июля 2011 г.  N 223-ФЗ «О закупках товаров, работ, услуг отдельными видами юридических лиц и </w:t>
      </w:r>
      <w:r w:rsidRPr="007A7EBF">
        <w:rPr>
          <w:rFonts w:eastAsia="Calibri" w:cs="Arial"/>
        </w:rPr>
        <w:t>Федеральным законом от 05.04.2013 № 44-ФЗ «О контрактной системе в сфере закупок товаров, работ, услуг для обеспечения государственных и муниципальных нужд»</w:t>
      </w:r>
      <w:r>
        <w:rPr>
          <w:rFonts w:eastAsia="Calibri" w:cs="Arial"/>
        </w:rPr>
        <w:t>.</w:t>
      </w:r>
    </w:p>
    <w:p w14:paraId="6E13B684" w14:textId="77777777" w:rsidR="001300A0" w:rsidRDefault="001300A0" w:rsidP="001300A0">
      <w:pPr>
        <w:ind w:firstLine="709"/>
        <w:jc w:val="both"/>
      </w:pPr>
      <w:r>
        <w:t>8) участник закупки не является офшорной компанией;</w:t>
      </w:r>
    </w:p>
    <w:p w14:paraId="054DC5DE" w14:textId="77777777" w:rsidR="001300A0" w:rsidRDefault="001300A0" w:rsidP="001300A0">
      <w:pPr>
        <w:ind w:firstLine="709"/>
        <w:jc w:val="both"/>
      </w:pPr>
      <w:r>
        <w:t xml:space="preserve">9) </w:t>
      </w:r>
      <w:r w:rsidRPr="003B126A">
        <w:t>указание (декларирование) наименования страны происхождения товара</w:t>
      </w:r>
      <w:r w:rsidRPr="003140B2">
        <w:t xml:space="preserve"> в целях исполнения </w:t>
      </w:r>
      <w:r w:rsidRPr="004507F4">
        <w:t>Постановления Правительства Российской Федерации № 925 от 16.09.2017</w:t>
      </w:r>
      <w:r w:rsidRPr="003140B2">
        <w:t xml:space="preserve"> «</w:t>
      </w:r>
      <w:r w:rsidRPr="004507F4">
        <w:t>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r w:rsidRPr="003140B2">
        <w:t xml:space="preserve">». </w:t>
      </w:r>
    </w:p>
    <w:p w14:paraId="13AC75F2" w14:textId="77777777" w:rsidR="001300A0" w:rsidRDefault="001300A0" w:rsidP="001300A0">
      <w:pPr>
        <w:ind w:firstLine="709"/>
        <w:jc w:val="both"/>
      </w:pPr>
      <w:r>
        <w:t xml:space="preserve">Заказчик </w:t>
      </w:r>
      <w:r w:rsidRPr="002C732F">
        <w:t>отн</w:t>
      </w:r>
      <w:r>
        <w:t>осит</w:t>
      </w:r>
      <w:r w:rsidRPr="002C732F">
        <w:t xml:space="preserve"> участника закупки к российским или иностранным лицам</w:t>
      </w:r>
      <w:r>
        <w:t>, руководствуясь предоставленным им</w:t>
      </w:r>
      <w:r w:rsidRPr="002C732F">
        <w:t xml:space="preserve"> документ</w:t>
      </w:r>
      <w:r>
        <w:t>ами</w:t>
      </w:r>
      <w:r w:rsidRPr="002C732F">
        <w:t>,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r>
        <w:t>.</w:t>
      </w:r>
    </w:p>
    <w:p w14:paraId="5A358367" w14:textId="77777777" w:rsidR="001300A0" w:rsidRPr="00FD0C29" w:rsidRDefault="001300A0" w:rsidP="001300A0">
      <w:pPr>
        <w:ind w:firstLine="709"/>
        <w:jc w:val="both"/>
        <w:rPr>
          <w:i/>
        </w:rPr>
      </w:pPr>
      <w:r w:rsidRPr="00384AAB">
        <w:rPr>
          <w:i/>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51FEF2FD" w14:textId="77777777" w:rsidR="001300A0" w:rsidRDefault="001300A0" w:rsidP="001300A0">
      <w:pPr>
        <w:rPr>
          <w:sz w:val="23"/>
          <w:szCs w:val="23"/>
        </w:rPr>
      </w:pPr>
    </w:p>
    <w:p w14:paraId="3CBCB551" w14:textId="77777777" w:rsidR="001300A0" w:rsidRPr="000E603C" w:rsidRDefault="001300A0" w:rsidP="001300A0">
      <w:pPr>
        <w:rPr>
          <w:sz w:val="23"/>
          <w:szCs w:val="23"/>
        </w:rPr>
      </w:pPr>
    </w:p>
    <w:p w14:paraId="2E84C35C" w14:textId="77777777" w:rsidR="000E603C" w:rsidRDefault="000E603C" w:rsidP="001300A0">
      <w:pPr>
        <w:shd w:val="clear" w:color="auto" w:fill="FFFFFF" w:themeFill="background1"/>
        <w:rPr>
          <w:sz w:val="23"/>
          <w:szCs w:val="23"/>
        </w:rPr>
      </w:pPr>
    </w:p>
    <w:sectPr w:rsidR="000E603C" w:rsidSect="003D41E2">
      <w:pgSz w:w="16838" w:h="11906" w:orient="landscape" w:code="9"/>
      <w:pgMar w:top="1134" w:right="567" w:bottom="567" w:left="567"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D9EA86" w14:textId="77777777" w:rsidR="00021389" w:rsidRDefault="00021389">
      <w:r>
        <w:separator/>
      </w:r>
    </w:p>
  </w:endnote>
  <w:endnote w:type="continuationSeparator" w:id="0">
    <w:p w14:paraId="3B943A89" w14:textId="77777777" w:rsidR="00021389" w:rsidRDefault="000213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10A78E" w14:textId="77777777" w:rsidR="00021389" w:rsidRDefault="00021389">
      <w:r>
        <w:separator/>
      </w:r>
    </w:p>
  </w:footnote>
  <w:footnote w:type="continuationSeparator" w:id="0">
    <w:p w14:paraId="14102519" w14:textId="77777777" w:rsidR="00021389" w:rsidRDefault="000213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D7FCF"/>
    <w:multiLevelType w:val="multilevel"/>
    <w:tmpl w:val="D534D1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AB492F"/>
    <w:multiLevelType w:val="multilevel"/>
    <w:tmpl w:val="9E489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A009BB"/>
    <w:multiLevelType w:val="singleLevel"/>
    <w:tmpl w:val="09FEC46A"/>
    <w:lvl w:ilvl="0">
      <w:start w:val="8"/>
      <w:numFmt w:val="decimal"/>
      <w:lvlText w:val="%1."/>
      <w:legacy w:legacy="1" w:legacySpace="0" w:legacyIndent="355"/>
      <w:lvlJc w:val="left"/>
      <w:rPr>
        <w:rFonts w:ascii="Times New Roman" w:hAnsi="Times New Roman" w:cs="Times New Roman" w:hint="default"/>
      </w:rPr>
    </w:lvl>
  </w:abstractNum>
  <w:abstractNum w:abstractNumId="3" w15:restartNumberingAfterBreak="0">
    <w:nsid w:val="0B823002"/>
    <w:multiLevelType w:val="multilevel"/>
    <w:tmpl w:val="9E30390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 w15:restartNumberingAfterBreak="0">
    <w:nsid w:val="0C3331EC"/>
    <w:multiLevelType w:val="hybridMultilevel"/>
    <w:tmpl w:val="81B6B634"/>
    <w:lvl w:ilvl="0" w:tplc="C19AB118">
      <w:start w:val="5"/>
      <w:numFmt w:val="decimal"/>
      <w:lvlText w:val=""/>
      <w:lvlJc w:val="left"/>
      <w:pPr>
        <w:tabs>
          <w:tab w:val="num" w:pos="720"/>
        </w:tabs>
        <w:ind w:left="720" w:hanging="360"/>
      </w:pPr>
      <w:rPr>
        <w:rFonts w:ascii="Symbol" w:hAnsi="Symbol" w:cs="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3682257"/>
    <w:multiLevelType w:val="singleLevel"/>
    <w:tmpl w:val="B9962CC6"/>
    <w:lvl w:ilvl="0">
      <w:start w:val="5"/>
      <w:numFmt w:val="none"/>
      <w:lvlText w:val="6.1.1."/>
      <w:lvlJc w:val="left"/>
      <w:pPr>
        <w:tabs>
          <w:tab w:val="num" w:pos="0"/>
        </w:tabs>
      </w:pPr>
      <w:rPr>
        <w:rFonts w:ascii="Times New Roman" w:hAnsi="Times New Roman" w:cs="Times New Roman" w:hint="default"/>
      </w:rPr>
    </w:lvl>
  </w:abstractNum>
  <w:abstractNum w:abstractNumId="6" w15:restartNumberingAfterBreak="0">
    <w:nsid w:val="1DB73034"/>
    <w:multiLevelType w:val="hybridMultilevel"/>
    <w:tmpl w:val="119037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DDE7591"/>
    <w:multiLevelType w:val="hybridMultilevel"/>
    <w:tmpl w:val="037CE682"/>
    <w:lvl w:ilvl="0" w:tplc="883E178A">
      <w:start w:val="1"/>
      <w:numFmt w:val="bullet"/>
      <w:lvlText w:val="-"/>
      <w:lvlJc w:val="left"/>
      <w:pPr>
        <w:tabs>
          <w:tab w:val="num" w:pos="720"/>
        </w:tabs>
        <w:ind w:left="720" w:hanging="360"/>
      </w:pPr>
      <w:rPr>
        <w:rFonts w:ascii="Times New Roman" w:eastAsia="Times New Roman" w:hAnsi="Times New Roman" w:hint="default"/>
      </w:rPr>
    </w:lvl>
    <w:lvl w:ilvl="1" w:tplc="17BAC26C">
      <w:start w:val="5"/>
      <w:numFmt w:val="decimal"/>
      <w:lvlText w:val="%2)"/>
      <w:lvlJc w:val="left"/>
      <w:pPr>
        <w:tabs>
          <w:tab w:val="num" w:pos="1590"/>
        </w:tabs>
        <w:ind w:left="1590" w:hanging="51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15:restartNumberingAfterBreak="0">
    <w:nsid w:val="29DC25AA"/>
    <w:multiLevelType w:val="hybridMultilevel"/>
    <w:tmpl w:val="5AACCAC0"/>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10A098B"/>
    <w:multiLevelType w:val="hybridMultilevel"/>
    <w:tmpl w:val="4C6404E2"/>
    <w:lvl w:ilvl="0" w:tplc="0419000F">
      <w:start w:val="9"/>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37F322A9"/>
    <w:multiLevelType w:val="hybridMultilevel"/>
    <w:tmpl w:val="D0B0750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3D077ECF"/>
    <w:multiLevelType w:val="hybridMultilevel"/>
    <w:tmpl w:val="9682A082"/>
    <w:lvl w:ilvl="0" w:tplc="23864648">
      <w:start w:val="5"/>
      <w:numFmt w:val="decimal"/>
      <w:lvlText w:val=""/>
      <w:lvlJc w:val="left"/>
      <w:pPr>
        <w:tabs>
          <w:tab w:val="num" w:pos="720"/>
        </w:tabs>
        <w:ind w:left="720" w:hanging="360"/>
      </w:pPr>
      <w:rPr>
        <w:rFonts w:ascii="Symbol" w:hAnsi="Symbol" w:cs="Courier New"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58530BB"/>
    <w:multiLevelType w:val="hybridMultilevel"/>
    <w:tmpl w:val="BC4674C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487A330A"/>
    <w:multiLevelType w:val="hybridMultilevel"/>
    <w:tmpl w:val="8CE2617A"/>
    <w:lvl w:ilvl="0" w:tplc="59A46F92">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15:restartNumberingAfterBreak="0">
    <w:nsid w:val="4BA83DF6"/>
    <w:multiLevelType w:val="hybridMultilevel"/>
    <w:tmpl w:val="25BC0830"/>
    <w:lvl w:ilvl="0" w:tplc="45ECFFC0">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50395034"/>
    <w:multiLevelType w:val="multilevel"/>
    <w:tmpl w:val="0EF2A23E"/>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2"/>
        <w:szCs w:val="22"/>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6" w15:restartNumberingAfterBreak="0">
    <w:nsid w:val="54190478"/>
    <w:multiLevelType w:val="hybridMultilevel"/>
    <w:tmpl w:val="CC709FB6"/>
    <w:lvl w:ilvl="0" w:tplc="FFFFFFFF">
      <w:start w:val="5"/>
      <w:numFmt w:val="decimal"/>
      <w:lvlText w:val=""/>
      <w:lvlJc w:val="left"/>
      <w:pPr>
        <w:tabs>
          <w:tab w:val="num" w:pos="720"/>
        </w:tabs>
        <w:ind w:left="720" w:hanging="360"/>
      </w:pPr>
      <w:rPr>
        <w:rFonts w:ascii="Symbol" w:hAnsi="Symbol" w:cs="Courier New"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7C44F72"/>
    <w:multiLevelType w:val="hybridMultilevel"/>
    <w:tmpl w:val="77682E76"/>
    <w:lvl w:ilvl="0" w:tplc="21A88A76">
      <w:start w:val="1"/>
      <w:numFmt w:val="decimal"/>
      <w:lvlText w:val="%1."/>
      <w:lvlJc w:val="left"/>
      <w:pPr>
        <w:ind w:left="900"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8" w15:restartNumberingAfterBreak="0">
    <w:nsid w:val="58101A8E"/>
    <w:multiLevelType w:val="hybridMultilevel"/>
    <w:tmpl w:val="D8E66A20"/>
    <w:lvl w:ilvl="0" w:tplc="86A01AD6">
      <w:start w:val="1"/>
      <w:numFmt w:val="russianLower"/>
      <w:lvlText w:val="%1)"/>
      <w:lvlJc w:val="left"/>
      <w:pPr>
        <w:ind w:left="720" w:hanging="360"/>
      </w:pPr>
      <w:rPr>
        <w:rFonts w:cs="Times New Roman"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D350E5F"/>
    <w:multiLevelType w:val="hybridMultilevel"/>
    <w:tmpl w:val="29F8818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0" w15:restartNumberingAfterBreak="0">
    <w:nsid w:val="5EDF5CBF"/>
    <w:multiLevelType w:val="hybridMultilevel"/>
    <w:tmpl w:val="8FD20CF6"/>
    <w:lvl w:ilvl="0" w:tplc="CBD06D76">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60655A06"/>
    <w:multiLevelType w:val="multilevel"/>
    <w:tmpl w:val="AF421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1A66F57"/>
    <w:multiLevelType w:val="hybridMultilevel"/>
    <w:tmpl w:val="7BBC488C"/>
    <w:lvl w:ilvl="0" w:tplc="FFFFFFFF">
      <w:start w:val="1"/>
      <w:numFmt w:val="bullet"/>
      <w:lvlText w:val=""/>
      <w:lvlJc w:val="left"/>
      <w:pPr>
        <w:tabs>
          <w:tab w:val="num" w:pos="780"/>
        </w:tabs>
        <w:ind w:left="780" w:hanging="360"/>
      </w:pPr>
      <w:rPr>
        <w:rFonts w:ascii="Symbol" w:hAnsi="Symbol" w:hint="default"/>
      </w:rPr>
    </w:lvl>
    <w:lvl w:ilvl="1" w:tplc="FFFFFFFF" w:tentative="1">
      <w:start w:val="1"/>
      <w:numFmt w:val="bullet"/>
      <w:lvlText w:val="o"/>
      <w:lvlJc w:val="left"/>
      <w:pPr>
        <w:tabs>
          <w:tab w:val="num" w:pos="1500"/>
        </w:tabs>
        <w:ind w:left="1500" w:hanging="360"/>
      </w:pPr>
      <w:rPr>
        <w:rFonts w:ascii="Courier New" w:hAnsi="Courier New" w:hint="default"/>
      </w:rPr>
    </w:lvl>
    <w:lvl w:ilvl="2" w:tplc="FFFFFFFF" w:tentative="1">
      <w:start w:val="1"/>
      <w:numFmt w:val="bullet"/>
      <w:lvlText w:val=""/>
      <w:lvlJc w:val="left"/>
      <w:pPr>
        <w:tabs>
          <w:tab w:val="num" w:pos="2220"/>
        </w:tabs>
        <w:ind w:left="2220" w:hanging="360"/>
      </w:pPr>
      <w:rPr>
        <w:rFonts w:ascii="Wingdings" w:hAnsi="Wingdings" w:hint="default"/>
      </w:rPr>
    </w:lvl>
    <w:lvl w:ilvl="3" w:tplc="FFFFFFFF" w:tentative="1">
      <w:start w:val="1"/>
      <w:numFmt w:val="bullet"/>
      <w:lvlText w:val=""/>
      <w:lvlJc w:val="left"/>
      <w:pPr>
        <w:tabs>
          <w:tab w:val="num" w:pos="2940"/>
        </w:tabs>
        <w:ind w:left="2940" w:hanging="360"/>
      </w:pPr>
      <w:rPr>
        <w:rFonts w:ascii="Symbol" w:hAnsi="Symbol" w:hint="default"/>
      </w:rPr>
    </w:lvl>
    <w:lvl w:ilvl="4" w:tplc="FFFFFFFF" w:tentative="1">
      <w:start w:val="1"/>
      <w:numFmt w:val="bullet"/>
      <w:lvlText w:val="o"/>
      <w:lvlJc w:val="left"/>
      <w:pPr>
        <w:tabs>
          <w:tab w:val="num" w:pos="3660"/>
        </w:tabs>
        <w:ind w:left="3660" w:hanging="360"/>
      </w:pPr>
      <w:rPr>
        <w:rFonts w:ascii="Courier New" w:hAnsi="Courier New" w:hint="default"/>
      </w:rPr>
    </w:lvl>
    <w:lvl w:ilvl="5" w:tplc="FFFFFFFF" w:tentative="1">
      <w:start w:val="1"/>
      <w:numFmt w:val="bullet"/>
      <w:lvlText w:val=""/>
      <w:lvlJc w:val="left"/>
      <w:pPr>
        <w:tabs>
          <w:tab w:val="num" w:pos="4380"/>
        </w:tabs>
        <w:ind w:left="4380" w:hanging="360"/>
      </w:pPr>
      <w:rPr>
        <w:rFonts w:ascii="Wingdings" w:hAnsi="Wingdings" w:hint="default"/>
      </w:rPr>
    </w:lvl>
    <w:lvl w:ilvl="6" w:tplc="FFFFFFFF" w:tentative="1">
      <w:start w:val="1"/>
      <w:numFmt w:val="bullet"/>
      <w:lvlText w:val=""/>
      <w:lvlJc w:val="left"/>
      <w:pPr>
        <w:tabs>
          <w:tab w:val="num" w:pos="5100"/>
        </w:tabs>
        <w:ind w:left="5100" w:hanging="360"/>
      </w:pPr>
      <w:rPr>
        <w:rFonts w:ascii="Symbol" w:hAnsi="Symbol" w:hint="default"/>
      </w:rPr>
    </w:lvl>
    <w:lvl w:ilvl="7" w:tplc="FFFFFFFF" w:tentative="1">
      <w:start w:val="1"/>
      <w:numFmt w:val="bullet"/>
      <w:lvlText w:val="o"/>
      <w:lvlJc w:val="left"/>
      <w:pPr>
        <w:tabs>
          <w:tab w:val="num" w:pos="5820"/>
        </w:tabs>
        <w:ind w:left="5820" w:hanging="360"/>
      </w:pPr>
      <w:rPr>
        <w:rFonts w:ascii="Courier New" w:hAnsi="Courier New" w:hint="default"/>
      </w:rPr>
    </w:lvl>
    <w:lvl w:ilvl="8" w:tplc="FFFFFFFF" w:tentative="1">
      <w:start w:val="1"/>
      <w:numFmt w:val="bullet"/>
      <w:lvlText w:val=""/>
      <w:lvlJc w:val="left"/>
      <w:pPr>
        <w:tabs>
          <w:tab w:val="num" w:pos="6540"/>
        </w:tabs>
        <w:ind w:left="6540" w:hanging="360"/>
      </w:pPr>
      <w:rPr>
        <w:rFonts w:ascii="Wingdings" w:hAnsi="Wingdings" w:hint="default"/>
      </w:rPr>
    </w:lvl>
  </w:abstractNum>
  <w:abstractNum w:abstractNumId="23" w15:restartNumberingAfterBreak="0">
    <w:nsid w:val="62245509"/>
    <w:multiLevelType w:val="hybridMultilevel"/>
    <w:tmpl w:val="C2721E9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15:restartNumberingAfterBreak="0">
    <w:nsid w:val="65B467B8"/>
    <w:multiLevelType w:val="singleLevel"/>
    <w:tmpl w:val="781C3D6A"/>
    <w:lvl w:ilvl="0">
      <w:start w:val="14"/>
      <w:numFmt w:val="decimal"/>
      <w:lvlText w:val="%1."/>
      <w:legacy w:legacy="1" w:legacySpace="0" w:legacyIndent="355"/>
      <w:lvlJc w:val="left"/>
      <w:rPr>
        <w:rFonts w:ascii="Times New Roman" w:hAnsi="Times New Roman" w:cs="Times New Roman" w:hint="default"/>
      </w:rPr>
    </w:lvl>
  </w:abstractNum>
  <w:abstractNum w:abstractNumId="25" w15:restartNumberingAfterBreak="0">
    <w:nsid w:val="660052CE"/>
    <w:multiLevelType w:val="hybridMultilevel"/>
    <w:tmpl w:val="09CE6D50"/>
    <w:lvl w:ilvl="0" w:tplc="84BEFEE4">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26" w15:restartNumberingAfterBreak="0">
    <w:nsid w:val="6857176C"/>
    <w:multiLevelType w:val="hybridMultilevel"/>
    <w:tmpl w:val="AC62D29A"/>
    <w:lvl w:ilvl="0" w:tplc="1E9834CC">
      <w:start w:val="1"/>
      <w:numFmt w:val="decimal"/>
      <w:lvlText w:val="%1."/>
      <w:lvlJc w:val="left"/>
      <w:pPr>
        <w:tabs>
          <w:tab w:val="num" w:pos="720"/>
        </w:tabs>
        <w:ind w:left="720" w:hanging="360"/>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27" w15:restartNumberingAfterBreak="0">
    <w:nsid w:val="68B35D2B"/>
    <w:multiLevelType w:val="hybridMultilevel"/>
    <w:tmpl w:val="156E5B9E"/>
    <w:lvl w:ilvl="0" w:tplc="F6CC9156">
      <w:start w:val="2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15:restartNumberingAfterBreak="0">
    <w:nsid w:val="6F4449CF"/>
    <w:multiLevelType w:val="hybridMultilevel"/>
    <w:tmpl w:val="570AB072"/>
    <w:lvl w:ilvl="0" w:tplc="0419000F">
      <w:start w:val="5"/>
      <w:numFmt w:val="decimal"/>
      <w:lvlText w:val=""/>
      <w:lvlJc w:val="left"/>
      <w:pPr>
        <w:tabs>
          <w:tab w:val="num" w:pos="720"/>
        </w:tabs>
        <w:ind w:left="720" w:hanging="360"/>
      </w:pPr>
      <w:rPr>
        <w:rFonts w:cs="Courier New" w:hint="default"/>
        <w:sz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74A05CE2"/>
    <w:multiLevelType w:val="singleLevel"/>
    <w:tmpl w:val="9668B3A8"/>
    <w:lvl w:ilvl="0">
      <w:start w:val="1"/>
      <w:numFmt w:val="decimal"/>
      <w:lvlText w:val="%1."/>
      <w:legacy w:legacy="1" w:legacySpace="0" w:legacyIndent="355"/>
      <w:lvlJc w:val="left"/>
      <w:rPr>
        <w:rFonts w:ascii="Times New Roman" w:hAnsi="Times New Roman" w:cs="Times New Roman" w:hint="default"/>
      </w:rPr>
    </w:lvl>
  </w:abstractNum>
  <w:abstractNum w:abstractNumId="30" w15:restartNumberingAfterBreak="0">
    <w:nsid w:val="74FE7F0C"/>
    <w:multiLevelType w:val="hybridMultilevel"/>
    <w:tmpl w:val="847056E2"/>
    <w:lvl w:ilvl="0" w:tplc="E0524E4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796D17F0"/>
    <w:multiLevelType w:val="hybridMultilevel"/>
    <w:tmpl w:val="B9CA1EE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2" w15:restartNumberingAfterBreak="0">
    <w:nsid w:val="7DC71717"/>
    <w:multiLevelType w:val="hybridMultilevel"/>
    <w:tmpl w:val="6B2845A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14"/>
  </w:num>
  <w:num w:numId="2">
    <w:abstractNumId w:val="9"/>
  </w:num>
  <w:num w:numId="3">
    <w:abstractNumId w:val="7"/>
    <w:lvlOverride w:ilvl="0"/>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9"/>
  </w:num>
  <w:num w:numId="5">
    <w:abstractNumId w:val="5"/>
  </w:num>
  <w:num w:numId="6">
    <w:abstractNumId w:val="2"/>
  </w:num>
  <w:num w:numId="7">
    <w:abstractNumId w:val="24"/>
  </w:num>
  <w:num w:numId="8">
    <w:abstractNumId w:val="12"/>
  </w:num>
  <w:num w:numId="9">
    <w:abstractNumId w:val="28"/>
  </w:num>
  <w:num w:numId="10">
    <w:abstractNumId w:val="16"/>
  </w:num>
  <w:num w:numId="11">
    <w:abstractNumId w:val="11"/>
  </w:num>
  <w:num w:numId="12">
    <w:abstractNumId w:val="4"/>
  </w:num>
  <w:num w:numId="13">
    <w:abstractNumId w:val="32"/>
  </w:num>
  <w:num w:numId="14">
    <w:abstractNumId w:val="26"/>
  </w:num>
  <w:num w:numId="15">
    <w:abstractNumId w:val="19"/>
  </w:num>
  <w:num w:numId="16">
    <w:abstractNumId w:val="22"/>
  </w:num>
  <w:num w:numId="17">
    <w:abstractNumId w:val="3"/>
  </w:num>
  <w:num w:numId="18">
    <w:abstractNumId w:val="15"/>
  </w:num>
  <w:num w:numId="19">
    <w:abstractNumId w:val="30"/>
  </w:num>
  <w:num w:numId="20">
    <w:abstractNumId w:val="18"/>
  </w:num>
  <w:num w:numId="21">
    <w:abstractNumId w:val="30"/>
  </w:num>
  <w:num w:numId="22">
    <w:abstractNumId w:val="7"/>
  </w:num>
  <w:num w:numId="23">
    <w:abstractNumId w:val="27"/>
  </w:num>
  <w:num w:numId="24">
    <w:abstractNumId w:val="13"/>
  </w:num>
  <w:num w:numId="25">
    <w:abstractNumId w:val="6"/>
  </w:num>
  <w:num w:numId="26">
    <w:abstractNumId w:val="20"/>
  </w:num>
  <w:num w:numId="27">
    <w:abstractNumId w:val="0"/>
  </w:num>
  <w:num w:numId="28">
    <w:abstractNumId w:val="21"/>
  </w:num>
  <w:num w:numId="29">
    <w:abstractNumId w:val="1"/>
  </w:num>
  <w:num w:numId="30">
    <w:abstractNumId w:val="10"/>
  </w:num>
  <w:num w:numId="31">
    <w:abstractNumId w:val="25"/>
  </w:num>
  <w:num w:numId="32">
    <w:abstractNumId w:val="23"/>
  </w:num>
  <w:num w:numId="3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1"/>
  </w:num>
  <w:num w:numId="35">
    <w:abstractNumId w:val="17"/>
  </w:num>
  <w:num w:numId="3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357"/>
  <w:characterSpacingControl w:val="doNotCompress"/>
  <w:footnotePr>
    <w:footnote w:id="-1"/>
    <w:footnote w:id="0"/>
  </w:footnotePr>
  <w:endnotePr>
    <w:endnote w:id="-1"/>
    <w:endnote w:id="0"/>
  </w:endnotePr>
  <w:compat>
    <w:compatSetting w:name="compatibilityMode" w:uri="http://schemas.microsoft.com/office/word" w:val="12"/>
  </w:compat>
  <w:rsids>
    <w:rsidRoot w:val="00DC6B31"/>
    <w:rsid w:val="00003FE9"/>
    <w:rsid w:val="00011B9E"/>
    <w:rsid w:val="00014788"/>
    <w:rsid w:val="00014B97"/>
    <w:rsid w:val="00020181"/>
    <w:rsid w:val="00020D6D"/>
    <w:rsid w:val="00021389"/>
    <w:rsid w:val="0002241C"/>
    <w:rsid w:val="00035946"/>
    <w:rsid w:val="0004421A"/>
    <w:rsid w:val="000501C6"/>
    <w:rsid w:val="00050DB1"/>
    <w:rsid w:val="000510C6"/>
    <w:rsid w:val="0005346C"/>
    <w:rsid w:val="00062D6D"/>
    <w:rsid w:val="00065D4F"/>
    <w:rsid w:val="000758FE"/>
    <w:rsid w:val="0007759D"/>
    <w:rsid w:val="00081CDB"/>
    <w:rsid w:val="00082BC3"/>
    <w:rsid w:val="000847C6"/>
    <w:rsid w:val="00087D60"/>
    <w:rsid w:val="00095621"/>
    <w:rsid w:val="00096B78"/>
    <w:rsid w:val="000A082E"/>
    <w:rsid w:val="000A272F"/>
    <w:rsid w:val="000A3401"/>
    <w:rsid w:val="000B2F1D"/>
    <w:rsid w:val="000B3975"/>
    <w:rsid w:val="000B4672"/>
    <w:rsid w:val="000B4CDC"/>
    <w:rsid w:val="000C0660"/>
    <w:rsid w:val="000C0DFE"/>
    <w:rsid w:val="000C579C"/>
    <w:rsid w:val="000C641D"/>
    <w:rsid w:val="000C6709"/>
    <w:rsid w:val="000C7145"/>
    <w:rsid w:val="000C7AD2"/>
    <w:rsid w:val="000D3DDC"/>
    <w:rsid w:val="000D4E3E"/>
    <w:rsid w:val="000D735F"/>
    <w:rsid w:val="000E04AC"/>
    <w:rsid w:val="000E383F"/>
    <w:rsid w:val="000E560A"/>
    <w:rsid w:val="000E603C"/>
    <w:rsid w:val="000F2F68"/>
    <w:rsid w:val="000F78B9"/>
    <w:rsid w:val="001011FF"/>
    <w:rsid w:val="00105E4B"/>
    <w:rsid w:val="00107E15"/>
    <w:rsid w:val="00117C94"/>
    <w:rsid w:val="00120EC0"/>
    <w:rsid w:val="001213E1"/>
    <w:rsid w:val="00123888"/>
    <w:rsid w:val="00127C99"/>
    <w:rsid w:val="001300A0"/>
    <w:rsid w:val="00131999"/>
    <w:rsid w:val="001325FA"/>
    <w:rsid w:val="00133888"/>
    <w:rsid w:val="00135015"/>
    <w:rsid w:val="00136047"/>
    <w:rsid w:val="00141922"/>
    <w:rsid w:val="001419CC"/>
    <w:rsid w:val="00142C41"/>
    <w:rsid w:val="00152973"/>
    <w:rsid w:val="001568A8"/>
    <w:rsid w:val="0016018D"/>
    <w:rsid w:val="00160262"/>
    <w:rsid w:val="00162055"/>
    <w:rsid w:val="001672B6"/>
    <w:rsid w:val="00167D55"/>
    <w:rsid w:val="001704E4"/>
    <w:rsid w:val="0017190C"/>
    <w:rsid w:val="0018336C"/>
    <w:rsid w:val="0018343F"/>
    <w:rsid w:val="00191439"/>
    <w:rsid w:val="00193123"/>
    <w:rsid w:val="001A47DE"/>
    <w:rsid w:val="001A6173"/>
    <w:rsid w:val="001B078F"/>
    <w:rsid w:val="001B1649"/>
    <w:rsid w:val="001B3B24"/>
    <w:rsid w:val="001B5261"/>
    <w:rsid w:val="001B5F26"/>
    <w:rsid w:val="001C2887"/>
    <w:rsid w:val="001C77E9"/>
    <w:rsid w:val="001D2C84"/>
    <w:rsid w:val="001D7B01"/>
    <w:rsid w:val="001E0EEC"/>
    <w:rsid w:val="001E4939"/>
    <w:rsid w:val="001E4C0E"/>
    <w:rsid w:val="001E6725"/>
    <w:rsid w:val="001F0701"/>
    <w:rsid w:val="001F17AF"/>
    <w:rsid w:val="001F4F00"/>
    <w:rsid w:val="001F689A"/>
    <w:rsid w:val="00201379"/>
    <w:rsid w:val="00210A34"/>
    <w:rsid w:val="00214695"/>
    <w:rsid w:val="002202EA"/>
    <w:rsid w:val="002239A6"/>
    <w:rsid w:val="0022443C"/>
    <w:rsid w:val="00227941"/>
    <w:rsid w:val="002317EE"/>
    <w:rsid w:val="00231D74"/>
    <w:rsid w:val="002346A0"/>
    <w:rsid w:val="00234740"/>
    <w:rsid w:val="0023744D"/>
    <w:rsid w:val="00241A18"/>
    <w:rsid w:val="00243C69"/>
    <w:rsid w:val="002441A4"/>
    <w:rsid w:val="00246A1C"/>
    <w:rsid w:val="002472BE"/>
    <w:rsid w:val="0025013D"/>
    <w:rsid w:val="0025038B"/>
    <w:rsid w:val="00256AB2"/>
    <w:rsid w:val="00257EED"/>
    <w:rsid w:val="00261322"/>
    <w:rsid w:val="00261C6A"/>
    <w:rsid w:val="00265C57"/>
    <w:rsid w:val="002676DB"/>
    <w:rsid w:val="0027163A"/>
    <w:rsid w:val="002717E1"/>
    <w:rsid w:val="00275BB7"/>
    <w:rsid w:val="00284483"/>
    <w:rsid w:val="0028591D"/>
    <w:rsid w:val="00285E65"/>
    <w:rsid w:val="002901EA"/>
    <w:rsid w:val="00291B73"/>
    <w:rsid w:val="00292991"/>
    <w:rsid w:val="002949CB"/>
    <w:rsid w:val="002A16C8"/>
    <w:rsid w:val="002A21B9"/>
    <w:rsid w:val="002A284C"/>
    <w:rsid w:val="002A2C0D"/>
    <w:rsid w:val="002A33FC"/>
    <w:rsid w:val="002B2926"/>
    <w:rsid w:val="002B5088"/>
    <w:rsid w:val="002C134E"/>
    <w:rsid w:val="002C475A"/>
    <w:rsid w:val="002C63EF"/>
    <w:rsid w:val="002C6547"/>
    <w:rsid w:val="002D06A7"/>
    <w:rsid w:val="002D3279"/>
    <w:rsid w:val="002E0723"/>
    <w:rsid w:val="002E188D"/>
    <w:rsid w:val="002E38B1"/>
    <w:rsid w:val="002E403D"/>
    <w:rsid w:val="002E4D77"/>
    <w:rsid w:val="002F14C4"/>
    <w:rsid w:val="002F4C23"/>
    <w:rsid w:val="002F7D84"/>
    <w:rsid w:val="00303C11"/>
    <w:rsid w:val="00304224"/>
    <w:rsid w:val="00306321"/>
    <w:rsid w:val="00307BEA"/>
    <w:rsid w:val="003100E8"/>
    <w:rsid w:val="00310168"/>
    <w:rsid w:val="00311198"/>
    <w:rsid w:val="003113B5"/>
    <w:rsid w:val="00313EDC"/>
    <w:rsid w:val="0031405B"/>
    <w:rsid w:val="00315D92"/>
    <w:rsid w:val="0032080F"/>
    <w:rsid w:val="00321DE8"/>
    <w:rsid w:val="003320C2"/>
    <w:rsid w:val="00332222"/>
    <w:rsid w:val="00333039"/>
    <w:rsid w:val="00333EE7"/>
    <w:rsid w:val="0033788C"/>
    <w:rsid w:val="00337F4E"/>
    <w:rsid w:val="00341FBE"/>
    <w:rsid w:val="00343E98"/>
    <w:rsid w:val="00343FE4"/>
    <w:rsid w:val="003453D7"/>
    <w:rsid w:val="0034647C"/>
    <w:rsid w:val="00356479"/>
    <w:rsid w:val="00356B39"/>
    <w:rsid w:val="00357F0B"/>
    <w:rsid w:val="003601EA"/>
    <w:rsid w:val="00360926"/>
    <w:rsid w:val="00361CF0"/>
    <w:rsid w:val="003654E9"/>
    <w:rsid w:val="003660F8"/>
    <w:rsid w:val="003713C6"/>
    <w:rsid w:val="00392A36"/>
    <w:rsid w:val="00392AE7"/>
    <w:rsid w:val="00396488"/>
    <w:rsid w:val="003965A3"/>
    <w:rsid w:val="00396C77"/>
    <w:rsid w:val="003A0864"/>
    <w:rsid w:val="003A24DC"/>
    <w:rsid w:val="003A57E5"/>
    <w:rsid w:val="003A7637"/>
    <w:rsid w:val="003A7B0D"/>
    <w:rsid w:val="003B1928"/>
    <w:rsid w:val="003B208A"/>
    <w:rsid w:val="003B6AFF"/>
    <w:rsid w:val="003C23DB"/>
    <w:rsid w:val="003C4071"/>
    <w:rsid w:val="003C40A4"/>
    <w:rsid w:val="003C62C3"/>
    <w:rsid w:val="003C6641"/>
    <w:rsid w:val="003C6C58"/>
    <w:rsid w:val="003C724E"/>
    <w:rsid w:val="003D3445"/>
    <w:rsid w:val="003D3F8F"/>
    <w:rsid w:val="003D41E2"/>
    <w:rsid w:val="003D492A"/>
    <w:rsid w:val="003D4C4B"/>
    <w:rsid w:val="003D50E1"/>
    <w:rsid w:val="003D5FFB"/>
    <w:rsid w:val="003E12EE"/>
    <w:rsid w:val="003E2339"/>
    <w:rsid w:val="003E2618"/>
    <w:rsid w:val="003E2BF9"/>
    <w:rsid w:val="003E3E85"/>
    <w:rsid w:val="003E68C0"/>
    <w:rsid w:val="003E7B89"/>
    <w:rsid w:val="003F00FA"/>
    <w:rsid w:val="003F0E12"/>
    <w:rsid w:val="003F2D4A"/>
    <w:rsid w:val="003F5D27"/>
    <w:rsid w:val="003F61B9"/>
    <w:rsid w:val="003F7FDD"/>
    <w:rsid w:val="004013F0"/>
    <w:rsid w:val="00401B25"/>
    <w:rsid w:val="00402049"/>
    <w:rsid w:val="0040583B"/>
    <w:rsid w:val="004062D2"/>
    <w:rsid w:val="004100AE"/>
    <w:rsid w:val="00414210"/>
    <w:rsid w:val="00415876"/>
    <w:rsid w:val="00416FF4"/>
    <w:rsid w:val="0041715C"/>
    <w:rsid w:val="00417920"/>
    <w:rsid w:val="00417B06"/>
    <w:rsid w:val="00425622"/>
    <w:rsid w:val="004263BB"/>
    <w:rsid w:val="00426F4E"/>
    <w:rsid w:val="00431413"/>
    <w:rsid w:val="00435F1C"/>
    <w:rsid w:val="00435F54"/>
    <w:rsid w:val="00436070"/>
    <w:rsid w:val="0043630C"/>
    <w:rsid w:val="00440772"/>
    <w:rsid w:val="00441B06"/>
    <w:rsid w:val="004428F0"/>
    <w:rsid w:val="00443616"/>
    <w:rsid w:val="00443F0F"/>
    <w:rsid w:val="0044482A"/>
    <w:rsid w:val="00445DEB"/>
    <w:rsid w:val="00450210"/>
    <w:rsid w:val="00456375"/>
    <w:rsid w:val="00464BBE"/>
    <w:rsid w:val="00465F11"/>
    <w:rsid w:val="00470A30"/>
    <w:rsid w:val="004716F7"/>
    <w:rsid w:val="00472B6C"/>
    <w:rsid w:val="00473869"/>
    <w:rsid w:val="00483540"/>
    <w:rsid w:val="004857E3"/>
    <w:rsid w:val="00490ABB"/>
    <w:rsid w:val="00492C54"/>
    <w:rsid w:val="00494C3B"/>
    <w:rsid w:val="004A0468"/>
    <w:rsid w:val="004A1260"/>
    <w:rsid w:val="004A318F"/>
    <w:rsid w:val="004A359B"/>
    <w:rsid w:val="004B091B"/>
    <w:rsid w:val="004B0D67"/>
    <w:rsid w:val="004B10E7"/>
    <w:rsid w:val="004B2E98"/>
    <w:rsid w:val="004B4ECA"/>
    <w:rsid w:val="004C0B26"/>
    <w:rsid w:val="004C0B51"/>
    <w:rsid w:val="004C35FD"/>
    <w:rsid w:val="004C4A06"/>
    <w:rsid w:val="004C5EF6"/>
    <w:rsid w:val="004C7322"/>
    <w:rsid w:val="004C76C6"/>
    <w:rsid w:val="004D097C"/>
    <w:rsid w:val="004D2405"/>
    <w:rsid w:val="004D66C2"/>
    <w:rsid w:val="004E0FC6"/>
    <w:rsid w:val="004F3574"/>
    <w:rsid w:val="004F3F28"/>
    <w:rsid w:val="004F7D44"/>
    <w:rsid w:val="00500C1B"/>
    <w:rsid w:val="00502D1E"/>
    <w:rsid w:val="00502D96"/>
    <w:rsid w:val="00502F1A"/>
    <w:rsid w:val="00504B5C"/>
    <w:rsid w:val="00504FF5"/>
    <w:rsid w:val="00506048"/>
    <w:rsid w:val="00507C8E"/>
    <w:rsid w:val="00513A28"/>
    <w:rsid w:val="00514861"/>
    <w:rsid w:val="00515272"/>
    <w:rsid w:val="00516D25"/>
    <w:rsid w:val="005257DA"/>
    <w:rsid w:val="00527032"/>
    <w:rsid w:val="0052782F"/>
    <w:rsid w:val="00527EFB"/>
    <w:rsid w:val="00530413"/>
    <w:rsid w:val="005312E0"/>
    <w:rsid w:val="00531E88"/>
    <w:rsid w:val="00532D51"/>
    <w:rsid w:val="00535B30"/>
    <w:rsid w:val="00535B65"/>
    <w:rsid w:val="0053740A"/>
    <w:rsid w:val="00541E16"/>
    <w:rsid w:val="0054296D"/>
    <w:rsid w:val="00543BC0"/>
    <w:rsid w:val="00547291"/>
    <w:rsid w:val="00553584"/>
    <w:rsid w:val="00553951"/>
    <w:rsid w:val="00553C5E"/>
    <w:rsid w:val="00557275"/>
    <w:rsid w:val="00557CAE"/>
    <w:rsid w:val="00561628"/>
    <w:rsid w:val="00564B6B"/>
    <w:rsid w:val="005654E2"/>
    <w:rsid w:val="005658BE"/>
    <w:rsid w:val="00565B1D"/>
    <w:rsid w:val="0056707B"/>
    <w:rsid w:val="005743A9"/>
    <w:rsid w:val="00575D05"/>
    <w:rsid w:val="005818B1"/>
    <w:rsid w:val="00581FCE"/>
    <w:rsid w:val="005822E2"/>
    <w:rsid w:val="00582E5C"/>
    <w:rsid w:val="005843AD"/>
    <w:rsid w:val="00590D8A"/>
    <w:rsid w:val="005923AE"/>
    <w:rsid w:val="00593E5E"/>
    <w:rsid w:val="0059404D"/>
    <w:rsid w:val="005954EF"/>
    <w:rsid w:val="0059660F"/>
    <w:rsid w:val="005A20BA"/>
    <w:rsid w:val="005B331B"/>
    <w:rsid w:val="005B3433"/>
    <w:rsid w:val="005B50E1"/>
    <w:rsid w:val="005B587F"/>
    <w:rsid w:val="005B5F39"/>
    <w:rsid w:val="005B6212"/>
    <w:rsid w:val="005C1EA1"/>
    <w:rsid w:val="005C23EC"/>
    <w:rsid w:val="005C7376"/>
    <w:rsid w:val="005D02A4"/>
    <w:rsid w:val="005D124A"/>
    <w:rsid w:val="005D1C42"/>
    <w:rsid w:val="005D1EEA"/>
    <w:rsid w:val="005D3746"/>
    <w:rsid w:val="005D39E9"/>
    <w:rsid w:val="005D3E71"/>
    <w:rsid w:val="005D6244"/>
    <w:rsid w:val="005E58DD"/>
    <w:rsid w:val="005E6CEC"/>
    <w:rsid w:val="005E75E7"/>
    <w:rsid w:val="005F4AEE"/>
    <w:rsid w:val="005F630F"/>
    <w:rsid w:val="00601F03"/>
    <w:rsid w:val="00605CE8"/>
    <w:rsid w:val="0060623A"/>
    <w:rsid w:val="0060768E"/>
    <w:rsid w:val="00607F77"/>
    <w:rsid w:val="0061011C"/>
    <w:rsid w:val="00612ECB"/>
    <w:rsid w:val="0061327B"/>
    <w:rsid w:val="006150CC"/>
    <w:rsid w:val="00615A74"/>
    <w:rsid w:val="00615B79"/>
    <w:rsid w:val="00616AF2"/>
    <w:rsid w:val="006233F2"/>
    <w:rsid w:val="00627654"/>
    <w:rsid w:val="00627C32"/>
    <w:rsid w:val="006300F9"/>
    <w:rsid w:val="00633670"/>
    <w:rsid w:val="00635072"/>
    <w:rsid w:val="006365D1"/>
    <w:rsid w:val="006367D1"/>
    <w:rsid w:val="0063696A"/>
    <w:rsid w:val="006371D4"/>
    <w:rsid w:val="00637BE2"/>
    <w:rsid w:val="006401C9"/>
    <w:rsid w:val="00642377"/>
    <w:rsid w:val="006428A4"/>
    <w:rsid w:val="00653C47"/>
    <w:rsid w:val="0065565A"/>
    <w:rsid w:val="00661325"/>
    <w:rsid w:val="00662577"/>
    <w:rsid w:val="0066427C"/>
    <w:rsid w:val="0066465B"/>
    <w:rsid w:val="00670CBD"/>
    <w:rsid w:val="006710A3"/>
    <w:rsid w:val="00671363"/>
    <w:rsid w:val="00676B77"/>
    <w:rsid w:val="00677681"/>
    <w:rsid w:val="006806FB"/>
    <w:rsid w:val="00682B75"/>
    <w:rsid w:val="00682D37"/>
    <w:rsid w:val="00683E21"/>
    <w:rsid w:val="00684591"/>
    <w:rsid w:val="00684976"/>
    <w:rsid w:val="00684F29"/>
    <w:rsid w:val="0069430F"/>
    <w:rsid w:val="00695722"/>
    <w:rsid w:val="00695826"/>
    <w:rsid w:val="006A14E6"/>
    <w:rsid w:val="006A383D"/>
    <w:rsid w:val="006B17DD"/>
    <w:rsid w:val="006B1E8B"/>
    <w:rsid w:val="006B63CE"/>
    <w:rsid w:val="006B70F6"/>
    <w:rsid w:val="006C1863"/>
    <w:rsid w:val="006C24E4"/>
    <w:rsid w:val="006D2835"/>
    <w:rsid w:val="006E1055"/>
    <w:rsid w:val="006E150F"/>
    <w:rsid w:val="006E3AA1"/>
    <w:rsid w:val="006E5D6A"/>
    <w:rsid w:val="006E6FE0"/>
    <w:rsid w:val="006F05CF"/>
    <w:rsid w:val="006F2222"/>
    <w:rsid w:val="00700935"/>
    <w:rsid w:val="00703FA1"/>
    <w:rsid w:val="00705424"/>
    <w:rsid w:val="007106A9"/>
    <w:rsid w:val="00711C60"/>
    <w:rsid w:val="00714884"/>
    <w:rsid w:val="00715858"/>
    <w:rsid w:val="00715EF9"/>
    <w:rsid w:val="00724FB9"/>
    <w:rsid w:val="00726A86"/>
    <w:rsid w:val="00732F69"/>
    <w:rsid w:val="00735ECE"/>
    <w:rsid w:val="007379C9"/>
    <w:rsid w:val="00741A2C"/>
    <w:rsid w:val="0074486A"/>
    <w:rsid w:val="00750320"/>
    <w:rsid w:val="007527D0"/>
    <w:rsid w:val="00763073"/>
    <w:rsid w:val="00763824"/>
    <w:rsid w:val="00765965"/>
    <w:rsid w:val="00765BC8"/>
    <w:rsid w:val="00766DD2"/>
    <w:rsid w:val="007677F9"/>
    <w:rsid w:val="00770282"/>
    <w:rsid w:val="00770B33"/>
    <w:rsid w:val="00775FE7"/>
    <w:rsid w:val="00776362"/>
    <w:rsid w:val="007767CC"/>
    <w:rsid w:val="00776A89"/>
    <w:rsid w:val="0078030D"/>
    <w:rsid w:val="00781E2B"/>
    <w:rsid w:val="00782736"/>
    <w:rsid w:val="00782EAD"/>
    <w:rsid w:val="0078318A"/>
    <w:rsid w:val="00783B19"/>
    <w:rsid w:val="00787B70"/>
    <w:rsid w:val="00790573"/>
    <w:rsid w:val="00792134"/>
    <w:rsid w:val="007930AF"/>
    <w:rsid w:val="00793CE9"/>
    <w:rsid w:val="00794878"/>
    <w:rsid w:val="0079540E"/>
    <w:rsid w:val="00795B61"/>
    <w:rsid w:val="007A26C9"/>
    <w:rsid w:val="007A28EC"/>
    <w:rsid w:val="007A38B4"/>
    <w:rsid w:val="007B101B"/>
    <w:rsid w:val="007B3681"/>
    <w:rsid w:val="007B74B0"/>
    <w:rsid w:val="007C0573"/>
    <w:rsid w:val="007C0FB7"/>
    <w:rsid w:val="007C117A"/>
    <w:rsid w:val="007C2535"/>
    <w:rsid w:val="007C2684"/>
    <w:rsid w:val="007C2C6D"/>
    <w:rsid w:val="007C4BD4"/>
    <w:rsid w:val="007C7CA5"/>
    <w:rsid w:val="007D34D1"/>
    <w:rsid w:val="007D3F54"/>
    <w:rsid w:val="007D448F"/>
    <w:rsid w:val="007D7416"/>
    <w:rsid w:val="007E2E97"/>
    <w:rsid w:val="007E35FD"/>
    <w:rsid w:val="007E7041"/>
    <w:rsid w:val="007F03CD"/>
    <w:rsid w:val="007F2024"/>
    <w:rsid w:val="007F29EF"/>
    <w:rsid w:val="007F3C33"/>
    <w:rsid w:val="007F3F04"/>
    <w:rsid w:val="007F664C"/>
    <w:rsid w:val="00801E9C"/>
    <w:rsid w:val="00804C4D"/>
    <w:rsid w:val="00805D69"/>
    <w:rsid w:val="008064FD"/>
    <w:rsid w:val="00806BAC"/>
    <w:rsid w:val="00807158"/>
    <w:rsid w:val="00810E6A"/>
    <w:rsid w:val="008133A1"/>
    <w:rsid w:val="008140C8"/>
    <w:rsid w:val="00815030"/>
    <w:rsid w:val="0081547A"/>
    <w:rsid w:val="008166DE"/>
    <w:rsid w:val="00816F7A"/>
    <w:rsid w:val="00820335"/>
    <w:rsid w:val="00820FEF"/>
    <w:rsid w:val="00824B4C"/>
    <w:rsid w:val="00826EA9"/>
    <w:rsid w:val="008309DE"/>
    <w:rsid w:val="00832564"/>
    <w:rsid w:val="0083465B"/>
    <w:rsid w:val="0083527C"/>
    <w:rsid w:val="00836DE5"/>
    <w:rsid w:val="0083763D"/>
    <w:rsid w:val="00837D22"/>
    <w:rsid w:val="00840AA6"/>
    <w:rsid w:val="0084224E"/>
    <w:rsid w:val="008423A2"/>
    <w:rsid w:val="00844278"/>
    <w:rsid w:val="00844506"/>
    <w:rsid w:val="00850207"/>
    <w:rsid w:val="00856CBA"/>
    <w:rsid w:val="008603EC"/>
    <w:rsid w:val="00862F68"/>
    <w:rsid w:val="00863990"/>
    <w:rsid w:val="00863C77"/>
    <w:rsid w:val="0086414F"/>
    <w:rsid w:val="00870676"/>
    <w:rsid w:val="00873B32"/>
    <w:rsid w:val="00876C4D"/>
    <w:rsid w:val="008828F7"/>
    <w:rsid w:val="00885CB1"/>
    <w:rsid w:val="00885F47"/>
    <w:rsid w:val="008900E3"/>
    <w:rsid w:val="00891711"/>
    <w:rsid w:val="0089260B"/>
    <w:rsid w:val="008948F9"/>
    <w:rsid w:val="00894F31"/>
    <w:rsid w:val="008A0381"/>
    <w:rsid w:val="008A2EAD"/>
    <w:rsid w:val="008A37E9"/>
    <w:rsid w:val="008A7781"/>
    <w:rsid w:val="008A7A8C"/>
    <w:rsid w:val="008B17B7"/>
    <w:rsid w:val="008B2F6B"/>
    <w:rsid w:val="008B48F6"/>
    <w:rsid w:val="008C2740"/>
    <w:rsid w:val="008C4308"/>
    <w:rsid w:val="008C4F3D"/>
    <w:rsid w:val="008C54EE"/>
    <w:rsid w:val="008C651D"/>
    <w:rsid w:val="008D061D"/>
    <w:rsid w:val="008D5FA8"/>
    <w:rsid w:val="008D68BA"/>
    <w:rsid w:val="008D7D23"/>
    <w:rsid w:val="008E2E3C"/>
    <w:rsid w:val="008E3D38"/>
    <w:rsid w:val="008E6E27"/>
    <w:rsid w:val="008E77B4"/>
    <w:rsid w:val="008F1977"/>
    <w:rsid w:val="008F459B"/>
    <w:rsid w:val="00900005"/>
    <w:rsid w:val="00907F3D"/>
    <w:rsid w:val="00910803"/>
    <w:rsid w:val="00910ECA"/>
    <w:rsid w:val="009121B9"/>
    <w:rsid w:val="00917ADF"/>
    <w:rsid w:val="00922CE3"/>
    <w:rsid w:val="00923B87"/>
    <w:rsid w:val="009244EB"/>
    <w:rsid w:val="00924828"/>
    <w:rsid w:val="0092577C"/>
    <w:rsid w:val="009308F8"/>
    <w:rsid w:val="00932B31"/>
    <w:rsid w:val="0093369A"/>
    <w:rsid w:val="00935C15"/>
    <w:rsid w:val="00935F4F"/>
    <w:rsid w:val="0093789D"/>
    <w:rsid w:val="0094093A"/>
    <w:rsid w:val="00941D35"/>
    <w:rsid w:val="009454D4"/>
    <w:rsid w:val="00945E6B"/>
    <w:rsid w:val="009478A1"/>
    <w:rsid w:val="009531F2"/>
    <w:rsid w:val="0096290E"/>
    <w:rsid w:val="0096557A"/>
    <w:rsid w:val="00970C62"/>
    <w:rsid w:val="00971DCF"/>
    <w:rsid w:val="00973726"/>
    <w:rsid w:val="00976721"/>
    <w:rsid w:val="009779D6"/>
    <w:rsid w:val="0098217B"/>
    <w:rsid w:val="0098510D"/>
    <w:rsid w:val="00985A6F"/>
    <w:rsid w:val="009867BE"/>
    <w:rsid w:val="00986B57"/>
    <w:rsid w:val="00987A86"/>
    <w:rsid w:val="0099026D"/>
    <w:rsid w:val="00991F3E"/>
    <w:rsid w:val="009A04DD"/>
    <w:rsid w:val="009A1959"/>
    <w:rsid w:val="009A2579"/>
    <w:rsid w:val="009B1C61"/>
    <w:rsid w:val="009B62EC"/>
    <w:rsid w:val="009B64BC"/>
    <w:rsid w:val="009B753E"/>
    <w:rsid w:val="009B78BA"/>
    <w:rsid w:val="009C0DF6"/>
    <w:rsid w:val="009C2D44"/>
    <w:rsid w:val="009C3109"/>
    <w:rsid w:val="009C4558"/>
    <w:rsid w:val="009D1850"/>
    <w:rsid w:val="009D1CB4"/>
    <w:rsid w:val="009D1E54"/>
    <w:rsid w:val="009D25BF"/>
    <w:rsid w:val="009D7BC8"/>
    <w:rsid w:val="009E024D"/>
    <w:rsid w:val="009E2DEA"/>
    <w:rsid w:val="009E73B0"/>
    <w:rsid w:val="009F0368"/>
    <w:rsid w:val="009F1006"/>
    <w:rsid w:val="009F4915"/>
    <w:rsid w:val="009F4B8F"/>
    <w:rsid w:val="00A00688"/>
    <w:rsid w:val="00A027F8"/>
    <w:rsid w:val="00A03348"/>
    <w:rsid w:val="00A06E05"/>
    <w:rsid w:val="00A07375"/>
    <w:rsid w:val="00A10E86"/>
    <w:rsid w:val="00A15756"/>
    <w:rsid w:val="00A170DE"/>
    <w:rsid w:val="00A17554"/>
    <w:rsid w:val="00A20539"/>
    <w:rsid w:val="00A216FA"/>
    <w:rsid w:val="00A240DA"/>
    <w:rsid w:val="00A248A6"/>
    <w:rsid w:val="00A25B61"/>
    <w:rsid w:val="00A3045E"/>
    <w:rsid w:val="00A30B41"/>
    <w:rsid w:val="00A317E6"/>
    <w:rsid w:val="00A31AD7"/>
    <w:rsid w:val="00A32AB8"/>
    <w:rsid w:val="00A34EEE"/>
    <w:rsid w:val="00A359FB"/>
    <w:rsid w:val="00A37B22"/>
    <w:rsid w:val="00A400BA"/>
    <w:rsid w:val="00A408F7"/>
    <w:rsid w:val="00A43A48"/>
    <w:rsid w:val="00A441C1"/>
    <w:rsid w:val="00A52C1C"/>
    <w:rsid w:val="00A54D5C"/>
    <w:rsid w:val="00A57049"/>
    <w:rsid w:val="00A57094"/>
    <w:rsid w:val="00A57DE6"/>
    <w:rsid w:val="00A603B0"/>
    <w:rsid w:val="00A61926"/>
    <w:rsid w:val="00A6296F"/>
    <w:rsid w:val="00A65D14"/>
    <w:rsid w:val="00A67EDD"/>
    <w:rsid w:val="00A76447"/>
    <w:rsid w:val="00A76818"/>
    <w:rsid w:val="00A8233A"/>
    <w:rsid w:val="00A82E5D"/>
    <w:rsid w:val="00A82F06"/>
    <w:rsid w:val="00A8458A"/>
    <w:rsid w:val="00A851B5"/>
    <w:rsid w:val="00A87249"/>
    <w:rsid w:val="00A91AF3"/>
    <w:rsid w:val="00A939FC"/>
    <w:rsid w:val="00A96F3C"/>
    <w:rsid w:val="00AA0A84"/>
    <w:rsid w:val="00AA3D98"/>
    <w:rsid w:val="00AA7413"/>
    <w:rsid w:val="00AB1B07"/>
    <w:rsid w:val="00AB6A7E"/>
    <w:rsid w:val="00AB7183"/>
    <w:rsid w:val="00AC055B"/>
    <w:rsid w:val="00AC3CD3"/>
    <w:rsid w:val="00AC4752"/>
    <w:rsid w:val="00AC6BE2"/>
    <w:rsid w:val="00AD21BE"/>
    <w:rsid w:val="00AD3107"/>
    <w:rsid w:val="00AD662D"/>
    <w:rsid w:val="00AE1F7B"/>
    <w:rsid w:val="00AE22A0"/>
    <w:rsid w:val="00AE7CCA"/>
    <w:rsid w:val="00AF2C00"/>
    <w:rsid w:val="00AF619D"/>
    <w:rsid w:val="00AF6A1B"/>
    <w:rsid w:val="00AF7100"/>
    <w:rsid w:val="00AF7302"/>
    <w:rsid w:val="00B064BE"/>
    <w:rsid w:val="00B06B45"/>
    <w:rsid w:val="00B10572"/>
    <w:rsid w:val="00B105BF"/>
    <w:rsid w:val="00B10CFC"/>
    <w:rsid w:val="00B17F8B"/>
    <w:rsid w:val="00B21AD6"/>
    <w:rsid w:val="00B27EF9"/>
    <w:rsid w:val="00B33F71"/>
    <w:rsid w:val="00B36DC5"/>
    <w:rsid w:val="00B4607B"/>
    <w:rsid w:val="00B47906"/>
    <w:rsid w:val="00B47988"/>
    <w:rsid w:val="00B47A12"/>
    <w:rsid w:val="00B47BF8"/>
    <w:rsid w:val="00B5104C"/>
    <w:rsid w:val="00B5292B"/>
    <w:rsid w:val="00B6313B"/>
    <w:rsid w:val="00B6491E"/>
    <w:rsid w:val="00B64BD2"/>
    <w:rsid w:val="00B656E9"/>
    <w:rsid w:val="00B67876"/>
    <w:rsid w:val="00B67C40"/>
    <w:rsid w:val="00B67CDC"/>
    <w:rsid w:val="00B70205"/>
    <w:rsid w:val="00B728E3"/>
    <w:rsid w:val="00B74676"/>
    <w:rsid w:val="00B75440"/>
    <w:rsid w:val="00B761C8"/>
    <w:rsid w:val="00B77926"/>
    <w:rsid w:val="00B81333"/>
    <w:rsid w:val="00B81D9F"/>
    <w:rsid w:val="00B81DD1"/>
    <w:rsid w:val="00B8598F"/>
    <w:rsid w:val="00B92931"/>
    <w:rsid w:val="00B92B48"/>
    <w:rsid w:val="00B95048"/>
    <w:rsid w:val="00BA0E04"/>
    <w:rsid w:val="00BA29C4"/>
    <w:rsid w:val="00BA4687"/>
    <w:rsid w:val="00BB4454"/>
    <w:rsid w:val="00BB563A"/>
    <w:rsid w:val="00BC18F0"/>
    <w:rsid w:val="00BC1987"/>
    <w:rsid w:val="00BC666F"/>
    <w:rsid w:val="00BC7BB8"/>
    <w:rsid w:val="00BD1C16"/>
    <w:rsid w:val="00BD28D3"/>
    <w:rsid w:val="00BE34F9"/>
    <w:rsid w:val="00BE7553"/>
    <w:rsid w:val="00BE7A6F"/>
    <w:rsid w:val="00BF19A2"/>
    <w:rsid w:val="00BF1F3B"/>
    <w:rsid w:val="00C0559A"/>
    <w:rsid w:val="00C070DA"/>
    <w:rsid w:val="00C11210"/>
    <w:rsid w:val="00C11ADA"/>
    <w:rsid w:val="00C17063"/>
    <w:rsid w:val="00C22F34"/>
    <w:rsid w:val="00C230E0"/>
    <w:rsid w:val="00C237F6"/>
    <w:rsid w:val="00C239C7"/>
    <w:rsid w:val="00C27DC4"/>
    <w:rsid w:val="00C27E55"/>
    <w:rsid w:val="00C322DC"/>
    <w:rsid w:val="00C327EA"/>
    <w:rsid w:val="00C33FD9"/>
    <w:rsid w:val="00C4388D"/>
    <w:rsid w:val="00C43AAE"/>
    <w:rsid w:val="00C440AB"/>
    <w:rsid w:val="00C51B89"/>
    <w:rsid w:val="00C52AC2"/>
    <w:rsid w:val="00C53BA0"/>
    <w:rsid w:val="00C54827"/>
    <w:rsid w:val="00C56F50"/>
    <w:rsid w:val="00C57942"/>
    <w:rsid w:val="00C63F69"/>
    <w:rsid w:val="00C659D8"/>
    <w:rsid w:val="00C74492"/>
    <w:rsid w:val="00C7476E"/>
    <w:rsid w:val="00C76270"/>
    <w:rsid w:val="00C764C2"/>
    <w:rsid w:val="00C773C5"/>
    <w:rsid w:val="00C81E2B"/>
    <w:rsid w:val="00C83A3B"/>
    <w:rsid w:val="00C8682F"/>
    <w:rsid w:val="00C900B0"/>
    <w:rsid w:val="00C9785A"/>
    <w:rsid w:val="00C97CC8"/>
    <w:rsid w:val="00CA0EE1"/>
    <w:rsid w:val="00CA79F2"/>
    <w:rsid w:val="00CB29B2"/>
    <w:rsid w:val="00CB40E0"/>
    <w:rsid w:val="00CB46DD"/>
    <w:rsid w:val="00CC0087"/>
    <w:rsid w:val="00CC0A2D"/>
    <w:rsid w:val="00CC0C5C"/>
    <w:rsid w:val="00CC3846"/>
    <w:rsid w:val="00CD18F9"/>
    <w:rsid w:val="00CD2941"/>
    <w:rsid w:val="00CD350B"/>
    <w:rsid w:val="00CD6470"/>
    <w:rsid w:val="00CF0997"/>
    <w:rsid w:val="00CF2A4B"/>
    <w:rsid w:val="00CF3616"/>
    <w:rsid w:val="00CF714F"/>
    <w:rsid w:val="00D017F5"/>
    <w:rsid w:val="00D01BDA"/>
    <w:rsid w:val="00D02554"/>
    <w:rsid w:val="00D03510"/>
    <w:rsid w:val="00D04392"/>
    <w:rsid w:val="00D13215"/>
    <w:rsid w:val="00D1584B"/>
    <w:rsid w:val="00D160F3"/>
    <w:rsid w:val="00D16B18"/>
    <w:rsid w:val="00D233BA"/>
    <w:rsid w:val="00D24FA7"/>
    <w:rsid w:val="00D25414"/>
    <w:rsid w:val="00D25523"/>
    <w:rsid w:val="00D310C4"/>
    <w:rsid w:val="00D315FF"/>
    <w:rsid w:val="00D32274"/>
    <w:rsid w:val="00D339A9"/>
    <w:rsid w:val="00D349B3"/>
    <w:rsid w:val="00D37301"/>
    <w:rsid w:val="00D429BD"/>
    <w:rsid w:val="00D5399F"/>
    <w:rsid w:val="00D55D07"/>
    <w:rsid w:val="00D56E82"/>
    <w:rsid w:val="00D610CA"/>
    <w:rsid w:val="00D6432B"/>
    <w:rsid w:val="00D66761"/>
    <w:rsid w:val="00D718B1"/>
    <w:rsid w:val="00D80929"/>
    <w:rsid w:val="00D92AF9"/>
    <w:rsid w:val="00DA27DC"/>
    <w:rsid w:val="00DA65FB"/>
    <w:rsid w:val="00DB0089"/>
    <w:rsid w:val="00DB0E22"/>
    <w:rsid w:val="00DB1DE5"/>
    <w:rsid w:val="00DB5D74"/>
    <w:rsid w:val="00DB6159"/>
    <w:rsid w:val="00DC0440"/>
    <w:rsid w:val="00DC053A"/>
    <w:rsid w:val="00DC05C4"/>
    <w:rsid w:val="00DC21BF"/>
    <w:rsid w:val="00DC35F9"/>
    <w:rsid w:val="00DC3CAB"/>
    <w:rsid w:val="00DC4BDE"/>
    <w:rsid w:val="00DC5A23"/>
    <w:rsid w:val="00DC6B31"/>
    <w:rsid w:val="00DC7E37"/>
    <w:rsid w:val="00DD11C3"/>
    <w:rsid w:val="00DD12BE"/>
    <w:rsid w:val="00DD304A"/>
    <w:rsid w:val="00DD4AD1"/>
    <w:rsid w:val="00DD50A6"/>
    <w:rsid w:val="00DD69EA"/>
    <w:rsid w:val="00DE179B"/>
    <w:rsid w:val="00DE44C8"/>
    <w:rsid w:val="00DE5073"/>
    <w:rsid w:val="00DE71BA"/>
    <w:rsid w:val="00DE794F"/>
    <w:rsid w:val="00DF05BD"/>
    <w:rsid w:val="00DF37AC"/>
    <w:rsid w:val="00DF71AC"/>
    <w:rsid w:val="00E04260"/>
    <w:rsid w:val="00E04362"/>
    <w:rsid w:val="00E04C0E"/>
    <w:rsid w:val="00E12AFF"/>
    <w:rsid w:val="00E12B6D"/>
    <w:rsid w:val="00E15FC7"/>
    <w:rsid w:val="00E209AE"/>
    <w:rsid w:val="00E24ED3"/>
    <w:rsid w:val="00E27C42"/>
    <w:rsid w:val="00E30C08"/>
    <w:rsid w:val="00E31180"/>
    <w:rsid w:val="00E31AD4"/>
    <w:rsid w:val="00E32BA0"/>
    <w:rsid w:val="00E33817"/>
    <w:rsid w:val="00E3525F"/>
    <w:rsid w:val="00E37812"/>
    <w:rsid w:val="00E41EC0"/>
    <w:rsid w:val="00E57E9D"/>
    <w:rsid w:val="00E61372"/>
    <w:rsid w:val="00E71B76"/>
    <w:rsid w:val="00E752BD"/>
    <w:rsid w:val="00E765F8"/>
    <w:rsid w:val="00E9605F"/>
    <w:rsid w:val="00E96E0A"/>
    <w:rsid w:val="00EA0147"/>
    <w:rsid w:val="00EA16B8"/>
    <w:rsid w:val="00EA1ADD"/>
    <w:rsid w:val="00EA27A5"/>
    <w:rsid w:val="00EA2C80"/>
    <w:rsid w:val="00EA4498"/>
    <w:rsid w:val="00EB02BE"/>
    <w:rsid w:val="00EB2B07"/>
    <w:rsid w:val="00EB3146"/>
    <w:rsid w:val="00EB34E5"/>
    <w:rsid w:val="00EC1E6B"/>
    <w:rsid w:val="00EC2C41"/>
    <w:rsid w:val="00EC3F83"/>
    <w:rsid w:val="00EC4AB9"/>
    <w:rsid w:val="00EC6260"/>
    <w:rsid w:val="00ED101A"/>
    <w:rsid w:val="00ED1B99"/>
    <w:rsid w:val="00ED7139"/>
    <w:rsid w:val="00EE25E3"/>
    <w:rsid w:val="00EE4580"/>
    <w:rsid w:val="00EE4CB6"/>
    <w:rsid w:val="00EE575E"/>
    <w:rsid w:val="00EE5A70"/>
    <w:rsid w:val="00EE62C1"/>
    <w:rsid w:val="00EE6D97"/>
    <w:rsid w:val="00EF4986"/>
    <w:rsid w:val="00EF724B"/>
    <w:rsid w:val="00F0075C"/>
    <w:rsid w:val="00F02D47"/>
    <w:rsid w:val="00F077E2"/>
    <w:rsid w:val="00F13019"/>
    <w:rsid w:val="00F139BE"/>
    <w:rsid w:val="00F1514D"/>
    <w:rsid w:val="00F15D9B"/>
    <w:rsid w:val="00F2057D"/>
    <w:rsid w:val="00F339A7"/>
    <w:rsid w:val="00F3511F"/>
    <w:rsid w:val="00F44168"/>
    <w:rsid w:val="00F47247"/>
    <w:rsid w:val="00F50B64"/>
    <w:rsid w:val="00F50F1E"/>
    <w:rsid w:val="00F50F52"/>
    <w:rsid w:val="00F54362"/>
    <w:rsid w:val="00F55FFC"/>
    <w:rsid w:val="00F5644C"/>
    <w:rsid w:val="00F60FBA"/>
    <w:rsid w:val="00F70517"/>
    <w:rsid w:val="00F72093"/>
    <w:rsid w:val="00F72D3D"/>
    <w:rsid w:val="00F73CEA"/>
    <w:rsid w:val="00F747C3"/>
    <w:rsid w:val="00F7577E"/>
    <w:rsid w:val="00F75FE2"/>
    <w:rsid w:val="00F762BC"/>
    <w:rsid w:val="00F7746D"/>
    <w:rsid w:val="00F85EDA"/>
    <w:rsid w:val="00F9124A"/>
    <w:rsid w:val="00F92252"/>
    <w:rsid w:val="00F924E4"/>
    <w:rsid w:val="00F93595"/>
    <w:rsid w:val="00F951B8"/>
    <w:rsid w:val="00FA159A"/>
    <w:rsid w:val="00FA59D3"/>
    <w:rsid w:val="00FB1841"/>
    <w:rsid w:val="00FB1BF7"/>
    <w:rsid w:val="00FB7835"/>
    <w:rsid w:val="00FC2A0F"/>
    <w:rsid w:val="00FC5500"/>
    <w:rsid w:val="00FC5877"/>
    <w:rsid w:val="00FC74CE"/>
    <w:rsid w:val="00FD1132"/>
    <w:rsid w:val="00FD2866"/>
    <w:rsid w:val="00FD355B"/>
    <w:rsid w:val="00FE6183"/>
    <w:rsid w:val="00FE6BBA"/>
    <w:rsid w:val="00FE7CD1"/>
    <w:rsid w:val="00FF2EBC"/>
    <w:rsid w:val="00FF787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507B8C1"/>
  <w15:docId w15:val="{BF4B6B89-6520-4D43-BA2A-13CA14A41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iPriority="0" w:unhideWhenUsed="1"/>
    <w:lsdException w:name="annotation text" w:locked="1" w:semiHidden="1" w:unhideWhenUsed="1"/>
    <w:lsdException w:name="header" w:locked="1" w:semiHidden="1" w:uiPriority="0" w:unhideWhenUsed="1"/>
    <w:lsdException w:name="footer" w:locked="1" w:semiHidden="1" w:uiPriority="0"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0"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iPriority="0"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iPriority="0"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iPriority="0"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iPriority="0" w:unhideWhenUsed="1"/>
    <w:lsdException w:name="Body Text Indent 3" w:locked="1" w:semiHidden="1" w:uiPriority="0" w:unhideWhenUsed="1"/>
    <w:lsdException w:name="Block Text" w:locked="1" w:semiHidden="1" w:unhideWhenUsed="1"/>
    <w:lsdException w:name="Hyperlink" w:locked="1" w:semiHidden="1" w:unhideWhenUsed="1"/>
    <w:lsdException w:name="FollowedHyperlink" w:locked="1" w:semiHidden="1" w:uiPriority="0" w:unhideWhenUsed="1"/>
    <w:lsdException w:name="Strong" w:uiPriority="0" w:qFormat="1"/>
    <w:lsdException w:name="Emphasis" w:uiPriority="0" w:qFormat="1"/>
    <w:lsdException w:name="Document Map" w:locked="1" w:semiHidden="1" w:uiPriority="0" w:unhideWhenUsed="1"/>
    <w:lsdException w:name="Plain Text" w:locked="1" w:semiHidden="1" w:uiPriority="0"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iPriority="0" w:unhideWhenUsed="1"/>
    <w:lsdException w:name="Table Grid" w:uiPriority="0"/>
    <w:lsdException w:name="Table Theme" w:locked="1"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68BA"/>
    <w:rPr>
      <w:rFonts w:ascii="Times New Roman" w:eastAsia="Times New Roman" w:hAnsi="Times New Roman"/>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DC6B31"/>
    <w:pPr>
      <w:keepNext/>
      <w:spacing w:before="240" w:after="60"/>
      <w:outlineLvl w:val="0"/>
    </w:pPr>
    <w:rPr>
      <w:rFonts w:ascii="Cambria" w:eastAsia="Calibri" w:hAnsi="Cambria"/>
      <w:b/>
      <w:kern w:val="32"/>
      <w:sz w:val="32"/>
      <w:szCs w:val="20"/>
    </w:rPr>
  </w:style>
  <w:style w:type="paragraph" w:styleId="2">
    <w:name w:val="heading 2"/>
    <w:aliases w:val="H2"/>
    <w:basedOn w:val="a"/>
    <w:next w:val="a"/>
    <w:link w:val="20"/>
    <w:qFormat/>
    <w:rsid w:val="00DC6B31"/>
    <w:pPr>
      <w:keepNext/>
      <w:spacing w:before="240" w:after="60"/>
      <w:outlineLvl w:val="1"/>
    </w:pPr>
    <w:rPr>
      <w:rFonts w:ascii="Arial" w:eastAsia="Calibri" w:hAnsi="Arial"/>
      <w:b/>
      <w:i/>
      <w:sz w:val="28"/>
      <w:szCs w:val="20"/>
    </w:rPr>
  </w:style>
  <w:style w:type="paragraph" w:styleId="3">
    <w:name w:val="heading 3"/>
    <w:aliases w:val="Знак Знак Знак, Знак Знак Знак"/>
    <w:basedOn w:val="a"/>
    <w:next w:val="a"/>
    <w:link w:val="30"/>
    <w:uiPriority w:val="9"/>
    <w:qFormat/>
    <w:rsid w:val="00DC6B31"/>
    <w:pPr>
      <w:keepNext/>
      <w:spacing w:before="240" w:after="60"/>
      <w:outlineLvl w:val="2"/>
    </w:pPr>
    <w:rPr>
      <w:rFonts w:ascii="Arial" w:eastAsia="Arial Unicode MS" w:hAnsi="Arial"/>
      <w:b/>
      <w:sz w:val="26"/>
      <w:szCs w:val="20"/>
    </w:rPr>
  </w:style>
  <w:style w:type="paragraph" w:styleId="4">
    <w:name w:val="heading 4"/>
    <w:basedOn w:val="a"/>
    <w:next w:val="a"/>
    <w:link w:val="40"/>
    <w:qFormat/>
    <w:rsid w:val="00DC6B31"/>
    <w:pPr>
      <w:keepNext/>
      <w:spacing w:before="240" w:after="60"/>
      <w:outlineLvl w:val="3"/>
    </w:pPr>
    <w:rPr>
      <w:rFonts w:ascii="Calibri" w:eastAsia="Calibri" w:hAnsi="Calibri"/>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locked/>
    <w:rsid w:val="00DC6B31"/>
    <w:rPr>
      <w:rFonts w:ascii="Cambria" w:hAnsi="Cambria"/>
      <w:b/>
      <w:kern w:val="32"/>
      <w:sz w:val="32"/>
    </w:rPr>
  </w:style>
  <w:style w:type="character" w:customStyle="1" w:styleId="20">
    <w:name w:val="Заголовок 2 Знак"/>
    <w:aliases w:val="H2 Знак"/>
    <w:link w:val="2"/>
    <w:locked/>
    <w:rsid w:val="00DC6B31"/>
    <w:rPr>
      <w:rFonts w:ascii="Arial" w:hAnsi="Arial"/>
      <w:b/>
      <w:i/>
      <w:sz w:val="28"/>
    </w:rPr>
  </w:style>
  <w:style w:type="character" w:customStyle="1" w:styleId="30">
    <w:name w:val="Заголовок 3 Знак"/>
    <w:aliases w:val="Знак Знак Знак Знак, Знак Знак Знак Знак"/>
    <w:link w:val="3"/>
    <w:uiPriority w:val="9"/>
    <w:locked/>
    <w:rsid w:val="00DC6B31"/>
    <w:rPr>
      <w:rFonts w:ascii="Arial" w:eastAsia="Arial Unicode MS" w:hAnsi="Arial"/>
      <w:b/>
      <w:sz w:val="26"/>
    </w:rPr>
  </w:style>
  <w:style w:type="character" w:customStyle="1" w:styleId="40">
    <w:name w:val="Заголовок 4 Знак"/>
    <w:link w:val="4"/>
    <w:locked/>
    <w:rsid w:val="00DC6B31"/>
    <w:rPr>
      <w:rFonts w:ascii="Calibri" w:hAnsi="Calibri"/>
      <w:b/>
      <w:sz w:val="28"/>
    </w:rPr>
  </w:style>
  <w:style w:type="paragraph" w:customStyle="1" w:styleId="ConsNonformat">
    <w:name w:val="ConsNonformat"/>
    <w:link w:val="ConsNonformat0"/>
    <w:rsid w:val="00DC6B31"/>
    <w:pPr>
      <w:widowControl w:val="0"/>
      <w:autoSpaceDE w:val="0"/>
      <w:autoSpaceDN w:val="0"/>
      <w:adjustRightInd w:val="0"/>
      <w:ind w:right="19772"/>
    </w:pPr>
    <w:rPr>
      <w:rFonts w:ascii="Courier New" w:hAnsi="Courier New"/>
      <w:sz w:val="22"/>
    </w:rPr>
  </w:style>
  <w:style w:type="character" w:customStyle="1" w:styleId="ConsNonformat0">
    <w:name w:val="ConsNonformat Знак"/>
    <w:link w:val="ConsNonformat"/>
    <w:locked/>
    <w:rsid w:val="00DC6B31"/>
    <w:rPr>
      <w:rFonts w:ascii="Courier New" w:hAnsi="Courier New"/>
      <w:sz w:val="22"/>
      <w:lang w:eastAsia="ru-RU"/>
    </w:rPr>
  </w:style>
  <w:style w:type="paragraph" w:styleId="a3">
    <w:name w:val="Body Text"/>
    <w:aliases w:val="Çàã1,BO,ID,body indent,andrad,EHPT,Body Text2"/>
    <w:basedOn w:val="a"/>
    <w:link w:val="a4"/>
    <w:rsid w:val="00DC6B31"/>
    <w:pPr>
      <w:spacing w:after="120"/>
    </w:pPr>
    <w:rPr>
      <w:rFonts w:eastAsia="Calibri"/>
      <w:szCs w:val="20"/>
    </w:rPr>
  </w:style>
  <w:style w:type="character" w:customStyle="1" w:styleId="a4">
    <w:name w:val="Основной текст Знак"/>
    <w:aliases w:val="Çàã1 Знак1,BO Знак1,ID Знак1,body indent Знак1,andrad Знак1,EHPT Знак1,Body Text2 Знак"/>
    <w:link w:val="a3"/>
    <w:locked/>
    <w:rsid w:val="00DC6B31"/>
    <w:rPr>
      <w:rFonts w:ascii="Times New Roman" w:hAnsi="Times New Roman"/>
      <w:sz w:val="24"/>
    </w:rPr>
  </w:style>
  <w:style w:type="paragraph" w:customStyle="1" w:styleId="ConsNormal">
    <w:name w:val="ConsNormal"/>
    <w:link w:val="ConsNormal0"/>
    <w:rsid w:val="00DC6B31"/>
    <w:pPr>
      <w:widowControl w:val="0"/>
      <w:autoSpaceDE w:val="0"/>
      <w:autoSpaceDN w:val="0"/>
      <w:adjustRightInd w:val="0"/>
      <w:ind w:right="19772" w:firstLine="720"/>
    </w:pPr>
    <w:rPr>
      <w:rFonts w:ascii="Arial" w:hAnsi="Arial"/>
      <w:sz w:val="22"/>
    </w:rPr>
  </w:style>
  <w:style w:type="character" w:customStyle="1" w:styleId="ConsNormal0">
    <w:name w:val="ConsNormal Знак"/>
    <w:link w:val="ConsNormal"/>
    <w:locked/>
    <w:rsid w:val="00DC6B31"/>
    <w:rPr>
      <w:rFonts w:ascii="Arial" w:hAnsi="Arial"/>
      <w:sz w:val="22"/>
      <w:lang w:eastAsia="ru-RU"/>
    </w:rPr>
  </w:style>
  <w:style w:type="character" w:styleId="a5">
    <w:name w:val="Hyperlink"/>
    <w:uiPriority w:val="99"/>
    <w:rsid w:val="00DC6B31"/>
    <w:rPr>
      <w:rFonts w:cs="Times New Roman"/>
      <w:color w:val="0000FF"/>
      <w:u w:val="single"/>
    </w:rPr>
  </w:style>
  <w:style w:type="paragraph" w:styleId="a6">
    <w:name w:val="header"/>
    <w:basedOn w:val="a"/>
    <w:link w:val="a7"/>
    <w:rsid w:val="00DC6B31"/>
    <w:pPr>
      <w:tabs>
        <w:tab w:val="center" w:pos="4677"/>
        <w:tab w:val="right" w:pos="9355"/>
      </w:tabs>
    </w:pPr>
    <w:rPr>
      <w:rFonts w:eastAsia="Calibri"/>
      <w:szCs w:val="20"/>
    </w:rPr>
  </w:style>
  <w:style w:type="character" w:customStyle="1" w:styleId="a7">
    <w:name w:val="Верхний колонтитул Знак"/>
    <w:link w:val="a6"/>
    <w:locked/>
    <w:rsid w:val="00DC6B31"/>
    <w:rPr>
      <w:rFonts w:ascii="Times New Roman" w:hAnsi="Times New Roman"/>
      <w:sz w:val="24"/>
    </w:rPr>
  </w:style>
  <w:style w:type="paragraph" w:styleId="a8">
    <w:name w:val="footer"/>
    <w:basedOn w:val="a"/>
    <w:link w:val="a9"/>
    <w:rsid w:val="00DC6B31"/>
    <w:pPr>
      <w:tabs>
        <w:tab w:val="center" w:pos="4677"/>
        <w:tab w:val="right" w:pos="9355"/>
      </w:tabs>
    </w:pPr>
    <w:rPr>
      <w:rFonts w:eastAsia="Calibri"/>
      <w:szCs w:val="20"/>
    </w:rPr>
  </w:style>
  <w:style w:type="character" w:customStyle="1" w:styleId="a9">
    <w:name w:val="Нижний колонтитул Знак"/>
    <w:link w:val="a8"/>
    <w:locked/>
    <w:rsid w:val="00DC6B31"/>
    <w:rPr>
      <w:rFonts w:ascii="Times New Roman" w:hAnsi="Times New Roman"/>
      <w:sz w:val="24"/>
    </w:rPr>
  </w:style>
  <w:style w:type="character" w:customStyle="1" w:styleId="BalloonTextChar">
    <w:name w:val="Balloon Text Char"/>
    <w:uiPriority w:val="99"/>
    <w:locked/>
    <w:rsid w:val="00DC6B31"/>
    <w:rPr>
      <w:rFonts w:ascii="Tahoma" w:hAnsi="Tahoma"/>
      <w:sz w:val="16"/>
    </w:rPr>
  </w:style>
  <w:style w:type="paragraph" w:styleId="aa">
    <w:name w:val="Balloon Text"/>
    <w:basedOn w:val="a"/>
    <w:link w:val="ab"/>
    <w:rsid w:val="00DC6B31"/>
    <w:rPr>
      <w:rFonts w:eastAsia="Calibri"/>
      <w:sz w:val="2"/>
      <w:szCs w:val="20"/>
    </w:rPr>
  </w:style>
  <w:style w:type="character" w:customStyle="1" w:styleId="ab">
    <w:name w:val="Текст выноски Знак"/>
    <w:link w:val="aa"/>
    <w:locked/>
    <w:rsid w:val="00B81333"/>
    <w:rPr>
      <w:rFonts w:ascii="Times New Roman" w:hAnsi="Times New Roman"/>
      <w:sz w:val="2"/>
    </w:rPr>
  </w:style>
  <w:style w:type="paragraph" w:customStyle="1" w:styleId="ConsCell">
    <w:name w:val="ConsCell"/>
    <w:rsid w:val="00DC6B31"/>
    <w:pPr>
      <w:widowControl w:val="0"/>
      <w:autoSpaceDE w:val="0"/>
      <w:autoSpaceDN w:val="0"/>
      <w:adjustRightInd w:val="0"/>
      <w:ind w:right="19772"/>
    </w:pPr>
    <w:rPr>
      <w:rFonts w:ascii="Arial" w:eastAsia="Times New Roman" w:hAnsi="Arial" w:cs="Arial"/>
    </w:rPr>
  </w:style>
  <w:style w:type="character" w:customStyle="1" w:styleId="BodyTextIndentChar">
    <w:name w:val="Body Text Indent Char"/>
    <w:aliases w:val="Знак7 Char"/>
    <w:uiPriority w:val="99"/>
    <w:locked/>
    <w:rsid w:val="00DC6B31"/>
    <w:rPr>
      <w:rFonts w:ascii="Times New Roman" w:hAnsi="Times New Roman"/>
      <w:sz w:val="24"/>
    </w:rPr>
  </w:style>
  <w:style w:type="paragraph" w:styleId="ac">
    <w:name w:val="Body Text Indent"/>
    <w:aliases w:val="Знак7"/>
    <w:basedOn w:val="a"/>
    <w:link w:val="ad"/>
    <w:rsid w:val="00DC6B31"/>
    <w:pPr>
      <w:spacing w:after="120"/>
      <w:ind w:left="283"/>
    </w:pPr>
    <w:rPr>
      <w:rFonts w:eastAsia="Calibri"/>
      <w:szCs w:val="20"/>
    </w:rPr>
  </w:style>
  <w:style w:type="character" w:customStyle="1" w:styleId="ad">
    <w:name w:val="Основной текст с отступом Знак"/>
    <w:aliases w:val="Знак7 Знак"/>
    <w:link w:val="ac"/>
    <w:locked/>
    <w:rsid w:val="00B81333"/>
    <w:rPr>
      <w:rFonts w:ascii="Times New Roman" w:hAnsi="Times New Roman"/>
      <w:sz w:val="24"/>
    </w:rPr>
  </w:style>
  <w:style w:type="paragraph" w:styleId="21">
    <w:name w:val="Body Text 2"/>
    <w:aliases w:val="Знак8,Основной текст 2 Знак Знак,Основной текст 2 Знак1 Знак1 Знак,Основной текст 2 Знак Знак1 Знак Знак,Знак8 Знак Знак1 Знак Знак,Основной текст 2 Знак Знак Знак Знак Знак,Знак8 Знак Знак Знак Знак Знак,Знак8 Знак Знак,Знак8 Знак1"/>
    <w:basedOn w:val="a"/>
    <w:link w:val="22"/>
    <w:rsid w:val="00DC6B31"/>
    <w:pPr>
      <w:spacing w:after="120" w:line="480" w:lineRule="auto"/>
    </w:pPr>
    <w:rPr>
      <w:rFonts w:eastAsia="Calibri"/>
      <w:szCs w:val="20"/>
    </w:rPr>
  </w:style>
  <w:style w:type="character" w:customStyle="1" w:styleId="22">
    <w:name w:val="Основной текст 2 Знак"/>
    <w:aliases w:val="Знак8 Знак,Основной текст 2 Знак Знак Знак,Основной текст 2 Знак1 Знак1 Знак Знак,Основной текст 2 Знак Знак1 Знак Знак Знак,Знак8 Знак Знак1 Знак Знак Знак,Основной текст 2 Знак Знак Знак Знак Знак Знак,Знак8 Знак Знак Знак"/>
    <w:link w:val="21"/>
    <w:locked/>
    <w:rsid w:val="00DC6B31"/>
    <w:rPr>
      <w:rFonts w:ascii="Times New Roman" w:hAnsi="Times New Roman"/>
      <w:sz w:val="24"/>
    </w:rPr>
  </w:style>
  <w:style w:type="paragraph" w:customStyle="1" w:styleId="FR1">
    <w:name w:val="FR1"/>
    <w:rsid w:val="00DC6B31"/>
    <w:pPr>
      <w:widowControl w:val="0"/>
      <w:ind w:left="40"/>
      <w:jc w:val="center"/>
    </w:pPr>
    <w:rPr>
      <w:rFonts w:ascii="Times New Roman" w:eastAsia="Times New Roman" w:hAnsi="Times New Roman"/>
      <w:b/>
      <w:sz w:val="28"/>
    </w:rPr>
  </w:style>
  <w:style w:type="character" w:customStyle="1" w:styleId="BodyTextIndent2Char">
    <w:name w:val="Body Text Indent 2 Char"/>
    <w:aliases w:val="Знак4 Char,Основной текст с отступом 2 Знак1 Char,Основной текст с отступом 2 Знак Знак Char,Знак4 Знак1 Char"/>
    <w:uiPriority w:val="99"/>
    <w:locked/>
    <w:rsid w:val="00DC6B31"/>
    <w:rPr>
      <w:rFonts w:ascii="Times New Roman" w:hAnsi="Times New Roman"/>
      <w:sz w:val="24"/>
    </w:rPr>
  </w:style>
  <w:style w:type="paragraph" w:styleId="23">
    <w:name w:val="Body Text Indent 2"/>
    <w:aliases w:val="Знак4,Основной текст с отступом 2 Знак1,Основной текст с отступом 2 Знак Знак,Знак4 Знак1"/>
    <w:basedOn w:val="a"/>
    <w:link w:val="24"/>
    <w:rsid w:val="00DC6B31"/>
    <w:pPr>
      <w:spacing w:after="120" w:line="480" w:lineRule="auto"/>
      <w:ind w:left="283"/>
    </w:pPr>
    <w:rPr>
      <w:rFonts w:eastAsia="Calibri"/>
      <w:szCs w:val="20"/>
    </w:rPr>
  </w:style>
  <w:style w:type="character" w:customStyle="1" w:styleId="24">
    <w:name w:val="Основной текст с отступом 2 Знак"/>
    <w:aliases w:val="Знак4 Знак,Основной текст с отступом 2 Знак1 Знак,Основной текст с отступом 2 Знак Знак Знак,Знак4 Знак1 Знак"/>
    <w:link w:val="23"/>
    <w:locked/>
    <w:rsid w:val="00B81333"/>
    <w:rPr>
      <w:rFonts w:ascii="Times New Roman" w:hAnsi="Times New Roman"/>
      <w:sz w:val="24"/>
    </w:rPr>
  </w:style>
  <w:style w:type="character" w:styleId="ae">
    <w:name w:val="FollowedHyperlink"/>
    <w:rsid w:val="00DC6B31"/>
    <w:rPr>
      <w:rFonts w:cs="Times New Roman"/>
      <w:color w:val="800080"/>
      <w:u w:val="single"/>
    </w:rPr>
  </w:style>
  <w:style w:type="character" w:customStyle="1" w:styleId="210">
    <w:name w:val="21"/>
    <w:rsid w:val="00DC6B31"/>
    <w:rPr>
      <w:rFonts w:ascii="Tahoma" w:hAnsi="Tahoma"/>
      <w:sz w:val="20"/>
    </w:rPr>
  </w:style>
  <w:style w:type="paragraph" w:customStyle="1" w:styleId="ConsPlusNormal">
    <w:name w:val="ConsPlusNormal"/>
    <w:link w:val="ConsPlusNormal0"/>
    <w:rsid w:val="00DC6B31"/>
    <w:pPr>
      <w:widowControl w:val="0"/>
      <w:autoSpaceDE w:val="0"/>
      <w:autoSpaceDN w:val="0"/>
      <w:adjustRightInd w:val="0"/>
      <w:ind w:firstLine="720"/>
    </w:pPr>
    <w:rPr>
      <w:rFonts w:ascii="Arial" w:eastAsia="MS Mincho" w:hAnsi="Arial"/>
      <w:sz w:val="22"/>
      <w:lang w:eastAsia="ja-JP"/>
    </w:rPr>
  </w:style>
  <w:style w:type="paragraph" w:styleId="af">
    <w:name w:val="Normal (Web)"/>
    <w:aliases w:val="Обычный (Web)"/>
    <w:basedOn w:val="a"/>
    <w:uiPriority w:val="99"/>
    <w:qFormat/>
    <w:rsid w:val="00DC6B31"/>
    <w:pPr>
      <w:keepNext/>
    </w:pPr>
    <w:rPr>
      <w:szCs w:val="20"/>
    </w:rPr>
  </w:style>
  <w:style w:type="character" w:styleId="af0">
    <w:name w:val="page number"/>
    <w:rsid w:val="00DC6B31"/>
    <w:rPr>
      <w:rFonts w:cs="Times New Roman"/>
    </w:rPr>
  </w:style>
  <w:style w:type="paragraph" w:styleId="af1">
    <w:name w:val="Title"/>
    <w:aliases w:val="Название Знак1,Название Знак Знак,Название Знак1 Знак Знак1,Название Знак Знак Знак Знак1,Знак2 Знак Знак Знак Знак1,Знак2 Знак1 Знак Знак,Знак2 Знак Знак Знак,Название Знак Знак1 Знак,Знак5 Знак Знак Знак,Название Знак1 Знак Знак Знак"/>
    <w:basedOn w:val="a"/>
    <w:link w:val="af2"/>
    <w:qFormat/>
    <w:rsid w:val="00DC6B31"/>
    <w:pPr>
      <w:jc w:val="center"/>
    </w:pPr>
    <w:rPr>
      <w:rFonts w:ascii="Cambria" w:eastAsia="Calibri" w:hAnsi="Cambria"/>
      <w:b/>
      <w:kern w:val="28"/>
      <w:sz w:val="32"/>
      <w:szCs w:val="20"/>
    </w:rPr>
  </w:style>
  <w:style w:type="character" w:customStyle="1" w:styleId="af2">
    <w:name w:val="Заголовок Знак"/>
    <w:aliases w:val="Название Знак1 Знак,Название Знак Знак Знак,Название Знак1 Знак Знак1 Знак,Название Знак Знак Знак Знак1 Знак,Знак2 Знак Знак Знак Знак1 Знак,Знак2 Знак1 Знак Знак Знак,Знак2 Знак Знак Знак Знак,Название Знак Знак1 Знак Знак"/>
    <w:link w:val="af1"/>
    <w:locked/>
    <w:rsid w:val="00924828"/>
    <w:rPr>
      <w:rFonts w:ascii="Cambria" w:hAnsi="Cambria"/>
      <w:b/>
      <w:kern w:val="28"/>
      <w:sz w:val="32"/>
    </w:rPr>
  </w:style>
  <w:style w:type="paragraph" w:customStyle="1" w:styleId="ConsPlusNonformat">
    <w:name w:val="ConsPlusNonformat"/>
    <w:rsid w:val="00DC6B31"/>
    <w:pPr>
      <w:widowControl w:val="0"/>
      <w:autoSpaceDE w:val="0"/>
      <w:autoSpaceDN w:val="0"/>
      <w:adjustRightInd w:val="0"/>
    </w:pPr>
    <w:rPr>
      <w:rFonts w:ascii="Courier New" w:eastAsia="Times New Roman" w:hAnsi="Courier New" w:cs="Courier New"/>
    </w:rPr>
  </w:style>
  <w:style w:type="character" w:customStyle="1" w:styleId="DocumentMapChar">
    <w:name w:val="Document Map Char"/>
    <w:uiPriority w:val="99"/>
    <w:locked/>
    <w:rsid w:val="00DC6B31"/>
    <w:rPr>
      <w:rFonts w:ascii="Tahoma" w:hAnsi="Tahoma"/>
      <w:sz w:val="16"/>
    </w:rPr>
  </w:style>
  <w:style w:type="paragraph" w:styleId="af3">
    <w:name w:val="Document Map"/>
    <w:basedOn w:val="a"/>
    <w:link w:val="af4"/>
    <w:rsid w:val="00DC6B31"/>
    <w:rPr>
      <w:rFonts w:eastAsia="Calibri"/>
      <w:sz w:val="2"/>
      <w:szCs w:val="20"/>
    </w:rPr>
  </w:style>
  <w:style w:type="character" w:customStyle="1" w:styleId="af4">
    <w:name w:val="Схема документа Знак"/>
    <w:link w:val="af3"/>
    <w:locked/>
    <w:rsid w:val="00B81333"/>
    <w:rPr>
      <w:rFonts w:ascii="Times New Roman" w:hAnsi="Times New Roman"/>
      <w:sz w:val="2"/>
    </w:rPr>
  </w:style>
  <w:style w:type="character" w:customStyle="1" w:styleId="ConsNonformat1">
    <w:name w:val="ConsNonformat Знак Знак1"/>
    <w:rsid w:val="00DC6B31"/>
    <w:rPr>
      <w:rFonts w:ascii="Courier New" w:hAnsi="Courier New"/>
      <w:lang w:val="ru-RU" w:eastAsia="ru-RU"/>
    </w:rPr>
  </w:style>
  <w:style w:type="character" w:customStyle="1" w:styleId="ConsNormal1">
    <w:name w:val="ConsNormal Знак1"/>
    <w:rsid w:val="00DC6B31"/>
    <w:rPr>
      <w:rFonts w:ascii="Arial" w:hAnsi="Arial"/>
      <w:lang w:val="ru-RU" w:eastAsia="ru-RU"/>
    </w:rPr>
  </w:style>
  <w:style w:type="character" w:customStyle="1" w:styleId="postbody1">
    <w:name w:val="postbody1"/>
    <w:rsid w:val="00DC6B31"/>
    <w:rPr>
      <w:sz w:val="18"/>
    </w:rPr>
  </w:style>
  <w:style w:type="paragraph" w:customStyle="1" w:styleId="ConsNormal11">
    <w:name w:val="ConsNormal Знак1 Знак Знак1"/>
    <w:rsid w:val="00DC6B31"/>
    <w:pPr>
      <w:widowControl w:val="0"/>
      <w:suppressAutoHyphens/>
      <w:autoSpaceDE w:val="0"/>
      <w:ind w:right="19772" w:firstLine="720"/>
    </w:pPr>
    <w:rPr>
      <w:rFonts w:ascii="Arial" w:hAnsi="Arial"/>
      <w:sz w:val="24"/>
      <w:szCs w:val="24"/>
      <w:lang w:eastAsia="ar-SA"/>
    </w:rPr>
  </w:style>
  <w:style w:type="character" w:customStyle="1" w:styleId="style81">
    <w:name w:val="style81"/>
    <w:rsid w:val="00DC6B31"/>
    <w:rPr>
      <w:color w:val="464646"/>
    </w:rPr>
  </w:style>
  <w:style w:type="character" w:customStyle="1" w:styleId="11">
    <w:name w:val="Çàã1 Знак"/>
    <w:aliases w:val="BO Знак,ID Знак,body indent Знак,andrad Знак,EHPT Знак,Body Text2 Знак Знак"/>
    <w:rsid w:val="00DC6B31"/>
    <w:rPr>
      <w:sz w:val="24"/>
    </w:rPr>
  </w:style>
  <w:style w:type="paragraph" w:styleId="25">
    <w:name w:val="List 2"/>
    <w:basedOn w:val="a"/>
    <w:rsid w:val="00DC6B31"/>
    <w:pPr>
      <w:ind w:left="566" w:hanging="283"/>
    </w:pPr>
  </w:style>
  <w:style w:type="character" w:customStyle="1" w:styleId="BodyTextIndent3Char">
    <w:name w:val="Body Text Indent 3 Char"/>
    <w:uiPriority w:val="99"/>
    <w:locked/>
    <w:rsid w:val="00DC6B31"/>
    <w:rPr>
      <w:rFonts w:ascii="Times New Roman" w:hAnsi="Times New Roman"/>
      <w:sz w:val="16"/>
      <w:lang w:eastAsia="ru-RU"/>
    </w:rPr>
  </w:style>
  <w:style w:type="paragraph" w:styleId="31">
    <w:name w:val="Body Text Indent 3"/>
    <w:basedOn w:val="a"/>
    <w:link w:val="32"/>
    <w:rsid w:val="00DC6B31"/>
    <w:pPr>
      <w:spacing w:after="120"/>
      <w:ind w:left="283"/>
    </w:pPr>
    <w:rPr>
      <w:rFonts w:eastAsia="Calibri"/>
      <w:sz w:val="16"/>
      <w:szCs w:val="20"/>
    </w:rPr>
  </w:style>
  <w:style w:type="character" w:customStyle="1" w:styleId="32">
    <w:name w:val="Основной текст с отступом 3 Знак"/>
    <w:link w:val="31"/>
    <w:locked/>
    <w:rsid w:val="00B81333"/>
    <w:rPr>
      <w:rFonts w:ascii="Times New Roman" w:hAnsi="Times New Roman"/>
      <w:sz w:val="16"/>
    </w:rPr>
  </w:style>
  <w:style w:type="paragraph" w:styleId="af5">
    <w:name w:val="Date"/>
    <w:basedOn w:val="a"/>
    <w:next w:val="a"/>
    <w:link w:val="af6"/>
    <w:rsid w:val="00DC6B31"/>
    <w:pPr>
      <w:spacing w:after="60"/>
      <w:jc w:val="both"/>
    </w:pPr>
    <w:rPr>
      <w:rFonts w:eastAsia="Calibri"/>
      <w:szCs w:val="20"/>
    </w:rPr>
  </w:style>
  <w:style w:type="character" w:customStyle="1" w:styleId="af6">
    <w:name w:val="Дата Знак"/>
    <w:link w:val="af5"/>
    <w:locked/>
    <w:rsid w:val="00DC6B31"/>
    <w:rPr>
      <w:rFonts w:ascii="Times New Roman" w:hAnsi="Times New Roman"/>
      <w:sz w:val="24"/>
    </w:rPr>
  </w:style>
  <w:style w:type="character" w:customStyle="1" w:styleId="spanbodytext21">
    <w:name w:val="span_body_text_21"/>
    <w:rsid w:val="00DC6B31"/>
    <w:rPr>
      <w:sz w:val="20"/>
    </w:rPr>
  </w:style>
  <w:style w:type="character" w:customStyle="1" w:styleId="labelbodytext11">
    <w:name w:val="label_body_text_11"/>
    <w:rsid w:val="00DC6B31"/>
    <w:rPr>
      <w:color w:val="0000FF"/>
      <w:sz w:val="20"/>
    </w:rPr>
  </w:style>
  <w:style w:type="paragraph" w:customStyle="1" w:styleId="110">
    <w:name w:val="Обычный + 11 пт"/>
    <w:basedOn w:val="21"/>
    <w:rsid w:val="00DC6B31"/>
    <w:pPr>
      <w:spacing w:after="0" w:line="240" w:lineRule="auto"/>
      <w:jc w:val="both"/>
    </w:pPr>
    <w:rPr>
      <w:b/>
      <w:sz w:val="22"/>
      <w:szCs w:val="22"/>
    </w:rPr>
  </w:style>
  <w:style w:type="paragraph" w:customStyle="1" w:styleId="ConsNormal2">
    <w:name w:val="ConsNormal Знак Знак"/>
    <w:link w:val="ConsNormal10"/>
    <w:rsid w:val="00DC6B31"/>
    <w:pPr>
      <w:widowControl w:val="0"/>
      <w:autoSpaceDE w:val="0"/>
      <w:autoSpaceDN w:val="0"/>
      <w:adjustRightInd w:val="0"/>
      <w:ind w:right="19772" w:firstLine="720"/>
    </w:pPr>
    <w:rPr>
      <w:rFonts w:ascii="Arial" w:hAnsi="Arial"/>
      <w:sz w:val="22"/>
    </w:rPr>
  </w:style>
  <w:style w:type="character" w:customStyle="1" w:styleId="ConsNormal10">
    <w:name w:val="ConsNormal Знак Знак Знак1"/>
    <w:link w:val="ConsNormal2"/>
    <w:locked/>
    <w:rsid w:val="00DC6B31"/>
    <w:rPr>
      <w:rFonts w:ascii="Arial" w:hAnsi="Arial"/>
      <w:sz w:val="22"/>
      <w:lang w:eastAsia="ru-RU"/>
    </w:rPr>
  </w:style>
  <w:style w:type="paragraph" w:styleId="af7">
    <w:name w:val="Plain Text"/>
    <w:basedOn w:val="a"/>
    <w:link w:val="af8"/>
    <w:rsid w:val="00DC6B31"/>
    <w:rPr>
      <w:rFonts w:ascii="Courier New" w:eastAsia="Calibri" w:hAnsi="Courier New"/>
      <w:sz w:val="20"/>
      <w:szCs w:val="20"/>
    </w:rPr>
  </w:style>
  <w:style w:type="character" w:customStyle="1" w:styleId="af8">
    <w:name w:val="Текст Знак"/>
    <w:link w:val="af7"/>
    <w:locked/>
    <w:rsid w:val="00DC6B31"/>
    <w:rPr>
      <w:rFonts w:ascii="Courier New" w:hAnsi="Courier New"/>
      <w:sz w:val="20"/>
    </w:rPr>
  </w:style>
  <w:style w:type="paragraph" w:styleId="af9">
    <w:name w:val="No Spacing"/>
    <w:link w:val="afa"/>
    <w:qFormat/>
    <w:rsid w:val="00DC6B31"/>
    <w:rPr>
      <w:rFonts w:eastAsia="Times New Roman"/>
      <w:sz w:val="22"/>
      <w:lang w:eastAsia="en-US"/>
    </w:rPr>
  </w:style>
  <w:style w:type="character" w:customStyle="1" w:styleId="afa">
    <w:name w:val="Без интервала Знак"/>
    <w:link w:val="af9"/>
    <w:locked/>
    <w:rsid w:val="00DC6B31"/>
    <w:rPr>
      <w:rFonts w:eastAsia="Times New Roman"/>
      <w:sz w:val="22"/>
      <w:lang w:val="ru-RU" w:eastAsia="en-US"/>
    </w:rPr>
  </w:style>
  <w:style w:type="character" w:customStyle="1" w:styleId="ConsPlusNormal0">
    <w:name w:val="ConsPlusNormal Знак"/>
    <w:link w:val="ConsPlusNormal"/>
    <w:locked/>
    <w:rsid w:val="00AC3CD3"/>
    <w:rPr>
      <w:rFonts w:ascii="Arial" w:eastAsia="MS Mincho" w:hAnsi="Arial"/>
      <w:sz w:val="22"/>
      <w:lang w:eastAsia="ja-JP"/>
    </w:rPr>
  </w:style>
  <w:style w:type="paragraph" w:styleId="afb">
    <w:name w:val="footnote text"/>
    <w:basedOn w:val="a"/>
    <w:link w:val="afc"/>
    <w:rsid w:val="00D56E82"/>
    <w:pPr>
      <w:spacing w:after="60"/>
      <w:jc w:val="both"/>
    </w:pPr>
    <w:rPr>
      <w:rFonts w:eastAsia="Calibri"/>
      <w:sz w:val="20"/>
      <w:szCs w:val="20"/>
    </w:rPr>
  </w:style>
  <w:style w:type="character" w:customStyle="1" w:styleId="afc">
    <w:name w:val="Текст сноски Знак"/>
    <w:link w:val="afb"/>
    <w:locked/>
    <w:rsid w:val="00D56E82"/>
    <w:rPr>
      <w:rFonts w:ascii="Times New Roman" w:hAnsi="Times New Roman"/>
    </w:rPr>
  </w:style>
  <w:style w:type="character" w:styleId="afd">
    <w:name w:val="footnote reference"/>
    <w:rsid w:val="00D56E82"/>
    <w:rPr>
      <w:rFonts w:cs="Times New Roman"/>
      <w:vertAlign w:val="superscript"/>
    </w:rPr>
  </w:style>
  <w:style w:type="paragraph" w:styleId="afe">
    <w:name w:val="List Paragraph"/>
    <w:basedOn w:val="a"/>
    <w:uiPriority w:val="34"/>
    <w:qFormat/>
    <w:rsid w:val="00D56E82"/>
    <w:pPr>
      <w:ind w:left="720"/>
    </w:pPr>
  </w:style>
  <w:style w:type="character" w:customStyle="1" w:styleId="12">
    <w:name w:val="Текст выноски Знак1"/>
    <w:semiHidden/>
    <w:rsid w:val="00B81333"/>
    <w:rPr>
      <w:rFonts w:ascii="Tahoma" w:hAnsi="Tahoma"/>
      <w:sz w:val="16"/>
    </w:rPr>
  </w:style>
  <w:style w:type="character" w:customStyle="1" w:styleId="13">
    <w:name w:val="Основной текст с отступом Знак1"/>
    <w:semiHidden/>
    <w:rsid w:val="00B81333"/>
    <w:rPr>
      <w:rFonts w:ascii="Times New Roman" w:hAnsi="Times New Roman"/>
      <w:sz w:val="24"/>
    </w:rPr>
  </w:style>
  <w:style w:type="character" w:customStyle="1" w:styleId="14">
    <w:name w:val="Схема документа Знак1"/>
    <w:semiHidden/>
    <w:rsid w:val="00B81333"/>
    <w:rPr>
      <w:rFonts w:ascii="Tahoma" w:hAnsi="Tahoma"/>
      <w:sz w:val="16"/>
    </w:rPr>
  </w:style>
  <w:style w:type="character" w:customStyle="1" w:styleId="310">
    <w:name w:val="Основной текст с отступом 3 Знак1"/>
    <w:semiHidden/>
    <w:rsid w:val="00B81333"/>
    <w:rPr>
      <w:rFonts w:ascii="Times New Roman" w:hAnsi="Times New Roman"/>
      <w:sz w:val="16"/>
    </w:rPr>
  </w:style>
  <w:style w:type="paragraph" w:customStyle="1" w:styleId="15">
    <w:name w:val="Без интервала1"/>
    <w:link w:val="NoSpacingChar"/>
    <w:rsid w:val="00B81333"/>
    <w:rPr>
      <w:rFonts w:eastAsia="Times New Roman"/>
      <w:sz w:val="22"/>
      <w:lang w:eastAsia="en-US"/>
    </w:rPr>
  </w:style>
  <w:style w:type="character" w:customStyle="1" w:styleId="NoSpacingChar">
    <w:name w:val="No Spacing Char"/>
    <w:link w:val="15"/>
    <w:locked/>
    <w:rsid w:val="00B81333"/>
    <w:rPr>
      <w:rFonts w:eastAsia="Times New Roman"/>
      <w:sz w:val="22"/>
      <w:lang w:eastAsia="en-US"/>
    </w:rPr>
  </w:style>
  <w:style w:type="paragraph" w:customStyle="1" w:styleId="16">
    <w:name w:val="Абзац списка1"/>
    <w:basedOn w:val="a"/>
    <w:rsid w:val="00B81333"/>
    <w:pPr>
      <w:ind w:left="720"/>
    </w:pPr>
  </w:style>
  <w:style w:type="character" w:customStyle="1" w:styleId="posthilit">
    <w:name w:val="posthilit"/>
    <w:rsid w:val="00B81333"/>
  </w:style>
  <w:style w:type="character" w:styleId="aff">
    <w:name w:val="Strong"/>
    <w:qFormat/>
    <w:rsid w:val="00B81333"/>
    <w:rPr>
      <w:rFonts w:cs="Times New Roman"/>
      <w:b/>
    </w:rPr>
  </w:style>
  <w:style w:type="character" w:customStyle="1" w:styleId="FontStyle12">
    <w:name w:val="Font Style12"/>
    <w:uiPriority w:val="99"/>
    <w:rsid w:val="000E560A"/>
    <w:rPr>
      <w:rFonts w:ascii="Times New Roman" w:hAnsi="Times New Roman"/>
      <w:sz w:val="28"/>
    </w:rPr>
  </w:style>
  <w:style w:type="character" w:customStyle="1" w:styleId="apple-converted-space">
    <w:name w:val="apple-converted-space"/>
    <w:rsid w:val="00F139BE"/>
  </w:style>
  <w:style w:type="table" w:styleId="aff0">
    <w:name w:val="Table Grid"/>
    <w:basedOn w:val="a1"/>
    <w:rsid w:val="00F139B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locked/>
    <w:rsid w:val="001F17AF"/>
    <w:pPr>
      <w:spacing w:after="60"/>
      <w:jc w:val="both"/>
    </w:pPr>
    <w:rPr>
      <w:rFonts w:ascii="Courier New" w:eastAsia="Calibri" w:hAnsi="Courier New"/>
      <w:sz w:val="20"/>
      <w:szCs w:val="20"/>
    </w:rPr>
  </w:style>
  <w:style w:type="character" w:customStyle="1" w:styleId="HTML0">
    <w:name w:val="Стандартный HTML Знак"/>
    <w:link w:val="HTML"/>
    <w:uiPriority w:val="99"/>
    <w:locked/>
    <w:rsid w:val="001F17AF"/>
    <w:rPr>
      <w:rFonts w:ascii="Courier New" w:hAnsi="Courier New"/>
    </w:rPr>
  </w:style>
  <w:style w:type="numbering" w:customStyle="1" w:styleId="17">
    <w:name w:val="Нет списка1"/>
    <w:next w:val="a2"/>
    <w:semiHidden/>
    <w:rsid w:val="00DE179B"/>
  </w:style>
  <w:style w:type="paragraph" w:customStyle="1" w:styleId="26">
    <w:name w:val="Без интервала2"/>
    <w:link w:val="NoSpacingChar1"/>
    <w:rsid w:val="00DE179B"/>
    <w:rPr>
      <w:rFonts w:eastAsia="Times New Roman"/>
      <w:sz w:val="22"/>
      <w:lang w:eastAsia="en-US"/>
    </w:rPr>
  </w:style>
  <w:style w:type="character" w:customStyle="1" w:styleId="NoSpacingChar1">
    <w:name w:val="No Spacing Char1"/>
    <w:link w:val="26"/>
    <w:locked/>
    <w:rsid w:val="00DE179B"/>
    <w:rPr>
      <w:rFonts w:eastAsia="Times New Roman"/>
      <w:sz w:val="22"/>
      <w:lang w:eastAsia="en-US"/>
    </w:rPr>
  </w:style>
  <w:style w:type="paragraph" w:customStyle="1" w:styleId="27">
    <w:name w:val="Абзац списка2"/>
    <w:basedOn w:val="a"/>
    <w:rsid w:val="00DE179B"/>
    <w:pPr>
      <w:ind w:left="720"/>
    </w:pPr>
    <w:rPr>
      <w:rFonts w:eastAsia="Calibri"/>
    </w:rPr>
  </w:style>
  <w:style w:type="character" w:customStyle="1" w:styleId="BalloonTextChar1">
    <w:name w:val="Balloon Text Char1"/>
    <w:semiHidden/>
    <w:rsid w:val="00DE179B"/>
    <w:rPr>
      <w:rFonts w:ascii="Times New Roman" w:hAnsi="Times New Roman"/>
      <w:sz w:val="2"/>
    </w:rPr>
  </w:style>
  <w:style w:type="character" w:customStyle="1" w:styleId="BodyTextIndentChar1">
    <w:name w:val="Body Text Indent Char1"/>
    <w:aliases w:val="Знак7 Char1"/>
    <w:semiHidden/>
    <w:rsid w:val="00DE179B"/>
    <w:rPr>
      <w:rFonts w:ascii="Times New Roman" w:hAnsi="Times New Roman"/>
      <w:sz w:val="24"/>
    </w:rPr>
  </w:style>
  <w:style w:type="character" w:customStyle="1" w:styleId="BodyTextIndent2Char1">
    <w:name w:val="Body Text Indent 2 Char1"/>
    <w:aliases w:val="Знак4 Char1,Основной текст с отступом 2 Знак1 Char1,Основной текст с отступом 2 Знак Знак Char1,Знак4 Знак1 Char1"/>
    <w:semiHidden/>
    <w:rsid w:val="00DE179B"/>
    <w:rPr>
      <w:rFonts w:ascii="Times New Roman" w:hAnsi="Times New Roman"/>
      <w:sz w:val="24"/>
    </w:rPr>
  </w:style>
  <w:style w:type="character" w:customStyle="1" w:styleId="DocumentMapChar1">
    <w:name w:val="Document Map Char1"/>
    <w:semiHidden/>
    <w:rsid w:val="00DE179B"/>
    <w:rPr>
      <w:rFonts w:ascii="Times New Roman" w:hAnsi="Times New Roman"/>
      <w:sz w:val="2"/>
    </w:rPr>
  </w:style>
  <w:style w:type="character" w:customStyle="1" w:styleId="BodyTextIndent3Char1">
    <w:name w:val="Body Text Indent 3 Char1"/>
    <w:semiHidden/>
    <w:rsid w:val="00DE179B"/>
    <w:rPr>
      <w:rFonts w:ascii="Times New Roman" w:hAnsi="Times New Roman"/>
      <w:sz w:val="16"/>
    </w:rPr>
  </w:style>
  <w:style w:type="paragraph" w:customStyle="1" w:styleId="aff1">
    <w:name w:val="Обычный + по ширине"/>
    <w:basedOn w:val="a"/>
    <w:rsid w:val="00DE179B"/>
    <w:pPr>
      <w:jc w:val="both"/>
    </w:pPr>
    <w:rPr>
      <w:rFonts w:eastAsia="Calibri"/>
    </w:rPr>
  </w:style>
  <w:style w:type="paragraph" w:customStyle="1" w:styleId="aff2">
    <w:name w:val="Пункт"/>
    <w:basedOn w:val="a"/>
    <w:rsid w:val="00DE179B"/>
    <w:pPr>
      <w:tabs>
        <w:tab w:val="num" w:pos="1980"/>
      </w:tabs>
      <w:ind w:left="1404" w:hanging="504"/>
      <w:jc w:val="both"/>
    </w:pPr>
  </w:style>
  <w:style w:type="character" w:customStyle="1" w:styleId="TitleChar">
    <w:name w:val="Title Char"/>
    <w:locked/>
    <w:rsid w:val="00DE179B"/>
    <w:rPr>
      <w:rFonts w:ascii="Times New Roman" w:hAnsi="Times New Roman" w:cs="Times New Roman"/>
      <w:b/>
      <w:sz w:val="20"/>
      <w:szCs w:val="20"/>
      <w:lang w:eastAsia="ru-RU"/>
    </w:rPr>
  </w:style>
  <w:style w:type="character" w:customStyle="1" w:styleId="iceouttxt">
    <w:name w:val="iceouttxt"/>
    <w:rsid w:val="00DE179B"/>
  </w:style>
  <w:style w:type="paragraph" w:styleId="aff3">
    <w:name w:val="Subtitle"/>
    <w:basedOn w:val="a"/>
    <w:link w:val="aff4"/>
    <w:qFormat/>
    <w:rsid w:val="00DE179B"/>
    <w:pPr>
      <w:jc w:val="center"/>
    </w:pPr>
    <w:rPr>
      <w:b/>
      <w:sz w:val="22"/>
      <w:szCs w:val="20"/>
    </w:rPr>
  </w:style>
  <w:style w:type="character" w:customStyle="1" w:styleId="aff4">
    <w:name w:val="Подзаголовок Знак"/>
    <w:basedOn w:val="a0"/>
    <w:link w:val="aff3"/>
    <w:rsid w:val="00DE179B"/>
    <w:rPr>
      <w:rFonts w:ascii="Times New Roman" w:eastAsia="Times New Roman" w:hAnsi="Times New Roman"/>
      <w:b/>
      <w:sz w:val="22"/>
    </w:rPr>
  </w:style>
  <w:style w:type="character" w:customStyle="1" w:styleId="blk">
    <w:name w:val="blk"/>
    <w:rsid w:val="004058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460064">
      <w:bodyDiv w:val="1"/>
      <w:marLeft w:val="0"/>
      <w:marRight w:val="0"/>
      <w:marTop w:val="0"/>
      <w:marBottom w:val="0"/>
      <w:divBdr>
        <w:top w:val="none" w:sz="0" w:space="0" w:color="auto"/>
        <w:left w:val="none" w:sz="0" w:space="0" w:color="auto"/>
        <w:bottom w:val="none" w:sz="0" w:space="0" w:color="auto"/>
        <w:right w:val="none" w:sz="0" w:space="0" w:color="auto"/>
      </w:divBdr>
    </w:div>
    <w:div w:id="88894527">
      <w:bodyDiv w:val="1"/>
      <w:marLeft w:val="0"/>
      <w:marRight w:val="0"/>
      <w:marTop w:val="0"/>
      <w:marBottom w:val="0"/>
      <w:divBdr>
        <w:top w:val="none" w:sz="0" w:space="0" w:color="auto"/>
        <w:left w:val="none" w:sz="0" w:space="0" w:color="auto"/>
        <w:bottom w:val="none" w:sz="0" w:space="0" w:color="auto"/>
        <w:right w:val="none" w:sz="0" w:space="0" w:color="auto"/>
      </w:divBdr>
    </w:div>
    <w:div w:id="117459432">
      <w:bodyDiv w:val="1"/>
      <w:marLeft w:val="0"/>
      <w:marRight w:val="0"/>
      <w:marTop w:val="0"/>
      <w:marBottom w:val="0"/>
      <w:divBdr>
        <w:top w:val="none" w:sz="0" w:space="0" w:color="auto"/>
        <w:left w:val="none" w:sz="0" w:space="0" w:color="auto"/>
        <w:bottom w:val="none" w:sz="0" w:space="0" w:color="auto"/>
        <w:right w:val="none" w:sz="0" w:space="0" w:color="auto"/>
      </w:divBdr>
    </w:div>
    <w:div w:id="165245665">
      <w:marLeft w:val="0"/>
      <w:marRight w:val="0"/>
      <w:marTop w:val="0"/>
      <w:marBottom w:val="0"/>
      <w:divBdr>
        <w:top w:val="none" w:sz="0" w:space="0" w:color="auto"/>
        <w:left w:val="none" w:sz="0" w:space="0" w:color="auto"/>
        <w:bottom w:val="none" w:sz="0" w:space="0" w:color="auto"/>
        <w:right w:val="none" w:sz="0" w:space="0" w:color="auto"/>
      </w:divBdr>
    </w:div>
    <w:div w:id="165245666">
      <w:marLeft w:val="0"/>
      <w:marRight w:val="0"/>
      <w:marTop w:val="0"/>
      <w:marBottom w:val="0"/>
      <w:divBdr>
        <w:top w:val="none" w:sz="0" w:space="0" w:color="auto"/>
        <w:left w:val="none" w:sz="0" w:space="0" w:color="auto"/>
        <w:bottom w:val="none" w:sz="0" w:space="0" w:color="auto"/>
        <w:right w:val="none" w:sz="0" w:space="0" w:color="auto"/>
      </w:divBdr>
    </w:div>
    <w:div w:id="165245667">
      <w:marLeft w:val="0"/>
      <w:marRight w:val="0"/>
      <w:marTop w:val="0"/>
      <w:marBottom w:val="0"/>
      <w:divBdr>
        <w:top w:val="none" w:sz="0" w:space="0" w:color="auto"/>
        <w:left w:val="none" w:sz="0" w:space="0" w:color="auto"/>
        <w:bottom w:val="none" w:sz="0" w:space="0" w:color="auto"/>
        <w:right w:val="none" w:sz="0" w:space="0" w:color="auto"/>
      </w:divBdr>
    </w:div>
    <w:div w:id="165245668">
      <w:marLeft w:val="0"/>
      <w:marRight w:val="0"/>
      <w:marTop w:val="0"/>
      <w:marBottom w:val="0"/>
      <w:divBdr>
        <w:top w:val="none" w:sz="0" w:space="0" w:color="auto"/>
        <w:left w:val="none" w:sz="0" w:space="0" w:color="auto"/>
        <w:bottom w:val="none" w:sz="0" w:space="0" w:color="auto"/>
        <w:right w:val="none" w:sz="0" w:space="0" w:color="auto"/>
      </w:divBdr>
    </w:div>
    <w:div w:id="165245669">
      <w:marLeft w:val="0"/>
      <w:marRight w:val="0"/>
      <w:marTop w:val="0"/>
      <w:marBottom w:val="0"/>
      <w:divBdr>
        <w:top w:val="none" w:sz="0" w:space="0" w:color="auto"/>
        <w:left w:val="none" w:sz="0" w:space="0" w:color="auto"/>
        <w:bottom w:val="none" w:sz="0" w:space="0" w:color="auto"/>
        <w:right w:val="none" w:sz="0" w:space="0" w:color="auto"/>
      </w:divBdr>
    </w:div>
    <w:div w:id="165245670">
      <w:marLeft w:val="0"/>
      <w:marRight w:val="0"/>
      <w:marTop w:val="0"/>
      <w:marBottom w:val="0"/>
      <w:divBdr>
        <w:top w:val="none" w:sz="0" w:space="0" w:color="auto"/>
        <w:left w:val="none" w:sz="0" w:space="0" w:color="auto"/>
        <w:bottom w:val="none" w:sz="0" w:space="0" w:color="auto"/>
        <w:right w:val="none" w:sz="0" w:space="0" w:color="auto"/>
      </w:divBdr>
    </w:div>
    <w:div w:id="165245671">
      <w:marLeft w:val="0"/>
      <w:marRight w:val="0"/>
      <w:marTop w:val="0"/>
      <w:marBottom w:val="0"/>
      <w:divBdr>
        <w:top w:val="none" w:sz="0" w:space="0" w:color="auto"/>
        <w:left w:val="none" w:sz="0" w:space="0" w:color="auto"/>
        <w:bottom w:val="none" w:sz="0" w:space="0" w:color="auto"/>
        <w:right w:val="none" w:sz="0" w:space="0" w:color="auto"/>
      </w:divBdr>
    </w:div>
    <w:div w:id="165245672">
      <w:marLeft w:val="0"/>
      <w:marRight w:val="0"/>
      <w:marTop w:val="0"/>
      <w:marBottom w:val="0"/>
      <w:divBdr>
        <w:top w:val="none" w:sz="0" w:space="0" w:color="auto"/>
        <w:left w:val="none" w:sz="0" w:space="0" w:color="auto"/>
        <w:bottom w:val="none" w:sz="0" w:space="0" w:color="auto"/>
        <w:right w:val="none" w:sz="0" w:space="0" w:color="auto"/>
      </w:divBdr>
    </w:div>
    <w:div w:id="165245673">
      <w:marLeft w:val="0"/>
      <w:marRight w:val="0"/>
      <w:marTop w:val="0"/>
      <w:marBottom w:val="0"/>
      <w:divBdr>
        <w:top w:val="none" w:sz="0" w:space="0" w:color="auto"/>
        <w:left w:val="none" w:sz="0" w:space="0" w:color="auto"/>
        <w:bottom w:val="none" w:sz="0" w:space="0" w:color="auto"/>
        <w:right w:val="none" w:sz="0" w:space="0" w:color="auto"/>
      </w:divBdr>
    </w:div>
    <w:div w:id="165245674">
      <w:marLeft w:val="0"/>
      <w:marRight w:val="0"/>
      <w:marTop w:val="0"/>
      <w:marBottom w:val="0"/>
      <w:divBdr>
        <w:top w:val="none" w:sz="0" w:space="0" w:color="auto"/>
        <w:left w:val="none" w:sz="0" w:space="0" w:color="auto"/>
        <w:bottom w:val="none" w:sz="0" w:space="0" w:color="auto"/>
        <w:right w:val="none" w:sz="0" w:space="0" w:color="auto"/>
      </w:divBdr>
    </w:div>
    <w:div w:id="165245675">
      <w:marLeft w:val="0"/>
      <w:marRight w:val="0"/>
      <w:marTop w:val="0"/>
      <w:marBottom w:val="0"/>
      <w:divBdr>
        <w:top w:val="none" w:sz="0" w:space="0" w:color="auto"/>
        <w:left w:val="none" w:sz="0" w:space="0" w:color="auto"/>
        <w:bottom w:val="none" w:sz="0" w:space="0" w:color="auto"/>
        <w:right w:val="none" w:sz="0" w:space="0" w:color="auto"/>
      </w:divBdr>
    </w:div>
    <w:div w:id="165245676">
      <w:marLeft w:val="0"/>
      <w:marRight w:val="0"/>
      <w:marTop w:val="0"/>
      <w:marBottom w:val="0"/>
      <w:divBdr>
        <w:top w:val="none" w:sz="0" w:space="0" w:color="auto"/>
        <w:left w:val="none" w:sz="0" w:space="0" w:color="auto"/>
        <w:bottom w:val="none" w:sz="0" w:space="0" w:color="auto"/>
        <w:right w:val="none" w:sz="0" w:space="0" w:color="auto"/>
      </w:divBdr>
    </w:div>
    <w:div w:id="165245677">
      <w:marLeft w:val="0"/>
      <w:marRight w:val="0"/>
      <w:marTop w:val="0"/>
      <w:marBottom w:val="0"/>
      <w:divBdr>
        <w:top w:val="none" w:sz="0" w:space="0" w:color="auto"/>
        <w:left w:val="none" w:sz="0" w:space="0" w:color="auto"/>
        <w:bottom w:val="none" w:sz="0" w:space="0" w:color="auto"/>
        <w:right w:val="none" w:sz="0" w:space="0" w:color="auto"/>
      </w:divBdr>
    </w:div>
    <w:div w:id="165245678">
      <w:marLeft w:val="0"/>
      <w:marRight w:val="0"/>
      <w:marTop w:val="0"/>
      <w:marBottom w:val="0"/>
      <w:divBdr>
        <w:top w:val="none" w:sz="0" w:space="0" w:color="auto"/>
        <w:left w:val="none" w:sz="0" w:space="0" w:color="auto"/>
        <w:bottom w:val="none" w:sz="0" w:space="0" w:color="auto"/>
        <w:right w:val="none" w:sz="0" w:space="0" w:color="auto"/>
      </w:divBdr>
    </w:div>
    <w:div w:id="165245679">
      <w:marLeft w:val="0"/>
      <w:marRight w:val="0"/>
      <w:marTop w:val="0"/>
      <w:marBottom w:val="0"/>
      <w:divBdr>
        <w:top w:val="none" w:sz="0" w:space="0" w:color="auto"/>
        <w:left w:val="none" w:sz="0" w:space="0" w:color="auto"/>
        <w:bottom w:val="none" w:sz="0" w:space="0" w:color="auto"/>
        <w:right w:val="none" w:sz="0" w:space="0" w:color="auto"/>
      </w:divBdr>
    </w:div>
    <w:div w:id="165245680">
      <w:marLeft w:val="0"/>
      <w:marRight w:val="0"/>
      <w:marTop w:val="0"/>
      <w:marBottom w:val="0"/>
      <w:divBdr>
        <w:top w:val="none" w:sz="0" w:space="0" w:color="auto"/>
        <w:left w:val="none" w:sz="0" w:space="0" w:color="auto"/>
        <w:bottom w:val="none" w:sz="0" w:space="0" w:color="auto"/>
        <w:right w:val="none" w:sz="0" w:space="0" w:color="auto"/>
      </w:divBdr>
    </w:div>
    <w:div w:id="165245681">
      <w:marLeft w:val="0"/>
      <w:marRight w:val="0"/>
      <w:marTop w:val="0"/>
      <w:marBottom w:val="0"/>
      <w:divBdr>
        <w:top w:val="none" w:sz="0" w:space="0" w:color="auto"/>
        <w:left w:val="none" w:sz="0" w:space="0" w:color="auto"/>
        <w:bottom w:val="none" w:sz="0" w:space="0" w:color="auto"/>
        <w:right w:val="none" w:sz="0" w:space="0" w:color="auto"/>
      </w:divBdr>
    </w:div>
    <w:div w:id="165245682">
      <w:marLeft w:val="0"/>
      <w:marRight w:val="0"/>
      <w:marTop w:val="0"/>
      <w:marBottom w:val="0"/>
      <w:divBdr>
        <w:top w:val="none" w:sz="0" w:space="0" w:color="auto"/>
        <w:left w:val="none" w:sz="0" w:space="0" w:color="auto"/>
        <w:bottom w:val="none" w:sz="0" w:space="0" w:color="auto"/>
        <w:right w:val="none" w:sz="0" w:space="0" w:color="auto"/>
      </w:divBdr>
    </w:div>
    <w:div w:id="165245683">
      <w:marLeft w:val="0"/>
      <w:marRight w:val="0"/>
      <w:marTop w:val="0"/>
      <w:marBottom w:val="0"/>
      <w:divBdr>
        <w:top w:val="none" w:sz="0" w:space="0" w:color="auto"/>
        <w:left w:val="none" w:sz="0" w:space="0" w:color="auto"/>
        <w:bottom w:val="none" w:sz="0" w:space="0" w:color="auto"/>
        <w:right w:val="none" w:sz="0" w:space="0" w:color="auto"/>
      </w:divBdr>
    </w:div>
    <w:div w:id="165245684">
      <w:marLeft w:val="0"/>
      <w:marRight w:val="0"/>
      <w:marTop w:val="0"/>
      <w:marBottom w:val="0"/>
      <w:divBdr>
        <w:top w:val="none" w:sz="0" w:space="0" w:color="auto"/>
        <w:left w:val="none" w:sz="0" w:space="0" w:color="auto"/>
        <w:bottom w:val="none" w:sz="0" w:space="0" w:color="auto"/>
        <w:right w:val="none" w:sz="0" w:space="0" w:color="auto"/>
      </w:divBdr>
    </w:div>
    <w:div w:id="165245685">
      <w:marLeft w:val="0"/>
      <w:marRight w:val="0"/>
      <w:marTop w:val="0"/>
      <w:marBottom w:val="0"/>
      <w:divBdr>
        <w:top w:val="none" w:sz="0" w:space="0" w:color="auto"/>
        <w:left w:val="none" w:sz="0" w:space="0" w:color="auto"/>
        <w:bottom w:val="none" w:sz="0" w:space="0" w:color="auto"/>
        <w:right w:val="none" w:sz="0" w:space="0" w:color="auto"/>
      </w:divBdr>
    </w:div>
    <w:div w:id="165245686">
      <w:marLeft w:val="0"/>
      <w:marRight w:val="0"/>
      <w:marTop w:val="0"/>
      <w:marBottom w:val="0"/>
      <w:divBdr>
        <w:top w:val="none" w:sz="0" w:space="0" w:color="auto"/>
        <w:left w:val="none" w:sz="0" w:space="0" w:color="auto"/>
        <w:bottom w:val="none" w:sz="0" w:space="0" w:color="auto"/>
        <w:right w:val="none" w:sz="0" w:space="0" w:color="auto"/>
      </w:divBdr>
    </w:div>
    <w:div w:id="165245687">
      <w:marLeft w:val="0"/>
      <w:marRight w:val="0"/>
      <w:marTop w:val="0"/>
      <w:marBottom w:val="0"/>
      <w:divBdr>
        <w:top w:val="none" w:sz="0" w:space="0" w:color="auto"/>
        <w:left w:val="none" w:sz="0" w:space="0" w:color="auto"/>
        <w:bottom w:val="none" w:sz="0" w:space="0" w:color="auto"/>
        <w:right w:val="none" w:sz="0" w:space="0" w:color="auto"/>
      </w:divBdr>
    </w:div>
    <w:div w:id="165245688">
      <w:marLeft w:val="0"/>
      <w:marRight w:val="0"/>
      <w:marTop w:val="0"/>
      <w:marBottom w:val="0"/>
      <w:divBdr>
        <w:top w:val="none" w:sz="0" w:space="0" w:color="auto"/>
        <w:left w:val="none" w:sz="0" w:space="0" w:color="auto"/>
        <w:bottom w:val="none" w:sz="0" w:space="0" w:color="auto"/>
        <w:right w:val="none" w:sz="0" w:space="0" w:color="auto"/>
      </w:divBdr>
    </w:div>
    <w:div w:id="165245689">
      <w:marLeft w:val="0"/>
      <w:marRight w:val="0"/>
      <w:marTop w:val="0"/>
      <w:marBottom w:val="0"/>
      <w:divBdr>
        <w:top w:val="none" w:sz="0" w:space="0" w:color="auto"/>
        <w:left w:val="none" w:sz="0" w:space="0" w:color="auto"/>
        <w:bottom w:val="none" w:sz="0" w:space="0" w:color="auto"/>
        <w:right w:val="none" w:sz="0" w:space="0" w:color="auto"/>
      </w:divBdr>
    </w:div>
    <w:div w:id="165245690">
      <w:marLeft w:val="0"/>
      <w:marRight w:val="0"/>
      <w:marTop w:val="0"/>
      <w:marBottom w:val="0"/>
      <w:divBdr>
        <w:top w:val="none" w:sz="0" w:space="0" w:color="auto"/>
        <w:left w:val="none" w:sz="0" w:space="0" w:color="auto"/>
        <w:bottom w:val="none" w:sz="0" w:space="0" w:color="auto"/>
        <w:right w:val="none" w:sz="0" w:space="0" w:color="auto"/>
      </w:divBdr>
    </w:div>
    <w:div w:id="165245691">
      <w:marLeft w:val="0"/>
      <w:marRight w:val="0"/>
      <w:marTop w:val="0"/>
      <w:marBottom w:val="0"/>
      <w:divBdr>
        <w:top w:val="none" w:sz="0" w:space="0" w:color="auto"/>
        <w:left w:val="none" w:sz="0" w:space="0" w:color="auto"/>
        <w:bottom w:val="none" w:sz="0" w:space="0" w:color="auto"/>
        <w:right w:val="none" w:sz="0" w:space="0" w:color="auto"/>
      </w:divBdr>
    </w:div>
    <w:div w:id="165245692">
      <w:marLeft w:val="0"/>
      <w:marRight w:val="0"/>
      <w:marTop w:val="0"/>
      <w:marBottom w:val="0"/>
      <w:divBdr>
        <w:top w:val="none" w:sz="0" w:space="0" w:color="auto"/>
        <w:left w:val="none" w:sz="0" w:space="0" w:color="auto"/>
        <w:bottom w:val="none" w:sz="0" w:space="0" w:color="auto"/>
        <w:right w:val="none" w:sz="0" w:space="0" w:color="auto"/>
      </w:divBdr>
    </w:div>
    <w:div w:id="165245693">
      <w:marLeft w:val="0"/>
      <w:marRight w:val="0"/>
      <w:marTop w:val="0"/>
      <w:marBottom w:val="0"/>
      <w:divBdr>
        <w:top w:val="none" w:sz="0" w:space="0" w:color="auto"/>
        <w:left w:val="none" w:sz="0" w:space="0" w:color="auto"/>
        <w:bottom w:val="none" w:sz="0" w:space="0" w:color="auto"/>
        <w:right w:val="none" w:sz="0" w:space="0" w:color="auto"/>
      </w:divBdr>
    </w:div>
    <w:div w:id="165245694">
      <w:marLeft w:val="0"/>
      <w:marRight w:val="0"/>
      <w:marTop w:val="0"/>
      <w:marBottom w:val="0"/>
      <w:divBdr>
        <w:top w:val="none" w:sz="0" w:space="0" w:color="auto"/>
        <w:left w:val="none" w:sz="0" w:space="0" w:color="auto"/>
        <w:bottom w:val="none" w:sz="0" w:space="0" w:color="auto"/>
        <w:right w:val="none" w:sz="0" w:space="0" w:color="auto"/>
      </w:divBdr>
    </w:div>
    <w:div w:id="165245695">
      <w:marLeft w:val="0"/>
      <w:marRight w:val="0"/>
      <w:marTop w:val="0"/>
      <w:marBottom w:val="0"/>
      <w:divBdr>
        <w:top w:val="none" w:sz="0" w:space="0" w:color="auto"/>
        <w:left w:val="none" w:sz="0" w:space="0" w:color="auto"/>
        <w:bottom w:val="none" w:sz="0" w:space="0" w:color="auto"/>
        <w:right w:val="none" w:sz="0" w:space="0" w:color="auto"/>
      </w:divBdr>
    </w:div>
    <w:div w:id="165245696">
      <w:marLeft w:val="0"/>
      <w:marRight w:val="0"/>
      <w:marTop w:val="0"/>
      <w:marBottom w:val="0"/>
      <w:divBdr>
        <w:top w:val="none" w:sz="0" w:space="0" w:color="auto"/>
        <w:left w:val="none" w:sz="0" w:space="0" w:color="auto"/>
        <w:bottom w:val="none" w:sz="0" w:space="0" w:color="auto"/>
        <w:right w:val="none" w:sz="0" w:space="0" w:color="auto"/>
      </w:divBdr>
    </w:div>
    <w:div w:id="165245697">
      <w:marLeft w:val="0"/>
      <w:marRight w:val="0"/>
      <w:marTop w:val="0"/>
      <w:marBottom w:val="0"/>
      <w:divBdr>
        <w:top w:val="none" w:sz="0" w:space="0" w:color="auto"/>
        <w:left w:val="none" w:sz="0" w:space="0" w:color="auto"/>
        <w:bottom w:val="none" w:sz="0" w:space="0" w:color="auto"/>
        <w:right w:val="none" w:sz="0" w:space="0" w:color="auto"/>
      </w:divBdr>
    </w:div>
    <w:div w:id="165245698">
      <w:marLeft w:val="0"/>
      <w:marRight w:val="0"/>
      <w:marTop w:val="0"/>
      <w:marBottom w:val="0"/>
      <w:divBdr>
        <w:top w:val="none" w:sz="0" w:space="0" w:color="auto"/>
        <w:left w:val="none" w:sz="0" w:space="0" w:color="auto"/>
        <w:bottom w:val="none" w:sz="0" w:space="0" w:color="auto"/>
        <w:right w:val="none" w:sz="0" w:space="0" w:color="auto"/>
      </w:divBdr>
    </w:div>
    <w:div w:id="165245699">
      <w:marLeft w:val="0"/>
      <w:marRight w:val="0"/>
      <w:marTop w:val="0"/>
      <w:marBottom w:val="0"/>
      <w:divBdr>
        <w:top w:val="none" w:sz="0" w:space="0" w:color="auto"/>
        <w:left w:val="none" w:sz="0" w:space="0" w:color="auto"/>
        <w:bottom w:val="none" w:sz="0" w:space="0" w:color="auto"/>
        <w:right w:val="none" w:sz="0" w:space="0" w:color="auto"/>
      </w:divBdr>
    </w:div>
    <w:div w:id="165245700">
      <w:marLeft w:val="0"/>
      <w:marRight w:val="0"/>
      <w:marTop w:val="0"/>
      <w:marBottom w:val="0"/>
      <w:divBdr>
        <w:top w:val="none" w:sz="0" w:space="0" w:color="auto"/>
        <w:left w:val="none" w:sz="0" w:space="0" w:color="auto"/>
        <w:bottom w:val="none" w:sz="0" w:space="0" w:color="auto"/>
        <w:right w:val="none" w:sz="0" w:space="0" w:color="auto"/>
      </w:divBdr>
    </w:div>
    <w:div w:id="165245701">
      <w:marLeft w:val="0"/>
      <w:marRight w:val="0"/>
      <w:marTop w:val="0"/>
      <w:marBottom w:val="0"/>
      <w:divBdr>
        <w:top w:val="none" w:sz="0" w:space="0" w:color="auto"/>
        <w:left w:val="none" w:sz="0" w:space="0" w:color="auto"/>
        <w:bottom w:val="none" w:sz="0" w:space="0" w:color="auto"/>
        <w:right w:val="none" w:sz="0" w:space="0" w:color="auto"/>
      </w:divBdr>
    </w:div>
    <w:div w:id="165245702">
      <w:marLeft w:val="0"/>
      <w:marRight w:val="0"/>
      <w:marTop w:val="0"/>
      <w:marBottom w:val="0"/>
      <w:divBdr>
        <w:top w:val="none" w:sz="0" w:space="0" w:color="auto"/>
        <w:left w:val="none" w:sz="0" w:space="0" w:color="auto"/>
        <w:bottom w:val="none" w:sz="0" w:space="0" w:color="auto"/>
        <w:right w:val="none" w:sz="0" w:space="0" w:color="auto"/>
      </w:divBdr>
    </w:div>
    <w:div w:id="165245703">
      <w:marLeft w:val="0"/>
      <w:marRight w:val="0"/>
      <w:marTop w:val="0"/>
      <w:marBottom w:val="0"/>
      <w:divBdr>
        <w:top w:val="none" w:sz="0" w:space="0" w:color="auto"/>
        <w:left w:val="none" w:sz="0" w:space="0" w:color="auto"/>
        <w:bottom w:val="none" w:sz="0" w:space="0" w:color="auto"/>
        <w:right w:val="none" w:sz="0" w:space="0" w:color="auto"/>
      </w:divBdr>
    </w:div>
    <w:div w:id="165245704">
      <w:marLeft w:val="0"/>
      <w:marRight w:val="0"/>
      <w:marTop w:val="0"/>
      <w:marBottom w:val="0"/>
      <w:divBdr>
        <w:top w:val="none" w:sz="0" w:space="0" w:color="auto"/>
        <w:left w:val="none" w:sz="0" w:space="0" w:color="auto"/>
        <w:bottom w:val="none" w:sz="0" w:space="0" w:color="auto"/>
        <w:right w:val="none" w:sz="0" w:space="0" w:color="auto"/>
      </w:divBdr>
    </w:div>
    <w:div w:id="165245705">
      <w:marLeft w:val="0"/>
      <w:marRight w:val="0"/>
      <w:marTop w:val="0"/>
      <w:marBottom w:val="0"/>
      <w:divBdr>
        <w:top w:val="none" w:sz="0" w:space="0" w:color="auto"/>
        <w:left w:val="none" w:sz="0" w:space="0" w:color="auto"/>
        <w:bottom w:val="none" w:sz="0" w:space="0" w:color="auto"/>
        <w:right w:val="none" w:sz="0" w:space="0" w:color="auto"/>
      </w:divBdr>
    </w:div>
    <w:div w:id="165245706">
      <w:marLeft w:val="0"/>
      <w:marRight w:val="0"/>
      <w:marTop w:val="0"/>
      <w:marBottom w:val="0"/>
      <w:divBdr>
        <w:top w:val="none" w:sz="0" w:space="0" w:color="auto"/>
        <w:left w:val="none" w:sz="0" w:space="0" w:color="auto"/>
        <w:bottom w:val="none" w:sz="0" w:space="0" w:color="auto"/>
        <w:right w:val="none" w:sz="0" w:space="0" w:color="auto"/>
      </w:divBdr>
    </w:div>
    <w:div w:id="165245707">
      <w:marLeft w:val="0"/>
      <w:marRight w:val="0"/>
      <w:marTop w:val="0"/>
      <w:marBottom w:val="0"/>
      <w:divBdr>
        <w:top w:val="none" w:sz="0" w:space="0" w:color="auto"/>
        <w:left w:val="none" w:sz="0" w:space="0" w:color="auto"/>
        <w:bottom w:val="none" w:sz="0" w:space="0" w:color="auto"/>
        <w:right w:val="none" w:sz="0" w:space="0" w:color="auto"/>
      </w:divBdr>
    </w:div>
    <w:div w:id="165245708">
      <w:marLeft w:val="0"/>
      <w:marRight w:val="0"/>
      <w:marTop w:val="0"/>
      <w:marBottom w:val="0"/>
      <w:divBdr>
        <w:top w:val="none" w:sz="0" w:space="0" w:color="auto"/>
        <w:left w:val="none" w:sz="0" w:space="0" w:color="auto"/>
        <w:bottom w:val="none" w:sz="0" w:space="0" w:color="auto"/>
        <w:right w:val="none" w:sz="0" w:space="0" w:color="auto"/>
      </w:divBdr>
    </w:div>
    <w:div w:id="165245709">
      <w:marLeft w:val="0"/>
      <w:marRight w:val="0"/>
      <w:marTop w:val="0"/>
      <w:marBottom w:val="0"/>
      <w:divBdr>
        <w:top w:val="none" w:sz="0" w:space="0" w:color="auto"/>
        <w:left w:val="none" w:sz="0" w:space="0" w:color="auto"/>
        <w:bottom w:val="none" w:sz="0" w:space="0" w:color="auto"/>
        <w:right w:val="none" w:sz="0" w:space="0" w:color="auto"/>
      </w:divBdr>
    </w:div>
    <w:div w:id="165245710">
      <w:marLeft w:val="0"/>
      <w:marRight w:val="0"/>
      <w:marTop w:val="0"/>
      <w:marBottom w:val="0"/>
      <w:divBdr>
        <w:top w:val="none" w:sz="0" w:space="0" w:color="auto"/>
        <w:left w:val="none" w:sz="0" w:space="0" w:color="auto"/>
        <w:bottom w:val="none" w:sz="0" w:space="0" w:color="auto"/>
        <w:right w:val="none" w:sz="0" w:space="0" w:color="auto"/>
      </w:divBdr>
    </w:div>
    <w:div w:id="165245711">
      <w:marLeft w:val="0"/>
      <w:marRight w:val="0"/>
      <w:marTop w:val="0"/>
      <w:marBottom w:val="0"/>
      <w:divBdr>
        <w:top w:val="none" w:sz="0" w:space="0" w:color="auto"/>
        <w:left w:val="none" w:sz="0" w:space="0" w:color="auto"/>
        <w:bottom w:val="none" w:sz="0" w:space="0" w:color="auto"/>
        <w:right w:val="none" w:sz="0" w:space="0" w:color="auto"/>
      </w:divBdr>
    </w:div>
    <w:div w:id="165245712">
      <w:marLeft w:val="0"/>
      <w:marRight w:val="0"/>
      <w:marTop w:val="0"/>
      <w:marBottom w:val="0"/>
      <w:divBdr>
        <w:top w:val="none" w:sz="0" w:space="0" w:color="auto"/>
        <w:left w:val="none" w:sz="0" w:space="0" w:color="auto"/>
        <w:bottom w:val="none" w:sz="0" w:space="0" w:color="auto"/>
        <w:right w:val="none" w:sz="0" w:space="0" w:color="auto"/>
      </w:divBdr>
    </w:div>
    <w:div w:id="165245713">
      <w:marLeft w:val="0"/>
      <w:marRight w:val="0"/>
      <w:marTop w:val="0"/>
      <w:marBottom w:val="0"/>
      <w:divBdr>
        <w:top w:val="none" w:sz="0" w:space="0" w:color="auto"/>
        <w:left w:val="none" w:sz="0" w:space="0" w:color="auto"/>
        <w:bottom w:val="none" w:sz="0" w:space="0" w:color="auto"/>
        <w:right w:val="none" w:sz="0" w:space="0" w:color="auto"/>
      </w:divBdr>
    </w:div>
    <w:div w:id="165245714">
      <w:marLeft w:val="0"/>
      <w:marRight w:val="0"/>
      <w:marTop w:val="0"/>
      <w:marBottom w:val="0"/>
      <w:divBdr>
        <w:top w:val="none" w:sz="0" w:space="0" w:color="auto"/>
        <w:left w:val="none" w:sz="0" w:space="0" w:color="auto"/>
        <w:bottom w:val="none" w:sz="0" w:space="0" w:color="auto"/>
        <w:right w:val="none" w:sz="0" w:space="0" w:color="auto"/>
      </w:divBdr>
    </w:div>
    <w:div w:id="165245715">
      <w:marLeft w:val="0"/>
      <w:marRight w:val="0"/>
      <w:marTop w:val="0"/>
      <w:marBottom w:val="0"/>
      <w:divBdr>
        <w:top w:val="none" w:sz="0" w:space="0" w:color="auto"/>
        <w:left w:val="none" w:sz="0" w:space="0" w:color="auto"/>
        <w:bottom w:val="none" w:sz="0" w:space="0" w:color="auto"/>
        <w:right w:val="none" w:sz="0" w:space="0" w:color="auto"/>
      </w:divBdr>
    </w:div>
    <w:div w:id="165245716">
      <w:marLeft w:val="0"/>
      <w:marRight w:val="0"/>
      <w:marTop w:val="0"/>
      <w:marBottom w:val="0"/>
      <w:divBdr>
        <w:top w:val="none" w:sz="0" w:space="0" w:color="auto"/>
        <w:left w:val="none" w:sz="0" w:space="0" w:color="auto"/>
        <w:bottom w:val="none" w:sz="0" w:space="0" w:color="auto"/>
        <w:right w:val="none" w:sz="0" w:space="0" w:color="auto"/>
      </w:divBdr>
    </w:div>
    <w:div w:id="165245717">
      <w:marLeft w:val="0"/>
      <w:marRight w:val="0"/>
      <w:marTop w:val="0"/>
      <w:marBottom w:val="0"/>
      <w:divBdr>
        <w:top w:val="none" w:sz="0" w:space="0" w:color="auto"/>
        <w:left w:val="none" w:sz="0" w:space="0" w:color="auto"/>
        <w:bottom w:val="none" w:sz="0" w:space="0" w:color="auto"/>
        <w:right w:val="none" w:sz="0" w:space="0" w:color="auto"/>
      </w:divBdr>
    </w:div>
    <w:div w:id="165245718">
      <w:marLeft w:val="0"/>
      <w:marRight w:val="0"/>
      <w:marTop w:val="0"/>
      <w:marBottom w:val="0"/>
      <w:divBdr>
        <w:top w:val="none" w:sz="0" w:space="0" w:color="auto"/>
        <w:left w:val="none" w:sz="0" w:space="0" w:color="auto"/>
        <w:bottom w:val="none" w:sz="0" w:space="0" w:color="auto"/>
        <w:right w:val="none" w:sz="0" w:space="0" w:color="auto"/>
      </w:divBdr>
    </w:div>
    <w:div w:id="165245719">
      <w:marLeft w:val="0"/>
      <w:marRight w:val="0"/>
      <w:marTop w:val="0"/>
      <w:marBottom w:val="0"/>
      <w:divBdr>
        <w:top w:val="none" w:sz="0" w:space="0" w:color="auto"/>
        <w:left w:val="none" w:sz="0" w:space="0" w:color="auto"/>
        <w:bottom w:val="none" w:sz="0" w:space="0" w:color="auto"/>
        <w:right w:val="none" w:sz="0" w:space="0" w:color="auto"/>
      </w:divBdr>
    </w:div>
    <w:div w:id="165245720">
      <w:marLeft w:val="0"/>
      <w:marRight w:val="0"/>
      <w:marTop w:val="0"/>
      <w:marBottom w:val="0"/>
      <w:divBdr>
        <w:top w:val="none" w:sz="0" w:space="0" w:color="auto"/>
        <w:left w:val="none" w:sz="0" w:space="0" w:color="auto"/>
        <w:bottom w:val="none" w:sz="0" w:space="0" w:color="auto"/>
        <w:right w:val="none" w:sz="0" w:space="0" w:color="auto"/>
      </w:divBdr>
    </w:div>
    <w:div w:id="165245721">
      <w:marLeft w:val="0"/>
      <w:marRight w:val="0"/>
      <w:marTop w:val="0"/>
      <w:marBottom w:val="0"/>
      <w:divBdr>
        <w:top w:val="none" w:sz="0" w:space="0" w:color="auto"/>
        <w:left w:val="none" w:sz="0" w:space="0" w:color="auto"/>
        <w:bottom w:val="none" w:sz="0" w:space="0" w:color="auto"/>
        <w:right w:val="none" w:sz="0" w:space="0" w:color="auto"/>
      </w:divBdr>
    </w:div>
    <w:div w:id="165245722">
      <w:marLeft w:val="0"/>
      <w:marRight w:val="0"/>
      <w:marTop w:val="0"/>
      <w:marBottom w:val="0"/>
      <w:divBdr>
        <w:top w:val="none" w:sz="0" w:space="0" w:color="auto"/>
        <w:left w:val="none" w:sz="0" w:space="0" w:color="auto"/>
        <w:bottom w:val="none" w:sz="0" w:space="0" w:color="auto"/>
        <w:right w:val="none" w:sz="0" w:space="0" w:color="auto"/>
      </w:divBdr>
    </w:div>
    <w:div w:id="165245723">
      <w:marLeft w:val="0"/>
      <w:marRight w:val="0"/>
      <w:marTop w:val="0"/>
      <w:marBottom w:val="0"/>
      <w:divBdr>
        <w:top w:val="none" w:sz="0" w:space="0" w:color="auto"/>
        <w:left w:val="none" w:sz="0" w:space="0" w:color="auto"/>
        <w:bottom w:val="none" w:sz="0" w:space="0" w:color="auto"/>
        <w:right w:val="none" w:sz="0" w:space="0" w:color="auto"/>
      </w:divBdr>
    </w:div>
    <w:div w:id="165245724">
      <w:marLeft w:val="0"/>
      <w:marRight w:val="0"/>
      <w:marTop w:val="0"/>
      <w:marBottom w:val="0"/>
      <w:divBdr>
        <w:top w:val="none" w:sz="0" w:space="0" w:color="auto"/>
        <w:left w:val="none" w:sz="0" w:space="0" w:color="auto"/>
        <w:bottom w:val="none" w:sz="0" w:space="0" w:color="auto"/>
        <w:right w:val="none" w:sz="0" w:space="0" w:color="auto"/>
      </w:divBdr>
    </w:div>
    <w:div w:id="165245725">
      <w:marLeft w:val="0"/>
      <w:marRight w:val="0"/>
      <w:marTop w:val="0"/>
      <w:marBottom w:val="0"/>
      <w:divBdr>
        <w:top w:val="none" w:sz="0" w:space="0" w:color="auto"/>
        <w:left w:val="none" w:sz="0" w:space="0" w:color="auto"/>
        <w:bottom w:val="none" w:sz="0" w:space="0" w:color="auto"/>
        <w:right w:val="none" w:sz="0" w:space="0" w:color="auto"/>
      </w:divBdr>
    </w:div>
    <w:div w:id="165245726">
      <w:marLeft w:val="0"/>
      <w:marRight w:val="0"/>
      <w:marTop w:val="0"/>
      <w:marBottom w:val="0"/>
      <w:divBdr>
        <w:top w:val="none" w:sz="0" w:space="0" w:color="auto"/>
        <w:left w:val="none" w:sz="0" w:space="0" w:color="auto"/>
        <w:bottom w:val="none" w:sz="0" w:space="0" w:color="auto"/>
        <w:right w:val="none" w:sz="0" w:space="0" w:color="auto"/>
      </w:divBdr>
    </w:div>
    <w:div w:id="165245727">
      <w:marLeft w:val="0"/>
      <w:marRight w:val="0"/>
      <w:marTop w:val="0"/>
      <w:marBottom w:val="0"/>
      <w:divBdr>
        <w:top w:val="none" w:sz="0" w:space="0" w:color="auto"/>
        <w:left w:val="none" w:sz="0" w:space="0" w:color="auto"/>
        <w:bottom w:val="none" w:sz="0" w:space="0" w:color="auto"/>
        <w:right w:val="none" w:sz="0" w:space="0" w:color="auto"/>
      </w:divBdr>
    </w:div>
    <w:div w:id="165245728">
      <w:marLeft w:val="0"/>
      <w:marRight w:val="0"/>
      <w:marTop w:val="0"/>
      <w:marBottom w:val="0"/>
      <w:divBdr>
        <w:top w:val="none" w:sz="0" w:space="0" w:color="auto"/>
        <w:left w:val="none" w:sz="0" w:space="0" w:color="auto"/>
        <w:bottom w:val="none" w:sz="0" w:space="0" w:color="auto"/>
        <w:right w:val="none" w:sz="0" w:space="0" w:color="auto"/>
      </w:divBdr>
    </w:div>
    <w:div w:id="165245729">
      <w:marLeft w:val="0"/>
      <w:marRight w:val="0"/>
      <w:marTop w:val="0"/>
      <w:marBottom w:val="0"/>
      <w:divBdr>
        <w:top w:val="none" w:sz="0" w:space="0" w:color="auto"/>
        <w:left w:val="none" w:sz="0" w:space="0" w:color="auto"/>
        <w:bottom w:val="none" w:sz="0" w:space="0" w:color="auto"/>
        <w:right w:val="none" w:sz="0" w:space="0" w:color="auto"/>
      </w:divBdr>
    </w:div>
    <w:div w:id="165245730">
      <w:marLeft w:val="0"/>
      <w:marRight w:val="0"/>
      <w:marTop w:val="0"/>
      <w:marBottom w:val="0"/>
      <w:divBdr>
        <w:top w:val="none" w:sz="0" w:space="0" w:color="auto"/>
        <w:left w:val="none" w:sz="0" w:space="0" w:color="auto"/>
        <w:bottom w:val="none" w:sz="0" w:space="0" w:color="auto"/>
        <w:right w:val="none" w:sz="0" w:space="0" w:color="auto"/>
      </w:divBdr>
    </w:div>
    <w:div w:id="165245731">
      <w:marLeft w:val="0"/>
      <w:marRight w:val="0"/>
      <w:marTop w:val="0"/>
      <w:marBottom w:val="0"/>
      <w:divBdr>
        <w:top w:val="none" w:sz="0" w:space="0" w:color="auto"/>
        <w:left w:val="none" w:sz="0" w:space="0" w:color="auto"/>
        <w:bottom w:val="none" w:sz="0" w:space="0" w:color="auto"/>
        <w:right w:val="none" w:sz="0" w:space="0" w:color="auto"/>
      </w:divBdr>
    </w:div>
    <w:div w:id="165245732">
      <w:marLeft w:val="0"/>
      <w:marRight w:val="0"/>
      <w:marTop w:val="0"/>
      <w:marBottom w:val="0"/>
      <w:divBdr>
        <w:top w:val="none" w:sz="0" w:space="0" w:color="auto"/>
        <w:left w:val="none" w:sz="0" w:space="0" w:color="auto"/>
        <w:bottom w:val="none" w:sz="0" w:space="0" w:color="auto"/>
        <w:right w:val="none" w:sz="0" w:space="0" w:color="auto"/>
      </w:divBdr>
    </w:div>
    <w:div w:id="165245733">
      <w:marLeft w:val="0"/>
      <w:marRight w:val="0"/>
      <w:marTop w:val="0"/>
      <w:marBottom w:val="0"/>
      <w:divBdr>
        <w:top w:val="none" w:sz="0" w:space="0" w:color="auto"/>
        <w:left w:val="none" w:sz="0" w:space="0" w:color="auto"/>
        <w:bottom w:val="none" w:sz="0" w:space="0" w:color="auto"/>
        <w:right w:val="none" w:sz="0" w:space="0" w:color="auto"/>
      </w:divBdr>
    </w:div>
    <w:div w:id="165245734">
      <w:marLeft w:val="0"/>
      <w:marRight w:val="0"/>
      <w:marTop w:val="0"/>
      <w:marBottom w:val="0"/>
      <w:divBdr>
        <w:top w:val="none" w:sz="0" w:space="0" w:color="auto"/>
        <w:left w:val="none" w:sz="0" w:space="0" w:color="auto"/>
        <w:bottom w:val="none" w:sz="0" w:space="0" w:color="auto"/>
        <w:right w:val="none" w:sz="0" w:space="0" w:color="auto"/>
      </w:divBdr>
    </w:div>
    <w:div w:id="165245735">
      <w:marLeft w:val="0"/>
      <w:marRight w:val="0"/>
      <w:marTop w:val="0"/>
      <w:marBottom w:val="0"/>
      <w:divBdr>
        <w:top w:val="none" w:sz="0" w:space="0" w:color="auto"/>
        <w:left w:val="none" w:sz="0" w:space="0" w:color="auto"/>
        <w:bottom w:val="none" w:sz="0" w:space="0" w:color="auto"/>
        <w:right w:val="none" w:sz="0" w:space="0" w:color="auto"/>
      </w:divBdr>
    </w:div>
    <w:div w:id="165245736">
      <w:marLeft w:val="0"/>
      <w:marRight w:val="0"/>
      <w:marTop w:val="0"/>
      <w:marBottom w:val="0"/>
      <w:divBdr>
        <w:top w:val="none" w:sz="0" w:space="0" w:color="auto"/>
        <w:left w:val="none" w:sz="0" w:space="0" w:color="auto"/>
        <w:bottom w:val="none" w:sz="0" w:space="0" w:color="auto"/>
        <w:right w:val="none" w:sz="0" w:space="0" w:color="auto"/>
      </w:divBdr>
    </w:div>
    <w:div w:id="165245737">
      <w:marLeft w:val="0"/>
      <w:marRight w:val="0"/>
      <w:marTop w:val="0"/>
      <w:marBottom w:val="0"/>
      <w:divBdr>
        <w:top w:val="none" w:sz="0" w:space="0" w:color="auto"/>
        <w:left w:val="none" w:sz="0" w:space="0" w:color="auto"/>
        <w:bottom w:val="none" w:sz="0" w:space="0" w:color="auto"/>
        <w:right w:val="none" w:sz="0" w:space="0" w:color="auto"/>
      </w:divBdr>
    </w:div>
    <w:div w:id="165245738">
      <w:marLeft w:val="0"/>
      <w:marRight w:val="0"/>
      <w:marTop w:val="0"/>
      <w:marBottom w:val="0"/>
      <w:divBdr>
        <w:top w:val="none" w:sz="0" w:space="0" w:color="auto"/>
        <w:left w:val="none" w:sz="0" w:space="0" w:color="auto"/>
        <w:bottom w:val="none" w:sz="0" w:space="0" w:color="auto"/>
        <w:right w:val="none" w:sz="0" w:space="0" w:color="auto"/>
      </w:divBdr>
    </w:div>
    <w:div w:id="165245739">
      <w:marLeft w:val="0"/>
      <w:marRight w:val="0"/>
      <w:marTop w:val="0"/>
      <w:marBottom w:val="0"/>
      <w:divBdr>
        <w:top w:val="none" w:sz="0" w:space="0" w:color="auto"/>
        <w:left w:val="none" w:sz="0" w:space="0" w:color="auto"/>
        <w:bottom w:val="none" w:sz="0" w:space="0" w:color="auto"/>
        <w:right w:val="none" w:sz="0" w:space="0" w:color="auto"/>
      </w:divBdr>
    </w:div>
    <w:div w:id="165245740">
      <w:marLeft w:val="0"/>
      <w:marRight w:val="0"/>
      <w:marTop w:val="0"/>
      <w:marBottom w:val="0"/>
      <w:divBdr>
        <w:top w:val="none" w:sz="0" w:space="0" w:color="auto"/>
        <w:left w:val="none" w:sz="0" w:space="0" w:color="auto"/>
        <w:bottom w:val="none" w:sz="0" w:space="0" w:color="auto"/>
        <w:right w:val="none" w:sz="0" w:space="0" w:color="auto"/>
      </w:divBdr>
    </w:div>
    <w:div w:id="165245741">
      <w:marLeft w:val="0"/>
      <w:marRight w:val="0"/>
      <w:marTop w:val="0"/>
      <w:marBottom w:val="0"/>
      <w:divBdr>
        <w:top w:val="none" w:sz="0" w:space="0" w:color="auto"/>
        <w:left w:val="none" w:sz="0" w:space="0" w:color="auto"/>
        <w:bottom w:val="none" w:sz="0" w:space="0" w:color="auto"/>
        <w:right w:val="none" w:sz="0" w:space="0" w:color="auto"/>
      </w:divBdr>
    </w:div>
    <w:div w:id="165245742">
      <w:marLeft w:val="0"/>
      <w:marRight w:val="0"/>
      <w:marTop w:val="0"/>
      <w:marBottom w:val="0"/>
      <w:divBdr>
        <w:top w:val="none" w:sz="0" w:space="0" w:color="auto"/>
        <w:left w:val="none" w:sz="0" w:space="0" w:color="auto"/>
        <w:bottom w:val="none" w:sz="0" w:space="0" w:color="auto"/>
        <w:right w:val="none" w:sz="0" w:space="0" w:color="auto"/>
      </w:divBdr>
    </w:div>
    <w:div w:id="165245743">
      <w:marLeft w:val="0"/>
      <w:marRight w:val="0"/>
      <w:marTop w:val="0"/>
      <w:marBottom w:val="0"/>
      <w:divBdr>
        <w:top w:val="none" w:sz="0" w:space="0" w:color="auto"/>
        <w:left w:val="none" w:sz="0" w:space="0" w:color="auto"/>
        <w:bottom w:val="none" w:sz="0" w:space="0" w:color="auto"/>
        <w:right w:val="none" w:sz="0" w:space="0" w:color="auto"/>
      </w:divBdr>
    </w:div>
    <w:div w:id="165245744">
      <w:marLeft w:val="0"/>
      <w:marRight w:val="0"/>
      <w:marTop w:val="0"/>
      <w:marBottom w:val="0"/>
      <w:divBdr>
        <w:top w:val="none" w:sz="0" w:space="0" w:color="auto"/>
        <w:left w:val="none" w:sz="0" w:space="0" w:color="auto"/>
        <w:bottom w:val="none" w:sz="0" w:space="0" w:color="auto"/>
        <w:right w:val="none" w:sz="0" w:space="0" w:color="auto"/>
      </w:divBdr>
    </w:div>
    <w:div w:id="165245745">
      <w:marLeft w:val="0"/>
      <w:marRight w:val="0"/>
      <w:marTop w:val="0"/>
      <w:marBottom w:val="0"/>
      <w:divBdr>
        <w:top w:val="none" w:sz="0" w:space="0" w:color="auto"/>
        <w:left w:val="none" w:sz="0" w:space="0" w:color="auto"/>
        <w:bottom w:val="none" w:sz="0" w:space="0" w:color="auto"/>
        <w:right w:val="none" w:sz="0" w:space="0" w:color="auto"/>
      </w:divBdr>
    </w:div>
    <w:div w:id="165245746">
      <w:marLeft w:val="0"/>
      <w:marRight w:val="0"/>
      <w:marTop w:val="0"/>
      <w:marBottom w:val="0"/>
      <w:divBdr>
        <w:top w:val="none" w:sz="0" w:space="0" w:color="auto"/>
        <w:left w:val="none" w:sz="0" w:space="0" w:color="auto"/>
        <w:bottom w:val="none" w:sz="0" w:space="0" w:color="auto"/>
        <w:right w:val="none" w:sz="0" w:space="0" w:color="auto"/>
      </w:divBdr>
    </w:div>
    <w:div w:id="165245747">
      <w:marLeft w:val="0"/>
      <w:marRight w:val="0"/>
      <w:marTop w:val="0"/>
      <w:marBottom w:val="0"/>
      <w:divBdr>
        <w:top w:val="none" w:sz="0" w:space="0" w:color="auto"/>
        <w:left w:val="none" w:sz="0" w:space="0" w:color="auto"/>
        <w:bottom w:val="none" w:sz="0" w:space="0" w:color="auto"/>
        <w:right w:val="none" w:sz="0" w:space="0" w:color="auto"/>
      </w:divBdr>
    </w:div>
    <w:div w:id="165245748">
      <w:marLeft w:val="0"/>
      <w:marRight w:val="0"/>
      <w:marTop w:val="0"/>
      <w:marBottom w:val="0"/>
      <w:divBdr>
        <w:top w:val="none" w:sz="0" w:space="0" w:color="auto"/>
        <w:left w:val="none" w:sz="0" w:space="0" w:color="auto"/>
        <w:bottom w:val="none" w:sz="0" w:space="0" w:color="auto"/>
        <w:right w:val="none" w:sz="0" w:space="0" w:color="auto"/>
      </w:divBdr>
    </w:div>
    <w:div w:id="165245749">
      <w:marLeft w:val="0"/>
      <w:marRight w:val="0"/>
      <w:marTop w:val="0"/>
      <w:marBottom w:val="0"/>
      <w:divBdr>
        <w:top w:val="none" w:sz="0" w:space="0" w:color="auto"/>
        <w:left w:val="none" w:sz="0" w:space="0" w:color="auto"/>
        <w:bottom w:val="none" w:sz="0" w:space="0" w:color="auto"/>
        <w:right w:val="none" w:sz="0" w:space="0" w:color="auto"/>
      </w:divBdr>
    </w:div>
    <w:div w:id="165245750">
      <w:marLeft w:val="0"/>
      <w:marRight w:val="0"/>
      <w:marTop w:val="0"/>
      <w:marBottom w:val="0"/>
      <w:divBdr>
        <w:top w:val="none" w:sz="0" w:space="0" w:color="auto"/>
        <w:left w:val="none" w:sz="0" w:space="0" w:color="auto"/>
        <w:bottom w:val="none" w:sz="0" w:space="0" w:color="auto"/>
        <w:right w:val="none" w:sz="0" w:space="0" w:color="auto"/>
      </w:divBdr>
    </w:div>
    <w:div w:id="165245751">
      <w:marLeft w:val="0"/>
      <w:marRight w:val="0"/>
      <w:marTop w:val="0"/>
      <w:marBottom w:val="0"/>
      <w:divBdr>
        <w:top w:val="none" w:sz="0" w:space="0" w:color="auto"/>
        <w:left w:val="none" w:sz="0" w:space="0" w:color="auto"/>
        <w:bottom w:val="none" w:sz="0" w:space="0" w:color="auto"/>
        <w:right w:val="none" w:sz="0" w:space="0" w:color="auto"/>
      </w:divBdr>
    </w:div>
    <w:div w:id="165245752">
      <w:marLeft w:val="0"/>
      <w:marRight w:val="0"/>
      <w:marTop w:val="0"/>
      <w:marBottom w:val="0"/>
      <w:divBdr>
        <w:top w:val="none" w:sz="0" w:space="0" w:color="auto"/>
        <w:left w:val="none" w:sz="0" w:space="0" w:color="auto"/>
        <w:bottom w:val="none" w:sz="0" w:space="0" w:color="auto"/>
        <w:right w:val="none" w:sz="0" w:space="0" w:color="auto"/>
      </w:divBdr>
    </w:div>
    <w:div w:id="165245753">
      <w:marLeft w:val="0"/>
      <w:marRight w:val="0"/>
      <w:marTop w:val="0"/>
      <w:marBottom w:val="0"/>
      <w:divBdr>
        <w:top w:val="none" w:sz="0" w:space="0" w:color="auto"/>
        <w:left w:val="none" w:sz="0" w:space="0" w:color="auto"/>
        <w:bottom w:val="none" w:sz="0" w:space="0" w:color="auto"/>
        <w:right w:val="none" w:sz="0" w:space="0" w:color="auto"/>
      </w:divBdr>
    </w:div>
    <w:div w:id="165245754">
      <w:marLeft w:val="0"/>
      <w:marRight w:val="0"/>
      <w:marTop w:val="0"/>
      <w:marBottom w:val="0"/>
      <w:divBdr>
        <w:top w:val="none" w:sz="0" w:space="0" w:color="auto"/>
        <w:left w:val="none" w:sz="0" w:space="0" w:color="auto"/>
        <w:bottom w:val="none" w:sz="0" w:space="0" w:color="auto"/>
        <w:right w:val="none" w:sz="0" w:space="0" w:color="auto"/>
      </w:divBdr>
    </w:div>
    <w:div w:id="165245755">
      <w:marLeft w:val="0"/>
      <w:marRight w:val="0"/>
      <w:marTop w:val="0"/>
      <w:marBottom w:val="0"/>
      <w:divBdr>
        <w:top w:val="none" w:sz="0" w:space="0" w:color="auto"/>
        <w:left w:val="none" w:sz="0" w:space="0" w:color="auto"/>
        <w:bottom w:val="none" w:sz="0" w:space="0" w:color="auto"/>
        <w:right w:val="none" w:sz="0" w:space="0" w:color="auto"/>
      </w:divBdr>
    </w:div>
    <w:div w:id="165245756">
      <w:marLeft w:val="0"/>
      <w:marRight w:val="0"/>
      <w:marTop w:val="0"/>
      <w:marBottom w:val="0"/>
      <w:divBdr>
        <w:top w:val="none" w:sz="0" w:space="0" w:color="auto"/>
        <w:left w:val="none" w:sz="0" w:space="0" w:color="auto"/>
        <w:bottom w:val="none" w:sz="0" w:space="0" w:color="auto"/>
        <w:right w:val="none" w:sz="0" w:space="0" w:color="auto"/>
      </w:divBdr>
    </w:div>
    <w:div w:id="184293670">
      <w:bodyDiv w:val="1"/>
      <w:marLeft w:val="0"/>
      <w:marRight w:val="0"/>
      <w:marTop w:val="0"/>
      <w:marBottom w:val="0"/>
      <w:divBdr>
        <w:top w:val="none" w:sz="0" w:space="0" w:color="auto"/>
        <w:left w:val="none" w:sz="0" w:space="0" w:color="auto"/>
        <w:bottom w:val="none" w:sz="0" w:space="0" w:color="auto"/>
        <w:right w:val="none" w:sz="0" w:space="0" w:color="auto"/>
      </w:divBdr>
    </w:div>
    <w:div w:id="190997145">
      <w:bodyDiv w:val="1"/>
      <w:marLeft w:val="0"/>
      <w:marRight w:val="0"/>
      <w:marTop w:val="0"/>
      <w:marBottom w:val="0"/>
      <w:divBdr>
        <w:top w:val="none" w:sz="0" w:space="0" w:color="auto"/>
        <w:left w:val="none" w:sz="0" w:space="0" w:color="auto"/>
        <w:bottom w:val="none" w:sz="0" w:space="0" w:color="auto"/>
        <w:right w:val="none" w:sz="0" w:space="0" w:color="auto"/>
      </w:divBdr>
    </w:div>
    <w:div w:id="192041712">
      <w:bodyDiv w:val="1"/>
      <w:marLeft w:val="0"/>
      <w:marRight w:val="0"/>
      <w:marTop w:val="0"/>
      <w:marBottom w:val="0"/>
      <w:divBdr>
        <w:top w:val="none" w:sz="0" w:space="0" w:color="auto"/>
        <w:left w:val="none" w:sz="0" w:space="0" w:color="auto"/>
        <w:bottom w:val="none" w:sz="0" w:space="0" w:color="auto"/>
        <w:right w:val="none" w:sz="0" w:space="0" w:color="auto"/>
      </w:divBdr>
    </w:div>
    <w:div w:id="280308194">
      <w:bodyDiv w:val="1"/>
      <w:marLeft w:val="0"/>
      <w:marRight w:val="0"/>
      <w:marTop w:val="0"/>
      <w:marBottom w:val="0"/>
      <w:divBdr>
        <w:top w:val="none" w:sz="0" w:space="0" w:color="auto"/>
        <w:left w:val="none" w:sz="0" w:space="0" w:color="auto"/>
        <w:bottom w:val="none" w:sz="0" w:space="0" w:color="auto"/>
        <w:right w:val="none" w:sz="0" w:space="0" w:color="auto"/>
      </w:divBdr>
    </w:div>
    <w:div w:id="333648999">
      <w:bodyDiv w:val="1"/>
      <w:marLeft w:val="0"/>
      <w:marRight w:val="0"/>
      <w:marTop w:val="0"/>
      <w:marBottom w:val="0"/>
      <w:divBdr>
        <w:top w:val="none" w:sz="0" w:space="0" w:color="auto"/>
        <w:left w:val="none" w:sz="0" w:space="0" w:color="auto"/>
        <w:bottom w:val="none" w:sz="0" w:space="0" w:color="auto"/>
        <w:right w:val="none" w:sz="0" w:space="0" w:color="auto"/>
      </w:divBdr>
    </w:div>
    <w:div w:id="383912100">
      <w:bodyDiv w:val="1"/>
      <w:marLeft w:val="0"/>
      <w:marRight w:val="0"/>
      <w:marTop w:val="0"/>
      <w:marBottom w:val="0"/>
      <w:divBdr>
        <w:top w:val="none" w:sz="0" w:space="0" w:color="auto"/>
        <w:left w:val="none" w:sz="0" w:space="0" w:color="auto"/>
        <w:bottom w:val="none" w:sz="0" w:space="0" w:color="auto"/>
        <w:right w:val="none" w:sz="0" w:space="0" w:color="auto"/>
      </w:divBdr>
    </w:div>
    <w:div w:id="427317546">
      <w:bodyDiv w:val="1"/>
      <w:marLeft w:val="0"/>
      <w:marRight w:val="0"/>
      <w:marTop w:val="0"/>
      <w:marBottom w:val="0"/>
      <w:divBdr>
        <w:top w:val="none" w:sz="0" w:space="0" w:color="auto"/>
        <w:left w:val="none" w:sz="0" w:space="0" w:color="auto"/>
        <w:bottom w:val="none" w:sz="0" w:space="0" w:color="auto"/>
        <w:right w:val="none" w:sz="0" w:space="0" w:color="auto"/>
      </w:divBdr>
    </w:div>
    <w:div w:id="543638454">
      <w:bodyDiv w:val="1"/>
      <w:marLeft w:val="0"/>
      <w:marRight w:val="0"/>
      <w:marTop w:val="0"/>
      <w:marBottom w:val="0"/>
      <w:divBdr>
        <w:top w:val="none" w:sz="0" w:space="0" w:color="auto"/>
        <w:left w:val="none" w:sz="0" w:space="0" w:color="auto"/>
        <w:bottom w:val="none" w:sz="0" w:space="0" w:color="auto"/>
        <w:right w:val="none" w:sz="0" w:space="0" w:color="auto"/>
      </w:divBdr>
    </w:div>
    <w:div w:id="569386376">
      <w:bodyDiv w:val="1"/>
      <w:marLeft w:val="0"/>
      <w:marRight w:val="0"/>
      <w:marTop w:val="0"/>
      <w:marBottom w:val="0"/>
      <w:divBdr>
        <w:top w:val="none" w:sz="0" w:space="0" w:color="auto"/>
        <w:left w:val="none" w:sz="0" w:space="0" w:color="auto"/>
        <w:bottom w:val="none" w:sz="0" w:space="0" w:color="auto"/>
        <w:right w:val="none" w:sz="0" w:space="0" w:color="auto"/>
      </w:divBdr>
    </w:div>
    <w:div w:id="647441895">
      <w:bodyDiv w:val="1"/>
      <w:marLeft w:val="0"/>
      <w:marRight w:val="0"/>
      <w:marTop w:val="0"/>
      <w:marBottom w:val="0"/>
      <w:divBdr>
        <w:top w:val="none" w:sz="0" w:space="0" w:color="auto"/>
        <w:left w:val="none" w:sz="0" w:space="0" w:color="auto"/>
        <w:bottom w:val="none" w:sz="0" w:space="0" w:color="auto"/>
        <w:right w:val="none" w:sz="0" w:space="0" w:color="auto"/>
      </w:divBdr>
    </w:div>
    <w:div w:id="691876135">
      <w:bodyDiv w:val="1"/>
      <w:marLeft w:val="0"/>
      <w:marRight w:val="0"/>
      <w:marTop w:val="0"/>
      <w:marBottom w:val="0"/>
      <w:divBdr>
        <w:top w:val="none" w:sz="0" w:space="0" w:color="auto"/>
        <w:left w:val="none" w:sz="0" w:space="0" w:color="auto"/>
        <w:bottom w:val="none" w:sz="0" w:space="0" w:color="auto"/>
        <w:right w:val="none" w:sz="0" w:space="0" w:color="auto"/>
      </w:divBdr>
    </w:div>
    <w:div w:id="697970857">
      <w:bodyDiv w:val="1"/>
      <w:marLeft w:val="0"/>
      <w:marRight w:val="0"/>
      <w:marTop w:val="0"/>
      <w:marBottom w:val="0"/>
      <w:divBdr>
        <w:top w:val="none" w:sz="0" w:space="0" w:color="auto"/>
        <w:left w:val="none" w:sz="0" w:space="0" w:color="auto"/>
        <w:bottom w:val="none" w:sz="0" w:space="0" w:color="auto"/>
        <w:right w:val="none" w:sz="0" w:space="0" w:color="auto"/>
      </w:divBdr>
    </w:div>
    <w:div w:id="749933891">
      <w:bodyDiv w:val="1"/>
      <w:marLeft w:val="0"/>
      <w:marRight w:val="0"/>
      <w:marTop w:val="0"/>
      <w:marBottom w:val="0"/>
      <w:divBdr>
        <w:top w:val="none" w:sz="0" w:space="0" w:color="auto"/>
        <w:left w:val="none" w:sz="0" w:space="0" w:color="auto"/>
        <w:bottom w:val="none" w:sz="0" w:space="0" w:color="auto"/>
        <w:right w:val="none" w:sz="0" w:space="0" w:color="auto"/>
      </w:divBdr>
    </w:div>
    <w:div w:id="837384249">
      <w:bodyDiv w:val="1"/>
      <w:marLeft w:val="0"/>
      <w:marRight w:val="0"/>
      <w:marTop w:val="0"/>
      <w:marBottom w:val="0"/>
      <w:divBdr>
        <w:top w:val="none" w:sz="0" w:space="0" w:color="auto"/>
        <w:left w:val="none" w:sz="0" w:space="0" w:color="auto"/>
        <w:bottom w:val="none" w:sz="0" w:space="0" w:color="auto"/>
        <w:right w:val="none" w:sz="0" w:space="0" w:color="auto"/>
      </w:divBdr>
    </w:div>
    <w:div w:id="973101191">
      <w:bodyDiv w:val="1"/>
      <w:marLeft w:val="0"/>
      <w:marRight w:val="0"/>
      <w:marTop w:val="0"/>
      <w:marBottom w:val="0"/>
      <w:divBdr>
        <w:top w:val="none" w:sz="0" w:space="0" w:color="auto"/>
        <w:left w:val="none" w:sz="0" w:space="0" w:color="auto"/>
        <w:bottom w:val="none" w:sz="0" w:space="0" w:color="auto"/>
        <w:right w:val="none" w:sz="0" w:space="0" w:color="auto"/>
      </w:divBdr>
    </w:div>
    <w:div w:id="985283970">
      <w:bodyDiv w:val="1"/>
      <w:marLeft w:val="0"/>
      <w:marRight w:val="0"/>
      <w:marTop w:val="0"/>
      <w:marBottom w:val="0"/>
      <w:divBdr>
        <w:top w:val="none" w:sz="0" w:space="0" w:color="auto"/>
        <w:left w:val="none" w:sz="0" w:space="0" w:color="auto"/>
        <w:bottom w:val="none" w:sz="0" w:space="0" w:color="auto"/>
        <w:right w:val="none" w:sz="0" w:space="0" w:color="auto"/>
      </w:divBdr>
    </w:div>
    <w:div w:id="1054042594">
      <w:bodyDiv w:val="1"/>
      <w:marLeft w:val="0"/>
      <w:marRight w:val="0"/>
      <w:marTop w:val="0"/>
      <w:marBottom w:val="0"/>
      <w:divBdr>
        <w:top w:val="none" w:sz="0" w:space="0" w:color="auto"/>
        <w:left w:val="none" w:sz="0" w:space="0" w:color="auto"/>
        <w:bottom w:val="none" w:sz="0" w:space="0" w:color="auto"/>
        <w:right w:val="none" w:sz="0" w:space="0" w:color="auto"/>
      </w:divBdr>
    </w:div>
    <w:div w:id="1090734901">
      <w:bodyDiv w:val="1"/>
      <w:marLeft w:val="0"/>
      <w:marRight w:val="0"/>
      <w:marTop w:val="0"/>
      <w:marBottom w:val="0"/>
      <w:divBdr>
        <w:top w:val="none" w:sz="0" w:space="0" w:color="auto"/>
        <w:left w:val="none" w:sz="0" w:space="0" w:color="auto"/>
        <w:bottom w:val="none" w:sz="0" w:space="0" w:color="auto"/>
        <w:right w:val="none" w:sz="0" w:space="0" w:color="auto"/>
      </w:divBdr>
    </w:div>
    <w:div w:id="1137379305">
      <w:bodyDiv w:val="1"/>
      <w:marLeft w:val="0"/>
      <w:marRight w:val="0"/>
      <w:marTop w:val="0"/>
      <w:marBottom w:val="0"/>
      <w:divBdr>
        <w:top w:val="none" w:sz="0" w:space="0" w:color="auto"/>
        <w:left w:val="none" w:sz="0" w:space="0" w:color="auto"/>
        <w:bottom w:val="none" w:sz="0" w:space="0" w:color="auto"/>
        <w:right w:val="none" w:sz="0" w:space="0" w:color="auto"/>
      </w:divBdr>
    </w:div>
    <w:div w:id="1170945817">
      <w:bodyDiv w:val="1"/>
      <w:marLeft w:val="0"/>
      <w:marRight w:val="0"/>
      <w:marTop w:val="0"/>
      <w:marBottom w:val="0"/>
      <w:divBdr>
        <w:top w:val="none" w:sz="0" w:space="0" w:color="auto"/>
        <w:left w:val="none" w:sz="0" w:space="0" w:color="auto"/>
        <w:bottom w:val="none" w:sz="0" w:space="0" w:color="auto"/>
        <w:right w:val="none" w:sz="0" w:space="0" w:color="auto"/>
      </w:divBdr>
    </w:div>
    <w:div w:id="1254238286">
      <w:bodyDiv w:val="1"/>
      <w:marLeft w:val="0"/>
      <w:marRight w:val="0"/>
      <w:marTop w:val="0"/>
      <w:marBottom w:val="0"/>
      <w:divBdr>
        <w:top w:val="none" w:sz="0" w:space="0" w:color="auto"/>
        <w:left w:val="none" w:sz="0" w:space="0" w:color="auto"/>
        <w:bottom w:val="none" w:sz="0" w:space="0" w:color="auto"/>
        <w:right w:val="none" w:sz="0" w:space="0" w:color="auto"/>
      </w:divBdr>
    </w:div>
    <w:div w:id="1286892105">
      <w:bodyDiv w:val="1"/>
      <w:marLeft w:val="0"/>
      <w:marRight w:val="0"/>
      <w:marTop w:val="0"/>
      <w:marBottom w:val="0"/>
      <w:divBdr>
        <w:top w:val="none" w:sz="0" w:space="0" w:color="auto"/>
        <w:left w:val="none" w:sz="0" w:space="0" w:color="auto"/>
        <w:bottom w:val="none" w:sz="0" w:space="0" w:color="auto"/>
        <w:right w:val="none" w:sz="0" w:space="0" w:color="auto"/>
      </w:divBdr>
    </w:div>
    <w:div w:id="1288002562">
      <w:bodyDiv w:val="1"/>
      <w:marLeft w:val="0"/>
      <w:marRight w:val="0"/>
      <w:marTop w:val="0"/>
      <w:marBottom w:val="0"/>
      <w:divBdr>
        <w:top w:val="none" w:sz="0" w:space="0" w:color="auto"/>
        <w:left w:val="none" w:sz="0" w:space="0" w:color="auto"/>
        <w:bottom w:val="none" w:sz="0" w:space="0" w:color="auto"/>
        <w:right w:val="none" w:sz="0" w:space="0" w:color="auto"/>
      </w:divBdr>
    </w:div>
    <w:div w:id="1439594811">
      <w:bodyDiv w:val="1"/>
      <w:marLeft w:val="0"/>
      <w:marRight w:val="0"/>
      <w:marTop w:val="0"/>
      <w:marBottom w:val="0"/>
      <w:divBdr>
        <w:top w:val="none" w:sz="0" w:space="0" w:color="auto"/>
        <w:left w:val="none" w:sz="0" w:space="0" w:color="auto"/>
        <w:bottom w:val="none" w:sz="0" w:space="0" w:color="auto"/>
        <w:right w:val="none" w:sz="0" w:space="0" w:color="auto"/>
      </w:divBdr>
    </w:div>
    <w:div w:id="1630553480">
      <w:bodyDiv w:val="1"/>
      <w:marLeft w:val="0"/>
      <w:marRight w:val="0"/>
      <w:marTop w:val="0"/>
      <w:marBottom w:val="0"/>
      <w:divBdr>
        <w:top w:val="none" w:sz="0" w:space="0" w:color="auto"/>
        <w:left w:val="none" w:sz="0" w:space="0" w:color="auto"/>
        <w:bottom w:val="none" w:sz="0" w:space="0" w:color="auto"/>
        <w:right w:val="none" w:sz="0" w:space="0" w:color="auto"/>
      </w:divBdr>
    </w:div>
    <w:div w:id="1658144999">
      <w:bodyDiv w:val="1"/>
      <w:marLeft w:val="0"/>
      <w:marRight w:val="0"/>
      <w:marTop w:val="0"/>
      <w:marBottom w:val="0"/>
      <w:divBdr>
        <w:top w:val="none" w:sz="0" w:space="0" w:color="auto"/>
        <w:left w:val="none" w:sz="0" w:space="0" w:color="auto"/>
        <w:bottom w:val="none" w:sz="0" w:space="0" w:color="auto"/>
        <w:right w:val="none" w:sz="0" w:space="0" w:color="auto"/>
      </w:divBdr>
    </w:div>
    <w:div w:id="1723823906">
      <w:bodyDiv w:val="1"/>
      <w:marLeft w:val="0"/>
      <w:marRight w:val="0"/>
      <w:marTop w:val="0"/>
      <w:marBottom w:val="0"/>
      <w:divBdr>
        <w:top w:val="none" w:sz="0" w:space="0" w:color="auto"/>
        <w:left w:val="none" w:sz="0" w:space="0" w:color="auto"/>
        <w:bottom w:val="none" w:sz="0" w:space="0" w:color="auto"/>
        <w:right w:val="none" w:sz="0" w:space="0" w:color="auto"/>
      </w:divBdr>
    </w:div>
    <w:div w:id="1726642989">
      <w:bodyDiv w:val="1"/>
      <w:marLeft w:val="0"/>
      <w:marRight w:val="0"/>
      <w:marTop w:val="0"/>
      <w:marBottom w:val="0"/>
      <w:divBdr>
        <w:top w:val="none" w:sz="0" w:space="0" w:color="auto"/>
        <w:left w:val="none" w:sz="0" w:space="0" w:color="auto"/>
        <w:bottom w:val="none" w:sz="0" w:space="0" w:color="auto"/>
        <w:right w:val="none" w:sz="0" w:space="0" w:color="auto"/>
      </w:divBdr>
    </w:div>
    <w:div w:id="1752510133">
      <w:bodyDiv w:val="1"/>
      <w:marLeft w:val="0"/>
      <w:marRight w:val="0"/>
      <w:marTop w:val="0"/>
      <w:marBottom w:val="0"/>
      <w:divBdr>
        <w:top w:val="none" w:sz="0" w:space="0" w:color="auto"/>
        <w:left w:val="none" w:sz="0" w:space="0" w:color="auto"/>
        <w:bottom w:val="none" w:sz="0" w:space="0" w:color="auto"/>
        <w:right w:val="none" w:sz="0" w:space="0" w:color="auto"/>
      </w:divBdr>
    </w:div>
    <w:div w:id="1800565628">
      <w:bodyDiv w:val="1"/>
      <w:marLeft w:val="0"/>
      <w:marRight w:val="0"/>
      <w:marTop w:val="0"/>
      <w:marBottom w:val="0"/>
      <w:divBdr>
        <w:top w:val="none" w:sz="0" w:space="0" w:color="auto"/>
        <w:left w:val="none" w:sz="0" w:space="0" w:color="auto"/>
        <w:bottom w:val="none" w:sz="0" w:space="0" w:color="auto"/>
        <w:right w:val="none" w:sz="0" w:space="0" w:color="auto"/>
      </w:divBdr>
    </w:div>
    <w:div w:id="1935019240">
      <w:bodyDiv w:val="1"/>
      <w:marLeft w:val="0"/>
      <w:marRight w:val="0"/>
      <w:marTop w:val="0"/>
      <w:marBottom w:val="0"/>
      <w:divBdr>
        <w:top w:val="none" w:sz="0" w:space="0" w:color="auto"/>
        <w:left w:val="none" w:sz="0" w:space="0" w:color="auto"/>
        <w:bottom w:val="none" w:sz="0" w:space="0" w:color="auto"/>
        <w:right w:val="none" w:sz="0" w:space="0" w:color="auto"/>
      </w:divBdr>
    </w:div>
    <w:div w:id="1959141953">
      <w:bodyDiv w:val="1"/>
      <w:marLeft w:val="0"/>
      <w:marRight w:val="0"/>
      <w:marTop w:val="0"/>
      <w:marBottom w:val="0"/>
      <w:divBdr>
        <w:top w:val="none" w:sz="0" w:space="0" w:color="auto"/>
        <w:left w:val="none" w:sz="0" w:space="0" w:color="auto"/>
        <w:bottom w:val="none" w:sz="0" w:space="0" w:color="auto"/>
        <w:right w:val="none" w:sz="0" w:space="0" w:color="auto"/>
      </w:divBdr>
    </w:div>
    <w:div w:id="2005743309">
      <w:bodyDiv w:val="1"/>
      <w:marLeft w:val="0"/>
      <w:marRight w:val="0"/>
      <w:marTop w:val="0"/>
      <w:marBottom w:val="0"/>
      <w:divBdr>
        <w:top w:val="none" w:sz="0" w:space="0" w:color="auto"/>
        <w:left w:val="none" w:sz="0" w:space="0" w:color="auto"/>
        <w:bottom w:val="none" w:sz="0" w:space="0" w:color="auto"/>
        <w:right w:val="none" w:sz="0" w:space="0" w:color="auto"/>
      </w:divBdr>
    </w:div>
    <w:div w:id="2140342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92A4AF-AEE4-4AF1-8C91-E1A3DB3596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3</Pages>
  <Words>1280</Words>
  <Characters>7300</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8563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Povoroznykls</dc:creator>
  <cp:lastModifiedBy>Максим Александрович</cp:lastModifiedBy>
  <cp:revision>13</cp:revision>
  <cp:lastPrinted>2015-04-08T08:39:00Z</cp:lastPrinted>
  <dcterms:created xsi:type="dcterms:W3CDTF">2018-03-26T13:32:00Z</dcterms:created>
  <dcterms:modified xsi:type="dcterms:W3CDTF">2020-03-05T11:29:00Z</dcterms:modified>
</cp:coreProperties>
</file>