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A09" w:rsidRDefault="00D42A09">
      <w:bookmarkStart w:id="0" w:name="_GoBack"/>
      <w:bookmarkEnd w:id="0"/>
    </w:p>
    <w:p w:rsidR="00D42A09" w:rsidRPr="005336D6" w:rsidRDefault="00D42A09">
      <w:pPr>
        <w:rPr>
          <w:rFonts w:ascii="Times New Roman" w:hAnsi="Times New Roman" w:cs="Times New Roman"/>
        </w:rPr>
      </w:pPr>
    </w:p>
    <w:p w:rsidR="005336D6" w:rsidRPr="005336D6" w:rsidRDefault="005336D6" w:rsidP="005336D6">
      <w:pPr>
        <w:tabs>
          <w:tab w:val="left" w:pos="567"/>
        </w:tabs>
        <w:suppressAutoHyphens/>
        <w:autoSpaceDN w:val="0"/>
        <w:ind w:left="360"/>
        <w:jc w:val="center"/>
        <w:rPr>
          <w:rFonts w:ascii="Times New Roman" w:hAnsi="Times New Roman" w:cs="Times New Roman"/>
          <w:b/>
          <w:bCs/>
        </w:rPr>
      </w:pPr>
      <w:r w:rsidRPr="005336D6">
        <w:rPr>
          <w:rFonts w:ascii="Times New Roman" w:hAnsi="Times New Roman" w:cs="Times New Roman"/>
          <w:b/>
          <w:bCs/>
        </w:rPr>
        <w:t>ТЕХНИЧЕСКОЕ ЗАДАНИЕ</w:t>
      </w:r>
    </w:p>
    <w:p w:rsidR="005336D6" w:rsidRPr="005336D6" w:rsidRDefault="005336D6" w:rsidP="005336D6">
      <w:pPr>
        <w:tabs>
          <w:tab w:val="left" w:pos="567"/>
        </w:tabs>
        <w:suppressAutoHyphens/>
        <w:autoSpaceDN w:val="0"/>
        <w:ind w:left="360"/>
        <w:jc w:val="center"/>
        <w:rPr>
          <w:rFonts w:ascii="Times New Roman" w:hAnsi="Times New Roman" w:cs="Times New Roman"/>
          <w:b/>
          <w:bCs/>
        </w:rPr>
      </w:pPr>
      <w:r w:rsidRPr="005336D6">
        <w:rPr>
          <w:rFonts w:ascii="Times New Roman" w:hAnsi="Times New Roman" w:cs="Times New Roman"/>
          <w:b/>
          <w:bCs/>
        </w:rPr>
        <w:t>на поставку мяса и мясной продукции</w:t>
      </w:r>
    </w:p>
    <w:p w:rsidR="005336D6" w:rsidRPr="005336D6" w:rsidRDefault="005336D6" w:rsidP="005336D6">
      <w:pPr>
        <w:autoSpaceDE w:val="0"/>
        <w:autoSpaceDN w:val="0"/>
        <w:adjustRightInd w:val="0"/>
        <w:rPr>
          <w:rFonts w:ascii="Times New Roman" w:hAnsi="Times New Roman" w:cs="Times New Roman"/>
        </w:rPr>
      </w:pP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proofErr w:type="gramStart"/>
      <w:r w:rsidRPr="005336D6">
        <w:rPr>
          <w:rFonts w:ascii="Times New Roman" w:hAnsi="Times New Roman" w:cs="Times New Roman"/>
          <w:color w:val="000000"/>
        </w:rPr>
        <w:t>Цена договора включает расходы, связанные с поставкой товара (расходы на перевозку, разгрузку, доставку товара до пищеблока Заказчика, уплату таможенных пошлин (в случае поставки иностранного товара, за исключением товара, на который установлен запрет и ограничения), страхование груза (продуктов питания при транспортировке и хранении на складе), уплату налогов, другие обязательные платежи, необходимые для выполнения Поставщиком всех обязательств по договору.</w:t>
      </w:r>
      <w:proofErr w:type="gramEnd"/>
      <w:r w:rsidRPr="005336D6">
        <w:rPr>
          <w:rFonts w:ascii="Times New Roman" w:hAnsi="Times New Roman" w:cs="Times New Roman"/>
          <w:color w:val="000000"/>
        </w:rPr>
        <w:t xml:space="preserve"> </w:t>
      </w:r>
      <w:r w:rsidRPr="005336D6">
        <w:rPr>
          <w:rFonts w:ascii="Times New Roman" w:hAnsi="Times New Roman" w:cs="Times New Roman"/>
        </w:rPr>
        <w:t>При поставке пищевых продуктов должны соблюдаться следующие требования:</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p>
    <w:p w:rsidR="005336D6" w:rsidRPr="005336D6" w:rsidRDefault="005336D6" w:rsidP="005336D6">
      <w:pPr>
        <w:pStyle w:val="a4"/>
        <w:widowControl w:val="0"/>
        <w:numPr>
          <w:ilvl w:val="0"/>
          <w:numId w:val="1"/>
        </w:numPr>
        <w:autoSpaceDE w:val="0"/>
        <w:autoSpaceDN w:val="0"/>
        <w:adjustRightInd w:val="0"/>
        <w:spacing w:after="0"/>
        <w:rPr>
          <w:b/>
          <w:bCs/>
          <w:i/>
          <w:iCs/>
          <w:sz w:val="22"/>
          <w:szCs w:val="22"/>
        </w:rPr>
      </w:pPr>
      <w:r w:rsidRPr="005336D6">
        <w:rPr>
          <w:b/>
          <w:bCs/>
          <w:i/>
          <w:iCs/>
          <w:sz w:val="22"/>
          <w:szCs w:val="22"/>
        </w:rPr>
        <w:t>Стандарт товаров</w:t>
      </w:r>
    </w:p>
    <w:p w:rsidR="005336D6" w:rsidRPr="005336D6" w:rsidRDefault="005336D6" w:rsidP="005336D6">
      <w:pPr>
        <w:pStyle w:val="a4"/>
        <w:widowControl w:val="0"/>
        <w:autoSpaceDE w:val="0"/>
        <w:autoSpaceDN w:val="0"/>
        <w:adjustRightInd w:val="0"/>
        <w:spacing w:after="0"/>
        <w:ind w:left="899"/>
        <w:rPr>
          <w:b/>
          <w:bCs/>
          <w:i/>
          <w:iCs/>
          <w:sz w:val="22"/>
          <w:szCs w:val="22"/>
        </w:rPr>
      </w:pPr>
    </w:p>
    <w:p w:rsidR="005336D6" w:rsidRPr="005336D6" w:rsidRDefault="005336D6" w:rsidP="005336D6">
      <w:pPr>
        <w:widowControl w:val="0"/>
        <w:autoSpaceDE w:val="0"/>
        <w:autoSpaceDN w:val="0"/>
        <w:adjustRightInd w:val="0"/>
        <w:spacing w:after="0"/>
        <w:ind w:firstLine="540"/>
        <w:rPr>
          <w:rFonts w:ascii="Times New Roman" w:hAnsi="Times New Roman" w:cs="Times New Roman"/>
        </w:rPr>
      </w:pPr>
      <w:r w:rsidRPr="005336D6">
        <w:rPr>
          <w:rFonts w:ascii="Times New Roman" w:hAnsi="Times New Roman" w:cs="Times New Roman"/>
        </w:rPr>
        <w:t>1.1.</w:t>
      </w:r>
      <w:r w:rsidRPr="005336D6">
        <w:rPr>
          <w:rFonts w:ascii="Times New Roman" w:hAnsi="Times New Roman" w:cs="Times New Roman"/>
        </w:rPr>
        <w:tab/>
        <w:t>Поставляемые пищевые продукты должны соответствовать требованиям нормативно-правовых актов, а также нормативных и технических документов, в соответствии с которыми они изготовлены и могут быть идентифицированы при поступлении. Поставляемый товар (пищевые продукты) должен быть новым товаром (товаром, который не прошел восстановление потребительских свойств), иметь сертификат качества и быть разрешен к употреблению на территории Российской Федерации.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1.2.</w:t>
      </w:r>
      <w:r w:rsidRPr="005336D6">
        <w:rPr>
          <w:rFonts w:ascii="Times New Roman" w:hAnsi="Times New Roman" w:cs="Times New Roman"/>
        </w:rPr>
        <w:tab/>
        <w:t xml:space="preserve">Органолептические свойства пищевых продуктов не должны изменяться при их хранении, транспортировке и в процессе реализации. </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1.3.</w:t>
      </w:r>
      <w:r w:rsidRPr="005336D6">
        <w:rPr>
          <w:rFonts w:ascii="Times New Roman" w:hAnsi="Times New Roman" w:cs="Times New Roman"/>
        </w:rPr>
        <w:tab/>
        <w:t>Пищевые продукты не должны иметь посторонних запахов, привкусов и включений, отличаться по цвету и консистенции от характеристик присущих данному виду продукта.</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1.4.</w:t>
      </w:r>
      <w:r w:rsidRPr="005336D6">
        <w:rPr>
          <w:rFonts w:ascii="Times New Roman" w:hAnsi="Times New Roman" w:cs="Times New Roman"/>
        </w:rPr>
        <w:tab/>
        <w:t>Не допускается наличие в пищевых продуктах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и животных.</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1.5.</w:t>
      </w:r>
      <w:r w:rsidRPr="005336D6">
        <w:rPr>
          <w:rFonts w:ascii="Times New Roman" w:hAnsi="Times New Roman" w:cs="Times New Roman"/>
        </w:rPr>
        <w:tab/>
        <w:t>Не допускается поставка пищевых продуктов, содержащих ГМО; мяса птицы механической обвалки и выработанных из них продуктов; продукции, выработанной с использованием коллагенсодержащего сырья из мяса птицы.</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1.6.</w:t>
      </w:r>
      <w:r w:rsidRPr="005336D6">
        <w:rPr>
          <w:rFonts w:ascii="Times New Roman" w:hAnsi="Times New Roman" w:cs="Times New Roman"/>
        </w:rPr>
        <w:tab/>
        <w:t xml:space="preserve">Не допускается поставка пищевых продуктов, содержащих искусственные подсластители (аспартам и др.), консерванты, красители, </w:t>
      </w:r>
      <w:proofErr w:type="spellStart"/>
      <w:r w:rsidRPr="005336D6">
        <w:rPr>
          <w:rFonts w:ascii="Times New Roman" w:hAnsi="Times New Roman" w:cs="Times New Roman"/>
        </w:rPr>
        <w:t>ароматизаторы</w:t>
      </w:r>
      <w:proofErr w:type="spellEnd"/>
      <w:r w:rsidRPr="005336D6">
        <w:rPr>
          <w:rFonts w:ascii="Times New Roman" w:hAnsi="Times New Roman" w:cs="Times New Roman"/>
        </w:rPr>
        <w:t>, усилители вкуса и прочие ненатуральные пищевые добавки.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1.7.</w:t>
      </w:r>
      <w:r w:rsidRPr="005336D6">
        <w:rPr>
          <w:rFonts w:ascii="Times New Roman" w:hAnsi="Times New Roman" w:cs="Times New Roman"/>
        </w:rPr>
        <w:tab/>
        <w:t xml:space="preserve">Поставка пищевых продуктов осуществляется Поставщиком по заявкам Заказчика, оформленной письменно или по телефону в </w:t>
      </w:r>
      <w:r w:rsidRPr="005336D6">
        <w:rPr>
          <w:rFonts w:ascii="Times New Roman" w:hAnsi="Times New Roman" w:cs="Times New Roman"/>
          <w:lang w:val="en-US"/>
        </w:rPr>
        <w:t>I</w:t>
      </w:r>
      <w:r w:rsidRPr="005336D6">
        <w:rPr>
          <w:rFonts w:ascii="Times New Roman" w:hAnsi="Times New Roman" w:cs="Times New Roman"/>
        </w:rPr>
        <w:t xml:space="preserve"> половине дня, за один день до дня поставки товара, </w:t>
      </w:r>
      <w:proofErr w:type="gramStart"/>
      <w:r w:rsidRPr="005336D6">
        <w:rPr>
          <w:rFonts w:ascii="Times New Roman" w:hAnsi="Times New Roman" w:cs="Times New Roman"/>
        </w:rPr>
        <w:t>согласно графика</w:t>
      </w:r>
      <w:proofErr w:type="gramEnd"/>
      <w:r w:rsidRPr="005336D6">
        <w:rPr>
          <w:rFonts w:ascii="Times New Roman" w:hAnsi="Times New Roman" w:cs="Times New Roman"/>
        </w:rPr>
        <w:t xml:space="preserve"> поставки</w:t>
      </w:r>
      <w:r w:rsidRPr="005336D6">
        <w:rPr>
          <w:rFonts w:ascii="Times New Roman" w:hAnsi="Times New Roman" w:cs="Times New Roman"/>
          <w:color w:val="FF0000"/>
        </w:rPr>
        <w:t xml:space="preserve">. </w:t>
      </w:r>
      <w:proofErr w:type="gramStart"/>
      <w:r w:rsidRPr="005336D6">
        <w:rPr>
          <w:rFonts w:ascii="Times New Roman" w:hAnsi="Times New Roman" w:cs="Times New Roman"/>
        </w:rPr>
        <w:t>Поставляемые пищевые продукты, за исключением сезонных видов сырья (овощи свежие и замороженные, фруктовые и овощные соки прямого отжима и т.п.), должны иметь резерв срока годности (остаточный срок годности) не менее 80 % от установленного предприятием-изготовителем срока годности, для продуктов со сроком годности до 10 суток – не менее 50 % от установленного предприятием-изготовителем срока годности.</w:t>
      </w:r>
      <w:proofErr w:type="gramEnd"/>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lastRenderedPageBreak/>
        <w:t>1.8.</w:t>
      </w:r>
      <w:r w:rsidRPr="005336D6">
        <w:rPr>
          <w:rFonts w:ascii="Times New Roman" w:hAnsi="Times New Roman" w:cs="Times New Roman"/>
        </w:rPr>
        <w:tab/>
        <w:t xml:space="preserve">Качество пищевых продуктов, поставляемых в государственные учреждения/организации, должно соответствовать требованиям, указанным настоящим Техническим заданием. Поставка пищевых продуктов с показателями качества, ниже приведенных в </w:t>
      </w:r>
      <w:proofErr w:type="gramStart"/>
      <w:r w:rsidRPr="005336D6">
        <w:rPr>
          <w:rFonts w:ascii="Times New Roman" w:hAnsi="Times New Roman" w:cs="Times New Roman"/>
        </w:rPr>
        <w:t>Техническом</w:t>
      </w:r>
      <w:proofErr w:type="gramEnd"/>
      <w:r w:rsidRPr="005336D6">
        <w:rPr>
          <w:rFonts w:ascii="Times New Roman" w:hAnsi="Times New Roman" w:cs="Times New Roman"/>
        </w:rPr>
        <w:t xml:space="preserve"> задания, не допускается.</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1.09.</w:t>
      </w:r>
      <w:r w:rsidRPr="005336D6">
        <w:rPr>
          <w:rFonts w:ascii="Times New Roman" w:hAnsi="Times New Roman" w:cs="Times New Roman"/>
        </w:rPr>
        <w:tab/>
        <w:t xml:space="preserve">Каждая партия пищевых продуктов должна сопровождаться товарно-транспортными документами. </w:t>
      </w:r>
      <w:proofErr w:type="gramStart"/>
      <w:r w:rsidRPr="005336D6">
        <w:rPr>
          <w:rFonts w:ascii="Times New Roman" w:hAnsi="Times New Roman" w:cs="Times New Roman"/>
        </w:rPr>
        <w:t>В товарную накладную должны быть внесены сведения о подтверждении соответствия пищевых продуктов установленным требованиям по каждому наименованию (полное наименование изготовителя (продавца), номер сертификата соответствия, срок его действия, орган, выдавший сертификат или регистрационный номер декларации о соответствии, срок её действия, полное наименование изготовителя (при оформлении Поставщиком (Продавцом) также наименование Поставщика (Продавца) принявшего декларации  и органа, ее зарегистрировавшего)) которые предоставляется Заказчику, либо</w:t>
      </w:r>
      <w:proofErr w:type="gramEnd"/>
      <w:r w:rsidRPr="005336D6">
        <w:rPr>
          <w:rFonts w:ascii="Times New Roman" w:hAnsi="Times New Roman" w:cs="Times New Roman"/>
        </w:rPr>
        <w:t xml:space="preserve"> должны быть приложены копии указанных документов, заверенные печатью держателя подлинника. Продукция животного происхождения должна сопровождаться ветеринарными сопроводительными документами.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1.10.</w:t>
      </w:r>
      <w:r w:rsidRPr="005336D6">
        <w:rPr>
          <w:rFonts w:ascii="Times New Roman" w:hAnsi="Times New Roman" w:cs="Times New Roman"/>
        </w:rPr>
        <w:tab/>
        <w:t>Маркировка пищевых продуктов по каждой единице транспортной и потребительской тары должна соответствовать требованиям нормативных правовых актов Российской Федерации, нормативных и технических документов. На этикетках или листах-вкладышах пищевых продуктов, расфасованных и упакованных Поставщиком, кроме информации, указанной в маркировке изготовителя дополнительно должно быть указано:</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 наименование предприятия-упаковщика, его фактический адрес;</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 дата упаковки;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 дата и время упаковки (для продуктов, срок годности которых исчисляется часами);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 срок годности после вскрытия (для скоропортящихся продуктов, срок годности которых исчисляется часами).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1.11.</w:t>
      </w:r>
      <w:r w:rsidRPr="005336D6">
        <w:rPr>
          <w:rFonts w:ascii="Times New Roman" w:hAnsi="Times New Roman" w:cs="Times New Roman"/>
        </w:rPr>
        <w:tab/>
        <w:t xml:space="preserve"> Поставщик должен иметь возможность ежедневной поставки товара, включая выходные и праздничные дни (по заявке заказчика) до 13-00 часов.</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1.12.</w:t>
      </w:r>
      <w:r w:rsidRPr="005336D6">
        <w:rPr>
          <w:rFonts w:ascii="Times New Roman" w:hAnsi="Times New Roman" w:cs="Times New Roman"/>
        </w:rPr>
        <w:tab/>
        <w:t>Заказчик вправе отказаться от принятия товара в случае его не соответствия по ассортименту и/или объему заявке.</w:t>
      </w:r>
    </w:p>
    <w:p w:rsidR="005336D6" w:rsidRPr="005336D6" w:rsidRDefault="005336D6" w:rsidP="005336D6">
      <w:pPr>
        <w:widowControl w:val="0"/>
        <w:autoSpaceDE w:val="0"/>
        <w:autoSpaceDN w:val="0"/>
        <w:adjustRightInd w:val="0"/>
        <w:spacing w:after="0"/>
        <w:ind w:firstLine="540"/>
        <w:rPr>
          <w:rFonts w:ascii="Times New Roman" w:hAnsi="Times New Roman" w:cs="Times New Roman"/>
        </w:rPr>
      </w:pPr>
      <w:r w:rsidRPr="005336D6">
        <w:rPr>
          <w:rFonts w:ascii="Times New Roman" w:hAnsi="Times New Roman" w:cs="Times New Roman"/>
        </w:rPr>
        <w:t>1.13.       Допоставка или замена продукции ввиду ее ненадлежащего качества должна быть осуществлена Поставщиком в течение 24-х часов с момента уведомления его об этом со стороны Заказчика.</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p>
    <w:p w:rsidR="005336D6" w:rsidRPr="005336D6" w:rsidRDefault="005336D6" w:rsidP="005336D6">
      <w:pPr>
        <w:pStyle w:val="a4"/>
        <w:widowControl w:val="0"/>
        <w:numPr>
          <w:ilvl w:val="0"/>
          <w:numId w:val="1"/>
        </w:numPr>
        <w:autoSpaceDE w:val="0"/>
        <w:autoSpaceDN w:val="0"/>
        <w:adjustRightInd w:val="0"/>
        <w:spacing w:after="0"/>
        <w:rPr>
          <w:b/>
          <w:bCs/>
          <w:i/>
          <w:iCs/>
          <w:sz w:val="22"/>
          <w:szCs w:val="22"/>
        </w:rPr>
      </w:pPr>
      <w:r w:rsidRPr="005336D6">
        <w:rPr>
          <w:b/>
          <w:bCs/>
          <w:i/>
          <w:iCs/>
          <w:sz w:val="22"/>
          <w:szCs w:val="22"/>
        </w:rPr>
        <w:t>Требования к безопасности товаров:</w:t>
      </w:r>
    </w:p>
    <w:p w:rsidR="005336D6" w:rsidRPr="005336D6" w:rsidRDefault="005336D6" w:rsidP="005336D6">
      <w:pPr>
        <w:pStyle w:val="a4"/>
        <w:widowControl w:val="0"/>
        <w:autoSpaceDE w:val="0"/>
        <w:autoSpaceDN w:val="0"/>
        <w:adjustRightInd w:val="0"/>
        <w:spacing w:after="0"/>
        <w:ind w:left="899"/>
        <w:rPr>
          <w:b/>
          <w:bCs/>
          <w:i/>
          <w:iCs/>
          <w:sz w:val="22"/>
          <w:szCs w:val="22"/>
        </w:rPr>
      </w:pP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2.1.</w:t>
      </w:r>
      <w:r w:rsidRPr="005336D6">
        <w:rPr>
          <w:rFonts w:ascii="Times New Roman" w:hAnsi="Times New Roman" w:cs="Times New Roman"/>
        </w:rPr>
        <w:tab/>
      </w:r>
      <w:proofErr w:type="gramStart"/>
      <w:r w:rsidRPr="005336D6">
        <w:rPr>
          <w:rFonts w:ascii="Times New Roman" w:hAnsi="Times New Roman" w:cs="Times New Roman"/>
        </w:rPr>
        <w:t>Поставляемые пищевые продукты должны соответствовать требованиям санитарно-эпидемиологической безопасности, установленным международными договорами, в том числе Соглашением таможенного союза по санитарным мерам от 11.12.2009 г.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Решением Комиссии таможенного союза от 28.05.2010 г. № 299, федеральным законам Российской Федерации, санитарно-эпидемиологическим правилам, нормам и гигиеническим нормативам, техническим регламентам Таможенного союза, утвержденным решениями</w:t>
      </w:r>
      <w:proofErr w:type="gramEnd"/>
      <w:r w:rsidRPr="005336D6">
        <w:rPr>
          <w:rFonts w:ascii="Times New Roman" w:hAnsi="Times New Roman" w:cs="Times New Roman"/>
        </w:rPr>
        <w:t xml:space="preserve"> Комиссии таможенного союза (за исключением требований к отдельным видам продукции,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 иным действующим в Российской Федерации нормативным документам.</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lastRenderedPageBreak/>
        <w:t>2.2.</w:t>
      </w:r>
      <w:r w:rsidRPr="005336D6">
        <w:rPr>
          <w:rFonts w:ascii="Times New Roman" w:hAnsi="Times New Roman" w:cs="Times New Roman"/>
        </w:rPr>
        <w:tab/>
        <w:t>Не допускается поставка продукции из стран, регионов и предприятий, на которые введены временные ограничения или запреты на импорт на территорию Российской Федерации и ввоз в Московскую область соответственно, до окончания срока действия указанных ограничений или запретов.</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2.3.</w:t>
      </w:r>
      <w:r w:rsidRPr="005336D6">
        <w:rPr>
          <w:rFonts w:ascii="Times New Roman" w:hAnsi="Times New Roman" w:cs="Times New Roman"/>
        </w:rPr>
        <w:tab/>
        <w:t>Показатели безопасности и пищевой ценности поставляемой продукции должны соответствовать нормативным документам Российской Федерации, а показатели качества соответствовать условиям контракта и быть не ниже показателей качества, предусмотренных национальными стандартами Российской Федерации для аналогичных видов продукции. Маркировка, размещаемая на каждой единице транспортной и потребительской тары, должна соответствовать требованиям нормативных документов, действующих в Российской Федерации. Качество и безопасность продуктов, должна подтверждаться сертификатами соответствия или декларациями о соответствии, ветеринарными сопроводительными документами на продукцию животного происхождения, свидетельствами о государственной регистрации на продукцию, подлежащую государственной регистрации.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2.4.</w:t>
      </w:r>
      <w:r w:rsidRPr="005336D6">
        <w:rPr>
          <w:rFonts w:ascii="Times New Roman" w:hAnsi="Times New Roman" w:cs="Times New Roman"/>
        </w:rPr>
        <w:tab/>
        <w:t xml:space="preserve">Поставщик должен осуществлять производственный контроль в соответствии с требованиями нормативных правовых актов, нормативных и технических документов, включая лабораторный </w:t>
      </w:r>
      <w:proofErr w:type="gramStart"/>
      <w:r w:rsidRPr="005336D6">
        <w:rPr>
          <w:rFonts w:ascii="Times New Roman" w:hAnsi="Times New Roman" w:cs="Times New Roman"/>
        </w:rPr>
        <w:t>контроль за</w:t>
      </w:r>
      <w:proofErr w:type="gramEnd"/>
      <w:r w:rsidRPr="005336D6">
        <w:rPr>
          <w:rFonts w:ascii="Times New Roman" w:hAnsi="Times New Roman" w:cs="Times New Roman"/>
        </w:rPr>
        <w:t xml:space="preserve"> качеством и безопасностью пищевых продуктов. При необходимости проводить идентификацию состава продуктов.</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2.5.</w:t>
      </w:r>
      <w:r w:rsidRPr="005336D6">
        <w:rPr>
          <w:rFonts w:ascii="Times New Roman" w:hAnsi="Times New Roman" w:cs="Times New Roman"/>
        </w:rPr>
        <w:tab/>
        <w:t xml:space="preserve">Контроль за качеством и безопасностью сельскохозяйственной продукции, сырья и продовольствия, </w:t>
      </w:r>
      <w:proofErr w:type="gramStart"/>
      <w:r w:rsidRPr="005336D6">
        <w:rPr>
          <w:rFonts w:ascii="Times New Roman" w:hAnsi="Times New Roman" w:cs="Times New Roman"/>
        </w:rPr>
        <w:t>предназначенных</w:t>
      </w:r>
      <w:proofErr w:type="gramEnd"/>
      <w:r w:rsidRPr="005336D6">
        <w:rPr>
          <w:rFonts w:ascii="Times New Roman" w:hAnsi="Times New Roman" w:cs="Times New Roman"/>
        </w:rPr>
        <w:t xml:space="preserve"> для организации питания, осуществляет уполномоченный контролирующий орган.</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2.6.</w:t>
      </w:r>
      <w:r w:rsidRPr="005336D6">
        <w:rPr>
          <w:rFonts w:ascii="Times New Roman" w:hAnsi="Times New Roman" w:cs="Times New Roman"/>
        </w:rPr>
        <w:tab/>
        <w:t>При поставке пищевых продуктов Поставщик обязан соблюдать требования, предусмотренные действующим санитарным законодательством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2.7.</w:t>
      </w:r>
      <w:r w:rsidRPr="005336D6">
        <w:rPr>
          <w:rFonts w:ascii="Times New Roman" w:hAnsi="Times New Roman" w:cs="Times New Roman"/>
        </w:rPr>
        <w:tab/>
        <w:t>Поставщик обязан соблюдать сроки годности, температурно-влажностные режимы и условия хранения пищевых продуктов, установленные изготовителем, в том числе при их транспортировке.</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2.8.</w:t>
      </w:r>
      <w:r w:rsidRPr="005336D6">
        <w:rPr>
          <w:rFonts w:ascii="Times New Roman" w:hAnsi="Times New Roman" w:cs="Times New Roman"/>
        </w:rPr>
        <w:tab/>
        <w:t>Пищевые продукты должны быть расфасованы и упакованы такими способами, которые позволяют обеспечить сохранение их качества и безопасности при хранении, транспортировке, погрузочно-разгрузочных работах и реализации.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2.9.</w:t>
      </w:r>
      <w:r w:rsidRPr="005336D6">
        <w:rPr>
          <w:rFonts w:ascii="Times New Roman" w:hAnsi="Times New Roman" w:cs="Times New Roman"/>
        </w:rPr>
        <w:tab/>
        <w:t xml:space="preserve">Индивидуальная упаковка пищевых продуктов должна открываться без усилий. Содержимое каждой упаковки товара должно быть однородным и соответствовать всей поставляемой партии товара. Видимая часть содержимого каждой упаковки должна соответствовать содержимому всей упаковки. </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2.10.</w:t>
      </w:r>
      <w:r w:rsidRPr="005336D6">
        <w:rPr>
          <w:rFonts w:ascii="Times New Roman" w:hAnsi="Times New Roman" w:cs="Times New Roman"/>
        </w:rPr>
        <w:tab/>
        <w:t>Поставщик несёт ответственность за состояние транспорта и работу водителей-экспедиторов. Водители-экспедиторы должны проходить медицинские осмотры в предусмотренные сроки и иметь личные медицинские книжки в соответствии с действующим законодательством.</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p>
    <w:p w:rsidR="005336D6" w:rsidRPr="005336D6" w:rsidRDefault="005336D6" w:rsidP="005336D6">
      <w:pPr>
        <w:pStyle w:val="a4"/>
        <w:widowControl w:val="0"/>
        <w:numPr>
          <w:ilvl w:val="0"/>
          <w:numId w:val="1"/>
        </w:numPr>
        <w:autoSpaceDE w:val="0"/>
        <w:autoSpaceDN w:val="0"/>
        <w:adjustRightInd w:val="0"/>
        <w:spacing w:after="0"/>
        <w:rPr>
          <w:b/>
          <w:bCs/>
          <w:i/>
          <w:iCs/>
          <w:sz w:val="22"/>
          <w:szCs w:val="22"/>
        </w:rPr>
      </w:pPr>
      <w:r w:rsidRPr="005336D6">
        <w:rPr>
          <w:b/>
          <w:bCs/>
          <w:i/>
          <w:iCs/>
          <w:sz w:val="22"/>
          <w:szCs w:val="22"/>
        </w:rPr>
        <w:t>Требования к используемым материалам и оборудованию</w:t>
      </w:r>
    </w:p>
    <w:p w:rsidR="005336D6" w:rsidRPr="005336D6" w:rsidRDefault="005336D6" w:rsidP="005336D6">
      <w:pPr>
        <w:pStyle w:val="a4"/>
        <w:widowControl w:val="0"/>
        <w:autoSpaceDE w:val="0"/>
        <w:autoSpaceDN w:val="0"/>
        <w:adjustRightInd w:val="0"/>
        <w:spacing w:after="0"/>
        <w:ind w:left="899"/>
        <w:rPr>
          <w:b/>
          <w:bCs/>
          <w:i/>
          <w:iCs/>
          <w:sz w:val="22"/>
          <w:szCs w:val="22"/>
        </w:rPr>
      </w:pP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3.1.</w:t>
      </w:r>
      <w:r w:rsidRPr="005336D6">
        <w:rPr>
          <w:rFonts w:ascii="Times New Roman" w:hAnsi="Times New Roman" w:cs="Times New Roman"/>
        </w:rPr>
        <w:tab/>
        <w:t>Поставщик должен обеспечивать хранение пищевых продуктов с применением специального торгово-технологического и холодильного оборудования с соблюдением санитарно-эпидемиологических требований.</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3.2.</w:t>
      </w:r>
      <w:r w:rsidRPr="005336D6">
        <w:rPr>
          <w:rFonts w:ascii="Times New Roman" w:hAnsi="Times New Roman" w:cs="Times New Roman"/>
        </w:rPr>
        <w:tab/>
        <w:t xml:space="preserve">Доставка пищевых продуктов должна осуществляться автотранспортом Поставщика или транспортом третьих лиц за счет Поставщика. Автотранспорт, которым производится доставка пищевых продуктов, должен быть оборудован для перевозки данных видов продукции с соблюдением санитарно-эпидемиологических требований. Доставка скоропортящихся и особо скоропортящихся пищевых продуктов должна осуществляться </w:t>
      </w:r>
      <w:r w:rsidRPr="005336D6">
        <w:rPr>
          <w:rFonts w:ascii="Times New Roman" w:hAnsi="Times New Roman" w:cs="Times New Roman"/>
        </w:rPr>
        <w:lastRenderedPageBreak/>
        <w:t>автотранспортом с изотермическим или охлаждаемым кузовом, обеспечивающим соблюдение условий перевозки (транспортирования), установленных изготовителем пищевых продуктов, а в случае их отсутствия – в соответствии с условиями хранения пищевых продуктов, установленных изготовителем.</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3.3.</w:t>
      </w:r>
      <w:r w:rsidRPr="005336D6">
        <w:rPr>
          <w:rFonts w:ascii="Times New Roman" w:hAnsi="Times New Roman" w:cs="Times New Roman"/>
        </w:rPr>
        <w:tab/>
        <w:t xml:space="preserve">Продовольственное сырье и готовая продукция при транспортировке не должны контактировать друг с другом. </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3.4.</w:t>
      </w:r>
      <w:r w:rsidRPr="005336D6">
        <w:rPr>
          <w:rFonts w:ascii="Times New Roman" w:hAnsi="Times New Roman" w:cs="Times New Roman"/>
        </w:rPr>
        <w:tab/>
        <w:t xml:space="preserve">В целях соблюдения санитарных норм температура хранения и перевозки для скоропортящихся пищевых продуктов должна составлять от + 2 до + 6 град. </w:t>
      </w:r>
      <w:proofErr w:type="gramStart"/>
      <w:r w:rsidRPr="005336D6">
        <w:rPr>
          <w:rFonts w:ascii="Times New Roman" w:hAnsi="Times New Roman" w:cs="Times New Roman"/>
        </w:rPr>
        <w:t>С</w:t>
      </w:r>
      <w:proofErr w:type="gramEnd"/>
      <w:r w:rsidRPr="005336D6">
        <w:rPr>
          <w:rFonts w:ascii="Times New Roman" w:hAnsi="Times New Roman" w:cs="Times New Roman"/>
        </w:rPr>
        <w:t xml:space="preserve">, а </w:t>
      </w:r>
      <w:proofErr w:type="gramStart"/>
      <w:r w:rsidRPr="005336D6">
        <w:rPr>
          <w:rFonts w:ascii="Times New Roman" w:hAnsi="Times New Roman" w:cs="Times New Roman"/>
        </w:rPr>
        <w:t>температура</w:t>
      </w:r>
      <w:proofErr w:type="gramEnd"/>
      <w:r w:rsidRPr="005336D6">
        <w:rPr>
          <w:rFonts w:ascii="Times New Roman" w:hAnsi="Times New Roman" w:cs="Times New Roman"/>
        </w:rPr>
        <w:t xml:space="preserve"> хранения и перевозки для замороженных пищевых продуктов должна быть от – 5 до – 10 град. С (повторное замораживание запрещено).</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3.5.</w:t>
      </w:r>
      <w:r w:rsidRPr="005336D6">
        <w:rPr>
          <w:rFonts w:ascii="Times New Roman" w:hAnsi="Times New Roman" w:cs="Times New Roman"/>
        </w:rPr>
        <w:tab/>
        <w:t>При доставке пищевых продуктов запрещено производить загрузку автомобильного транспорта попутными и другими грузами, не относящимися к условиям исполнения настоящего Контракта.</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3.6.</w:t>
      </w:r>
      <w:r w:rsidRPr="005336D6">
        <w:rPr>
          <w:rFonts w:ascii="Times New Roman" w:hAnsi="Times New Roman" w:cs="Times New Roman"/>
        </w:rPr>
        <w:tab/>
        <w:t>Оборудование, инвентарь, тара и упаковка, непосредственно контактирующие с пищевыми продуктами при их производстве, хранении, перевозке и реализации, должны быть изготовлены из материалов, разрешённых для контакта с пищевыми продуктами.</w:t>
      </w:r>
    </w:p>
    <w:p w:rsidR="005336D6" w:rsidRPr="005336D6" w:rsidRDefault="005336D6" w:rsidP="005336D6">
      <w:pPr>
        <w:widowControl w:val="0"/>
        <w:autoSpaceDE w:val="0"/>
        <w:autoSpaceDN w:val="0"/>
        <w:adjustRightInd w:val="0"/>
        <w:spacing w:after="0"/>
        <w:ind w:firstLine="539"/>
        <w:rPr>
          <w:rFonts w:ascii="Times New Roman" w:hAnsi="Times New Roman" w:cs="Times New Roman"/>
        </w:rPr>
      </w:pPr>
      <w:r w:rsidRPr="005336D6">
        <w:rPr>
          <w:rFonts w:ascii="Times New Roman" w:hAnsi="Times New Roman" w:cs="Times New Roman"/>
        </w:rPr>
        <w:t>3.7.</w:t>
      </w:r>
      <w:r w:rsidRPr="005336D6">
        <w:rPr>
          <w:rFonts w:ascii="Times New Roman" w:hAnsi="Times New Roman" w:cs="Times New Roman"/>
        </w:rPr>
        <w:tab/>
        <w:t>Складские помещения для хранения пищевых продуктов должны быть оборудованы приборами для измерения относительной влажности и температуры воздуха, холодильное оборудование – контрольными термометрами. Использование ртутных термометров не допускается.</w:t>
      </w:r>
    </w:p>
    <w:p w:rsidR="005336D6" w:rsidRPr="005336D6" w:rsidRDefault="005336D6" w:rsidP="005336D6">
      <w:pPr>
        <w:tabs>
          <w:tab w:val="left" w:pos="567"/>
        </w:tabs>
        <w:rPr>
          <w:rFonts w:ascii="Times New Roman" w:hAnsi="Times New Roman" w:cs="Times New Roman"/>
          <w:sz w:val="28"/>
          <w:szCs w:val="28"/>
        </w:rPr>
      </w:pPr>
    </w:p>
    <w:p w:rsidR="005336D6" w:rsidRPr="005336D6" w:rsidRDefault="005336D6" w:rsidP="005336D6">
      <w:pPr>
        <w:widowControl w:val="0"/>
        <w:autoSpaceDE w:val="0"/>
        <w:autoSpaceDN w:val="0"/>
        <w:adjustRightInd w:val="0"/>
        <w:spacing w:after="0"/>
        <w:rPr>
          <w:rFonts w:ascii="Times New Roman" w:hAnsi="Times New Roman" w:cs="Times New Roman"/>
          <w:b/>
          <w:bCs/>
          <w:i/>
          <w:iCs/>
          <w:sz w:val="24"/>
          <w:szCs w:val="24"/>
        </w:rPr>
      </w:pPr>
    </w:p>
    <w:p w:rsidR="00D42A09" w:rsidRPr="005336D6" w:rsidRDefault="00D42A09">
      <w:pPr>
        <w:rPr>
          <w:rFonts w:ascii="Times New Roman" w:hAnsi="Times New Roman" w:cs="Times New Roman"/>
        </w:rPr>
      </w:pPr>
    </w:p>
    <w:p w:rsidR="00D42A09" w:rsidRPr="005336D6" w:rsidRDefault="00D42A09">
      <w:pPr>
        <w:rPr>
          <w:rFonts w:ascii="Times New Roman" w:hAnsi="Times New Roman" w:cs="Times New Roman"/>
        </w:rPr>
      </w:pPr>
    </w:p>
    <w:p w:rsidR="00D42A09" w:rsidRDefault="00D42A09">
      <w:pPr>
        <w:rPr>
          <w:rFonts w:ascii="Times New Roman" w:hAnsi="Times New Roman" w:cs="Times New Roman"/>
        </w:rPr>
      </w:pPr>
    </w:p>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D353DF" w:rsidRDefault="00D353DF">
      <w:pPr>
        <w:rPr>
          <w:rFonts w:ascii="Times New Roman" w:hAnsi="Times New Roman" w:cs="Times New Roman"/>
        </w:rPr>
      </w:pPr>
    </w:p>
    <w:p w:rsidR="00EF3EA8" w:rsidRDefault="00EF3EA8">
      <w:pPr>
        <w:rPr>
          <w:rFonts w:ascii="Times New Roman" w:hAnsi="Times New Roman" w:cs="Times New Roman"/>
        </w:rPr>
      </w:pPr>
    </w:p>
    <w:p w:rsidR="00EF3EA8" w:rsidRDefault="00EF3EA8">
      <w:pPr>
        <w:rPr>
          <w:rFonts w:ascii="Times New Roman" w:hAnsi="Times New Roman" w:cs="Times New Roman"/>
        </w:rPr>
      </w:pPr>
    </w:p>
    <w:p w:rsidR="00EF3EA8" w:rsidRDefault="00EF3EA8">
      <w:pPr>
        <w:rPr>
          <w:rFonts w:ascii="Times New Roman" w:hAnsi="Times New Roman" w:cs="Times New Roman"/>
        </w:rPr>
      </w:pPr>
    </w:p>
    <w:p w:rsidR="00EF3EA8" w:rsidRDefault="00EF3EA8">
      <w:pPr>
        <w:rPr>
          <w:rFonts w:ascii="Times New Roman" w:hAnsi="Times New Roman" w:cs="Times New Roman"/>
        </w:rPr>
      </w:pPr>
    </w:p>
    <w:tbl>
      <w:tblPr>
        <w:tblStyle w:val="a3"/>
        <w:tblW w:w="0" w:type="auto"/>
        <w:tblLook w:val="04A0" w:firstRow="1" w:lastRow="0" w:firstColumn="1" w:lastColumn="0" w:noHBand="0" w:noVBand="1"/>
      </w:tblPr>
      <w:tblGrid>
        <w:gridCol w:w="421"/>
        <w:gridCol w:w="1841"/>
        <w:gridCol w:w="8368"/>
        <w:gridCol w:w="1417"/>
        <w:gridCol w:w="1178"/>
        <w:gridCol w:w="881"/>
        <w:gridCol w:w="680"/>
      </w:tblGrid>
      <w:tr w:rsidR="005336D6" w:rsidRPr="00AC1E80" w:rsidTr="00611F6B">
        <w:trPr>
          <w:trHeight w:val="510"/>
        </w:trPr>
        <w:tc>
          <w:tcPr>
            <w:tcW w:w="440" w:type="dxa"/>
            <w:noWrap/>
            <w:hideMark/>
          </w:tcPr>
          <w:p w:rsidR="005336D6" w:rsidRPr="00AC1E80" w:rsidRDefault="005336D6" w:rsidP="00611F6B"/>
        </w:tc>
        <w:tc>
          <w:tcPr>
            <w:tcW w:w="16100" w:type="dxa"/>
            <w:gridSpan w:val="2"/>
            <w:noWrap/>
            <w:hideMark/>
          </w:tcPr>
          <w:p w:rsidR="005336D6" w:rsidRPr="00AC1E80" w:rsidRDefault="005336D6" w:rsidP="00611F6B">
            <w:pPr>
              <w:rPr>
                <w:b/>
                <w:bCs/>
              </w:rPr>
            </w:pPr>
            <w:r w:rsidRPr="00AC1E80">
              <w:rPr>
                <w:b/>
                <w:bCs/>
              </w:rPr>
              <w:t>8. Требования к качеству и характеристикам товара</w:t>
            </w:r>
          </w:p>
        </w:tc>
        <w:tc>
          <w:tcPr>
            <w:tcW w:w="2140" w:type="dxa"/>
            <w:noWrap/>
            <w:hideMark/>
          </w:tcPr>
          <w:p w:rsidR="005336D6" w:rsidRPr="00AC1E80" w:rsidRDefault="005336D6" w:rsidP="00611F6B"/>
        </w:tc>
        <w:tc>
          <w:tcPr>
            <w:tcW w:w="1435" w:type="dxa"/>
            <w:noWrap/>
            <w:hideMark/>
          </w:tcPr>
          <w:p w:rsidR="005336D6" w:rsidRPr="00AC1E80" w:rsidRDefault="005336D6" w:rsidP="00611F6B"/>
        </w:tc>
        <w:tc>
          <w:tcPr>
            <w:tcW w:w="1180" w:type="dxa"/>
            <w:noWrap/>
            <w:hideMark/>
          </w:tcPr>
          <w:p w:rsidR="005336D6" w:rsidRPr="00AC1E80" w:rsidRDefault="005336D6" w:rsidP="00611F6B"/>
        </w:tc>
        <w:tc>
          <w:tcPr>
            <w:tcW w:w="960" w:type="dxa"/>
            <w:noWrap/>
            <w:hideMark/>
          </w:tcPr>
          <w:p w:rsidR="005336D6" w:rsidRPr="00AC1E80" w:rsidRDefault="005336D6" w:rsidP="00611F6B"/>
        </w:tc>
      </w:tr>
      <w:tr w:rsidR="005336D6" w:rsidRPr="00AC1E80" w:rsidTr="00611F6B">
        <w:trPr>
          <w:trHeight w:val="840"/>
        </w:trPr>
        <w:tc>
          <w:tcPr>
            <w:tcW w:w="440" w:type="dxa"/>
            <w:hideMark/>
          </w:tcPr>
          <w:p w:rsidR="005336D6" w:rsidRPr="00AC1E80" w:rsidRDefault="005336D6" w:rsidP="00611F6B">
            <w:pPr>
              <w:rPr>
                <w:b/>
                <w:bCs/>
              </w:rPr>
            </w:pPr>
            <w:r w:rsidRPr="00AC1E80">
              <w:rPr>
                <w:b/>
                <w:bCs/>
              </w:rPr>
              <w:t>№</w:t>
            </w:r>
          </w:p>
        </w:tc>
        <w:tc>
          <w:tcPr>
            <w:tcW w:w="2820" w:type="dxa"/>
            <w:vMerge w:val="restart"/>
            <w:hideMark/>
          </w:tcPr>
          <w:p w:rsidR="005336D6" w:rsidRPr="00AC1E80" w:rsidRDefault="005336D6" w:rsidP="00611F6B">
            <w:pPr>
              <w:rPr>
                <w:b/>
                <w:bCs/>
              </w:rPr>
            </w:pPr>
            <w:r w:rsidRPr="00AC1E80">
              <w:rPr>
                <w:b/>
                <w:bCs/>
              </w:rPr>
              <w:t>Наименование продуктов</w:t>
            </w:r>
          </w:p>
        </w:tc>
        <w:tc>
          <w:tcPr>
            <w:tcW w:w="13280" w:type="dxa"/>
            <w:vMerge w:val="restart"/>
            <w:hideMark/>
          </w:tcPr>
          <w:p w:rsidR="005336D6" w:rsidRPr="00AC1E80" w:rsidRDefault="005336D6" w:rsidP="00611F6B">
            <w:pPr>
              <w:rPr>
                <w:b/>
                <w:bCs/>
              </w:rPr>
            </w:pPr>
            <w:r w:rsidRPr="00AC1E80">
              <w:rPr>
                <w:b/>
                <w:bCs/>
              </w:rPr>
              <w:t>Требования к качеству, характеристикам товара</w:t>
            </w:r>
          </w:p>
        </w:tc>
        <w:tc>
          <w:tcPr>
            <w:tcW w:w="2140" w:type="dxa"/>
            <w:vMerge w:val="restart"/>
            <w:hideMark/>
          </w:tcPr>
          <w:p w:rsidR="005336D6" w:rsidRPr="00AC1E80" w:rsidRDefault="005336D6" w:rsidP="00611F6B">
            <w:pPr>
              <w:rPr>
                <w:b/>
                <w:bCs/>
              </w:rPr>
            </w:pPr>
            <w:r w:rsidRPr="00AC1E80">
              <w:rPr>
                <w:b/>
                <w:bCs/>
              </w:rPr>
              <w:t>Требования к размерам, упаковке, отгрузке товара</w:t>
            </w:r>
          </w:p>
        </w:tc>
        <w:tc>
          <w:tcPr>
            <w:tcW w:w="1435" w:type="dxa"/>
            <w:vMerge w:val="restart"/>
            <w:hideMark/>
          </w:tcPr>
          <w:p w:rsidR="005336D6" w:rsidRPr="00AC1E80" w:rsidRDefault="005336D6" w:rsidP="00611F6B">
            <w:pPr>
              <w:rPr>
                <w:b/>
                <w:bCs/>
              </w:rPr>
            </w:pPr>
            <w:r w:rsidRPr="00AC1E80">
              <w:rPr>
                <w:b/>
                <w:bCs/>
              </w:rPr>
              <w:t>Страна происхождения продуктов</w:t>
            </w:r>
          </w:p>
        </w:tc>
        <w:tc>
          <w:tcPr>
            <w:tcW w:w="1180" w:type="dxa"/>
            <w:vMerge w:val="restart"/>
            <w:hideMark/>
          </w:tcPr>
          <w:p w:rsidR="005336D6" w:rsidRPr="00AC1E80" w:rsidRDefault="005336D6" w:rsidP="00611F6B">
            <w:pPr>
              <w:rPr>
                <w:b/>
                <w:bCs/>
              </w:rPr>
            </w:pPr>
            <w:r w:rsidRPr="00AC1E80">
              <w:rPr>
                <w:b/>
                <w:bCs/>
              </w:rPr>
              <w:t>Единица измерения</w:t>
            </w:r>
          </w:p>
        </w:tc>
        <w:tc>
          <w:tcPr>
            <w:tcW w:w="960" w:type="dxa"/>
            <w:vMerge w:val="restart"/>
            <w:hideMark/>
          </w:tcPr>
          <w:p w:rsidR="005336D6" w:rsidRPr="00AC1E80" w:rsidRDefault="005336D6" w:rsidP="00611F6B">
            <w:pPr>
              <w:rPr>
                <w:b/>
                <w:bCs/>
              </w:rPr>
            </w:pPr>
            <w:r w:rsidRPr="00AC1E80">
              <w:rPr>
                <w:b/>
                <w:bCs/>
              </w:rPr>
              <w:t xml:space="preserve">Объем </w:t>
            </w:r>
          </w:p>
        </w:tc>
      </w:tr>
      <w:tr w:rsidR="005336D6" w:rsidRPr="00AC1E80" w:rsidTr="00611F6B">
        <w:trPr>
          <w:trHeight w:val="315"/>
        </w:trPr>
        <w:tc>
          <w:tcPr>
            <w:tcW w:w="440" w:type="dxa"/>
            <w:hideMark/>
          </w:tcPr>
          <w:p w:rsidR="005336D6" w:rsidRPr="00AC1E80" w:rsidRDefault="005336D6" w:rsidP="00611F6B">
            <w:pPr>
              <w:rPr>
                <w:b/>
                <w:bCs/>
              </w:rPr>
            </w:pPr>
            <w:proofErr w:type="gramStart"/>
            <w:r w:rsidRPr="00AC1E80">
              <w:rPr>
                <w:b/>
                <w:bCs/>
              </w:rPr>
              <w:t>п</w:t>
            </w:r>
            <w:proofErr w:type="gramEnd"/>
            <w:r w:rsidRPr="00AC1E80">
              <w:rPr>
                <w:b/>
                <w:bCs/>
              </w:rPr>
              <w:t>/п</w:t>
            </w:r>
          </w:p>
        </w:tc>
        <w:tc>
          <w:tcPr>
            <w:tcW w:w="2820" w:type="dxa"/>
            <w:vMerge/>
            <w:hideMark/>
          </w:tcPr>
          <w:p w:rsidR="005336D6" w:rsidRPr="00AC1E80" w:rsidRDefault="005336D6" w:rsidP="00611F6B">
            <w:pPr>
              <w:rPr>
                <w:b/>
                <w:bCs/>
              </w:rPr>
            </w:pPr>
          </w:p>
        </w:tc>
        <w:tc>
          <w:tcPr>
            <w:tcW w:w="13280" w:type="dxa"/>
            <w:vMerge/>
            <w:hideMark/>
          </w:tcPr>
          <w:p w:rsidR="005336D6" w:rsidRPr="00AC1E80" w:rsidRDefault="005336D6" w:rsidP="00611F6B">
            <w:pPr>
              <w:rPr>
                <w:b/>
                <w:bCs/>
              </w:rPr>
            </w:pPr>
          </w:p>
        </w:tc>
        <w:tc>
          <w:tcPr>
            <w:tcW w:w="2140" w:type="dxa"/>
            <w:vMerge/>
            <w:hideMark/>
          </w:tcPr>
          <w:p w:rsidR="005336D6" w:rsidRPr="00AC1E80" w:rsidRDefault="005336D6" w:rsidP="00611F6B">
            <w:pPr>
              <w:rPr>
                <w:b/>
                <w:bCs/>
              </w:rPr>
            </w:pPr>
          </w:p>
        </w:tc>
        <w:tc>
          <w:tcPr>
            <w:tcW w:w="1435" w:type="dxa"/>
            <w:vMerge/>
            <w:hideMark/>
          </w:tcPr>
          <w:p w:rsidR="005336D6" w:rsidRPr="00AC1E80" w:rsidRDefault="005336D6" w:rsidP="00611F6B">
            <w:pPr>
              <w:rPr>
                <w:b/>
                <w:bCs/>
              </w:rPr>
            </w:pPr>
          </w:p>
        </w:tc>
        <w:tc>
          <w:tcPr>
            <w:tcW w:w="1180" w:type="dxa"/>
            <w:vMerge/>
            <w:hideMark/>
          </w:tcPr>
          <w:p w:rsidR="005336D6" w:rsidRPr="00AC1E80" w:rsidRDefault="005336D6" w:rsidP="00611F6B">
            <w:pPr>
              <w:rPr>
                <w:b/>
                <w:bCs/>
              </w:rPr>
            </w:pPr>
          </w:p>
        </w:tc>
        <w:tc>
          <w:tcPr>
            <w:tcW w:w="960" w:type="dxa"/>
            <w:vMerge/>
            <w:hideMark/>
          </w:tcPr>
          <w:p w:rsidR="005336D6" w:rsidRPr="00AC1E80" w:rsidRDefault="005336D6" w:rsidP="00611F6B">
            <w:pPr>
              <w:rPr>
                <w:b/>
                <w:bCs/>
              </w:rPr>
            </w:pPr>
          </w:p>
        </w:tc>
      </w:tr>
      <w:tr w:rsidR="005336D6" w:rsidRPr="00AC1E80" w:rsidTr="00611F6B">
        <w:trPr>
          <w:trHeight w:val="6810"/>
        </w:trPr>
        <w:tc>
          <w:tcPr>
            <w:tcW w:w="440" w:type="dxa"/>
            <w:noWrap/>
            <w:hideMark/>
          </w:tcPr>
          <w:p w:rsidR="005336D6" w:rsidRPr="00AC1E80" w:rsidRDefault="005336D6" w:rsidP="00611F6B">
            <w:r w:rsidRPr="00AC1E80">
              <w:t>1</w:t>
            </w:r>
          </w:p>
        </w:tc>
        <w:tc>
          <w:tcPr>
            <w:tcW w:w="2820" w:type="dxa"/>
            <w:hideMark/>
          </w:tcPr>
          <w:p w:rsidR="005336D6" w:rsidRPr="00AC1E80" w:rsidRDefault="005336D6" w:rsidP="00611F6B">
            <w:r w:rsidRPr="00AC1E80">
              <w:t>Полуфабрикаты мясные крупнокусковые бескостные для детского питания из говядины охлажденные, замороженные: вырезка, лопаточная, тазобедренная и спинно-поясничная части (категория А)</w:t>
            </w:r>
            <w:r w:rsidRPr="00AC1E80">
              <w:br/>
              <w:t>ГОСТ Р 54754-2011</w:t>
            </w:r>
            <w:proofErr w:type="gramStart"/>
            <w:r w:rsidRPr="00AC1E80">
              <w:t xml:space="preserve"> П</w:t>
            </w:r>
            <w:proofErr w:type="gramEnd"/>
            <w:r w:rsidRPr="00AC1E80">
              <w:t>ри наличии Свидетельства о государственной регистрации продукции для детского питания</w:t>
            </w:r>
          </w:p>
        </w:tc>
        <w:tc>
          <w:tcPr>
            <w:tcW w:w="13280" w:type="dxa"/>
            <w:hideMark/>
          </w:tcPr>
          <w:p w:rsidR="005336D6" w:rsidRPr="00AC1E80" w:rsidRDefault="005336D6" w:rsidP="00611F6B">
            <w:r w:rsidRPr="00AC1E80">
              <w:t>Полуфабрикаты мясные крупнокусковые бескостные для детского питания из говядины охлажденные, замороженные: вырезка, лопаточная, тазобедренная и спинно-поясничная части (категория А) должны соответствовать требованиям Технического регламента Таможенного союза (</w:t>
            </w:r>
            <w:proofErr w:type="gramStart"/>
            <w:r w:rsidRPr="00AC1E80">
              <w:t>ТР</w:t>
            </w:r>
            <w:proofErr w:type="gramEnd"/>
            <w:r w:rsidRPr="00AC1E80">
              <w:t xml:space="preserve"> ТС 034/2013) «О безопасности мяса и мясной продукции», СанПиН 2.3.2.1078-01 «Гигиенические требования безопасности и пищевой ценности пищевых продуктов». При наличии Свидетельства о государственной регистрации продукции для детского питания.</w:t>
            </w:r>
            <w:r w:rsidRPr="00AC1E80">
              <w:br/>
              <w:t xml:space="preserve"> ГОСТ </w:t>
            </w:r>
            <w:proofErr w:type="gramStart"/>
            <w:r w:rsidRPr="00AC1E80">
              <w:t>Р</w:t>
            </w:r>
            <w:proofErr w:type="gramEnd"/>
            <w:r w:rsidRPr="00AC1E80">
              <w:t xml:space="preserve"> 54754-2011 без наличия каких-либо добавок и воды. Цвет поверхности должен быть бледно-розовый или бледно-красный, у </w:t>
            </w:r>
            <w:proofErr w:type="gramStart"/>
            <w:r w:rsidRPr="00AC1E80">
              <w:t>размороженного</w:t>
            </w:r>
            <w:proofErr w:type="gramEnd"/>
            <w:r w:rsidRPr="00AC1E80">
              <w:t xml:space="preserve"> – красный. Мышцы на разрезе должны быть слегка влажные не должны оставлять влажного пятна на фильтрованной бумаге, цвет должен быть </w:t>
            </w:r>
            <w:proofErr w:type="gramStart"/>
            <w:r w:rsidRPr="00AC1E80">
              <w:t>от</w:t>
            </w:r>
            <w:proofErr w:type="gramEnd"/>
            <w:r w:rsidRPr="00AC1E80">
              <w:t xml:space="preserve"> светло-красного до темно-красного. Отрубы из молодого взрослого скота.    Консистенция - на разрезе  мясо  должно  быть  плотное,  упругое; образующаяся при надавливании пальцем ямка должна быстро выравниваться. Запах - специфический,   свойственный   свежему   мясу.   Состояние   жира   -   имеет   белый, желтоватый или желтый цвет, консистенция твердая, при надавливании крошится. У размороженного мяса жир должен быть мягкий, частично окрашен в ярко-красный цвет. Не допускается - мясо, замороженное более 1 раза, сгустки крови, загрязнения. Не допускается наличие костей и их фрагментов, механической деформации поверхности куска. Мясо должно храниться при температуре от -1 до -25 0</w:t>
            </w:r>
            <w:proofErr w:type="gramStart"/>
            <w:r w:rsidRPr="00AC1E80">
              <w:t xml:space="preserve"> С</w:t>
            </w:r>
            <w:proofErr w:type="gramEnd"/>
            <w:r w:rsidRPr="00AC1E80">
              <w:t xml:space="preserve"> и относительной влажности воздуха 85-98%. В каждую единицу транспортной тары должны быть упакованы отруба одного наименования, одного термического состояния и одной даты выработки. Тара должна быть чистой, сухой без постороннего запаха.   Содержание тонкой и жировой соединительной ткани не допускается. Массовая доля белка не менее 13%</w:t>
            </w:r>
            <w:r w:rsidRPr="00AC1E80">
              <w:br/>
              <w:t>Массовая доля жира не более 15%</w:t>
            </w:r>
          </w:p>
        </w:tc>
        <w:tc>
          <w:tcPr>
            <w:tcW w:w="2140" w:type="dxa"/>
            <w:hideMark/>
          </w:tcPr>
          <w:p w:rsidR="005336D6" w:rsidRPr="00AC1E80" w:rsidRDefault="005336D6" w:rsidP="00611F6B">
            <w:r w:rsidRPr="00AC1E80">
              <w:t xml:space="preserve"> Фасовка – в вакуумной упаковке  до 5 кг, завоз и отгрузка силами Поставщика до пищеблока Заказчика</w:t>
            </w:r>
          </w:p>
        </w:tc>
        <w:tc>
          <w:tcPr>
            <w:tcW w:w="1435" w:type="dxa"/>
            <w:hideMark/>
          </w:tcPr>
          <w:p w:rsidR="005336D6" w:rsidRPr="00AC1E80" w:rsidRDefault="005336D6" w:rsidP="00611F6B">
            <w:r w:rsidRPr="00AC1E80">
              <w:t>Россия</w:t>
            </w:r>
          </w:p>
        </w:tc>
        <w:tc>
          <w:tcPr>
            <w:tcW w:w="1180" w:type="dxa"/>
            <w:hideMark/>
          </w:tcPr>
          <w:p w:rsidR="005336D6" w:rsidRPr="00AC1E80" w:rsidRDefault="005336D6" w:rsidP="00611F6B">
            <w:r w:rsidRPr="00AC1E80">
              <w:t>кг</w:t>
            </w:r>
          </w:p>
        </w:tc>
        <w:tc>
          <w:tcPr>
            <w:tcW w:w="960" w:type="dxa"/>
            <w:hideMark/>
          </w:tcPr>
          <w:p w:rsidR="005336D6" w:rsidRPr="00AC1E80" w:rsidRDefault="005336D6" w:rsidP="00611F6B">
            <w:r w:rsidRPr="00AC1E80">
              <w:t>360</w:t>
            </w:r>
          </w:p>
        </w:tc>
      </w:tr>
      <w:tr w:rsidR="005336D6" w:rsidRPr="00AC1E80" w:rsidTr="00611F6B">
        <w:trPr>
          <w:trHeight w:val="8190"/>
        </w:trPr>
        <w:tc>
          <w:tcPr>
            <w:tcW w:w="440" w:type="dxa"/>
            <w:noWrap/>
            <w:hideMark/>
          </w:tcPr>
          <w:p w:rsidR="005336D6" w:rsidRPr="00AC1E80" w:rsidRDefault="005336D6" w:rsidP="00611F6B">
            <w:r w:rsidRPr="00AC1E80">
              <w:lastRenderedPageBreak/>
              <w:t>2</w:t>
            </w:r>
          </w:p>
        </w:tc>
        <w:tc>
          <w:tcPr>
            <w:tcW w:w="2820" w:type="dxa"/>
            <w:hideMark/>
          </w:tcPr>
          <w:p w:rsidR="005336D6" w:rsidRPr="00AC1E80" w:rsidRDefault="005336D6" w:rsidP="00611F6B">
            <w:r w:rsidRPr="00AC1E80">
              <w:t>Тушки  цыплят-бройлеров потрошенные охлажденные, замороженные</w:t>
            </w:r>
            <w:r w:rsidRPr="00AC1E80">
              <w:br/>
              <w:t xml:space="preserve">ГОСТ 32737-2014, ГОСТ </w:t>
            </w:r>
            <w:proofErr w:type="gramStart"/>
            <w:r w:rsidRPr="00AC1E80">
              <w:t>Р</w:t>
            </w:r>
            <w:proofErr w:type="gramEnd"/>
            <w:r w:rsidRPr="00AC1E80">
              <w:t xml:space="preserve"> 52306-2005</w:t>
            </w:r>
            <w:r w:rsidRPr="00AC1E80">
              <w:br/>
              <w:t>при наличии Свидетельства о государственной регистрации продукции для детского питания</w:t>
            </w:r>
          </w:p>
        </w:tc>
        <w:tc>
          <w:tcPr>
            <w:tcW w:w="13280" w:type="dxa"/>
            <w:hideMark/>
          </w:tcPr>
          <w:p w:rsidR="005336D6" w:rsidRPr="00AC1E80" w:rsidRDefault="005336D6" w:rsidP="00611F6B">
            <w:r w:rsidRPr="00AC1E80">
              <w:t>Тушки  цыплят-бройлеров, по показателям качества и безопасности продукция должна соответствова</w:t>
            </w:r>
            <w:r w:rsidR="00EF3EA8">
              <w:t>ть требованиям Технического рег</w:t>
            </w:r>
            <w:r w:rsidRPr="00AC1E80">
              <w:t>ламента Таможенного союза (</w:t>
            </w:r>
            <w:proofErr w:type="gramStart"/>
            <w:r w:rsidRPr="00AC1E80">
              <w:t>ТР</w:t>
            </w:r>
            <w:proofErr w:type="gramEnd"/>
            <w:r w:rsidRPr="00AC1E80">
              <w:t xml:space="preserve"> ТС 021/2011) «О безопасности пищевой продукции», ГОСТ Р 52306 – 2005, ГОСТ 31962-2013, СанПиН 2.3.2.1078-01 «Гигиенические требования безопасности и пищевой ценности пищевых продуктов». При наличии Свидетельства о государственной регистрации продукции для детского питания.</w:t>
            </w:r>
            <w:r w:rsidRPr="00AC1E80">
              <w:br/>
              <w:t xml:space="preserve">  Тушки должны быть не ниже пе</w:t>
            </w:r>
            <w:r w:rsidR="00EF3EA8">
              <w:t>рвого сорта, потрошеные. По тер</w:t>
            </w:r>
            <w:r w:rsidRPr="00AC1E80">
              <w:t xml:space="preserve">мическому состоянию продукция должна быть замороженной.  </w:t>
            </w:r>
            <w:proofErr w:type="gramStart"/>
            <w:r w:rsidRPr="00AC1E80">
              <w:t>Тушки  цыплят-бройлеров должны быть хорошо обескровлены, чистые, без посторонних включений (например, стекла, резины, металла), без посторонних запахов, без фекальных загрязнений, без видимых кровяных сгустков, без остатков кишечника и клоаки, трахеи, пищевода, зрелых репро</w:t>
            </w:r>
            <w:r w:rsidR="00EF3EA8">
              <w:t>дуктивных органов, без холодиль</w:t>
            </w:r>
            <w:r w:rsidRPr="00AC1E80">
              <w:t>ных ожогов, пятен разлитой желчи.</w:t>
            </w:r>
            <w:proofErr w:type="gramEnd"/>
            <w:r w:rsidRPr="00AC1E80">
              <w:t xml:space="preserve">  </w:t>
            </w:r>
            <w:proofErr w:type="gramStart"/>
            <w:r w:rsidRPr="00AC1E80">
              <w:t xml:space="preserve">Тушка потрошеная включает в себя грудку, бедра, голени, крылья, спинку и абдоминальный жир, должны быть  удалены голова (между вторым и третьим шейными позвонками), шея (без кожи) на уровне плечевых суставов, все внутренние органы (мышечный желудок, сердце, печень и прочее), ноги по </w:t>
            </w:r>
            <w:proofErr w:type="spellStart"/>
            <w:r w:rsidRPr="00AC1E80">
              <w:t>заплюсневый</w:t>
            </w:r>
            <w:proofErr w:type="spellEnd"/>
            <w:r w:rsidRPr="00AC1E80">
              <w:t xml:space="preserve"> сустав или ниже его, но [не более чем на 20 мм].</w:t>
            </w:r>
            <w:proofErr w:type="gramEnd"/>
            <w:r w:rsidRPr="00AC1E80">
              <w:t xml:space="preserve"> Оперение у тушек  цыплят-бройлеров должно быть полностью удалено. Не допускается наличие пеньков, волосовидного пера. Мышцы должны быть развиты хорошо, форма груди должна быть округлая, киль грудной кости не должен выделяться. Запах должен быть свойственный свежему мясу данного вида птицы. Не допускается присутствие постороннего запаха. Костная система должна быть без переломов и деформаций. Цвет кожи должен быть (бледно-желтый с розовым оттенком или без него). Цвет подкожного и внутреннего жира (бледно-желтый или желтый). Цвет мышечной ткани должен быть от </w:t>
            </w:r>
            <w:proofErr w:type="gramStart"/>
            <w:r w:rsidRPr="00AC1E80">
              <w:t>бледно-розового</w:t>
            </w:r>
            <w:proofErr w:type="gramEnd"/>
            <w:r w:rsidRPr="00AC1E80">
              <w:t xml:space="preserve"> до розового*. Кожа должна быть чистая, без разрывов, царапин, пятен, ссадин и кровоподтеков. Не допускается продукция, замороженная более одного раза. Не допускаются для реализации тушки плохо обескровленные, с кровоподтеками, с наличием выраженных наминов, требующих удаления, с переломами голени и крыльев, при наличии обнаженных костей, с искривлениями спины и грудной кости, тушки, имеющие темную пигментацию</w:t>
            </w:r>
            <w:proofErr w:type="gramStart"/>
            <w:r w:rsidRPr="00AC1E80">
              <w:t xml:space="preserve">., </w:t>
            </w:r>
            <w:proofErr w:type="gramEnd"/>
            <w:r w:rsidRPr="00AC1E80">
              <w:t xml:space="preserve">принявшего стандарт. Потребительская и транспортная тара, упаковочные материалы и скрепляющие средства должны обеспечивать сохранность, качество и безопасность мяса кур или цыплят-бройлеров при транспортировании и хранении в течение всего срока годности, а также должны быть разрешены для контакта с пищевыми продуктами. </w:t>
            </w:r>
            <w:r w:rsidRPr="00AC1E80">
              <w:br/>
              <w:t xml:space="preserve">  В каждую транспортную тару упаковывают мясо  цыплят-бройлеров одного </w:t>
            </w:r>
            <w:r w:rsidRPr="00AC1E80">
              <w:lastRenderedPageBreak/>
              <w:t xml:space="preserve">наименования, одного сорта, даты выработки и термического состояния и одного вида упаковки. Сроки годности, условия хранения, маркировка, </w:t>
            </w:r>
            <w:r w:rsidR="00EF3EA8">
              <w:t>упаковка и транспортировка в по</w:t>
            </w:r>
            <w:r w:rsidRPr="00AC1E80">
              <w:t xml:space="preserve">требительской упаковке должны быть установлены изготовителем в соответствии с нормативными правовыми актами РФ и </w:t>
            </w:r>
            <w:proofErr w:type="spellStart"/>
            <w:proofErr w:type="gramStart"/>
            <w:r w:rsidRPr="00AC1E80">
              <w:t>нацио-нальными</w:t>
            </w:r>
            <w:proofErr w:type="spellEnd"/>
            <w:proofErr w:type="gramEnd"/>
            <w:r w:rsidRPr="00AC1E80">
              <w:t xml:space="preserve"> стандартам, опреде</w:t>
            </w:r>
            <w:r w:rsidR="00EF3EA8">
              <w:t>ляющими данные требования. К по</w:t>
            </w:r>
            <w:r w:rsidRPr="00AC1E80">
              <w:t>ставке не допускается продукция с нанесени</w:t>
            </w:r>
            <w:r w:rsidR="00EF3EA8">
              <w:t>ем нечеткой маркиров</w:t>
            </w:r>
            <w:r w:rsidRPr="00AC1E80">
              <w:t>ки и в поврежденной таре.</w:t>
            </w:r>
            <w:r w:rsidRPr="00AC1E80">
              <w:br/>
              <w:t>Масса тушки – не менее 950 г</w:t>
            </w:r>
            <w:r w:rsidRPr="00AC1E80">
              <w:br/>
              <w:t>Массовая доля жира – не более 20%</w:t>
            </w:r>
          </w:p>
        </w:tc>
        <w:tc>
          <w:tcPr>
            <w:tcW w:w="2140" w:type="dxa"/>
            <w:hideMark/>
          </w:tcPr>
          <w:p w:rsidR="005336D6" w:rsidRPr="00AC1E80" w:rsidRDefault="005336D6" w:rsidP="00611F6B">
            <w:r w:rsidRPr="00AC1E80">
              <w:lastRenderedPageBreak/>
              <w:t>Расфасованы и упакованы по 1,3-1,9 кг, завоз и отгрузка силами Поставщика до пищеблока Заказчика</w:t>
            </w:r>
          </w:p>
        </w:tc>
        <w:tc>
          <w:tcPr>
            <w:tcW w:w="1435" w:type="dxa"/>
            <w:hideMark/>
          </w:tcPr>
          <w:p w:rsidR="005336D6" w:rsidRPr="00AC1E80" w:rsidRDefault="005336D6" w:rsidP="00611F6B">
            <w:r w:rsidRPr="00AC1E80">
              <w:t>Россия</w:t>
            </w:r>
          </w:p>
        </w:tc>
        <w:tc>
          <w:tcPr>
            <w:tcW w:w="1180" w:type="dxa"/>
            <w:hideMark/>
          </w:tcPr>
          <w:p w:rsidR="005336D6" w:rsidRPr="00AC1E80" w:rsidRDefault="005336D6" w:rsidP="00611F6B">
            <w:r w:rsidRPr="00AC1E80">
              <w:t>кг</w:t>
            </w:r>
          </w:p>
        </w:tc>
        <w:tc>
          <w:tcPr>
            <w:tcW w:w="960" w:type="dxa"/>
            <w:hideMark/>
          </w:tcPr>
          <w:p w:rsidR="005336D6" w:rsidRPr="00AC1E80" w:rsidRDefault="005336D6" w:rsidP="00611F6B">
            <w:r w:rsidRPr="00AC1E80">
              <w:t>148</w:t>
            </w:r>
          </w:p>
        </w:tc>
      </w:tr>
      <w:tr w:rsidR="005336D6" w:rsidRPr="00AC1E80" w:rsidTr="00611F6B">
        <w:trPr>
          <w:trHeight w:val="4800"/>
        </w:trPr>
        <w:tc>
          <w:tcPr>
            <w:tcW w:w="440" w:type="dxa"/>
            <w:noWrap/>
            <w:hideMark/>
          </w:tcPr>
          <w:p w:rsidR="005336D6" w:rsidRPr="00AC1E80" w:rsidRDefault="005336D6" w:rsidP="00611F6B">
            <w:r w:rsidRPr="00AC1E80">
              <w:lastRenderedPageBreak/>
              <w:t>3</w:t>
            </w:r>
          </w:p>
        </w:tc>
        <w:tc>
          <w:tcPr>
            <w:tcW w:w="2820" w:type="dxa"/>
            <w:hideMark/>
          </w:tcPr>
          <w:p w:rsidR="005336D6" w:rsidRPr="00AC1E80" w:rsidRDefault="005336D6" w:rsidP="00611F6B">
            <w:r w:rsidRPr="00AC1E80">
              <w:t>Субпродукты обработанные, замороженные в блоках,  говяжьи печень</w:t>
            </w:r>
            <w:r w:rsidRPr="00AC1E80">
              <w:br/>
              <w:t xml:space="preserve">  ГОСТ-32244-2013, ГОСТ 31799-2012</w:t>
            </w:r>
          </w:p>
        </w:tc>
        <w:tc>
          <w:tcPr>
            <w:tcW w:w="13280" w:type="dxa"/>
            <w:hideMark/>
          </w:tcPr>
          <w:p w:rsidR="005336D6" w:rsidRPr="00AC1E80" w:rsidRDefault="005336D6" w:rsidP="00611F6B">
            <w:r w:rsidRPr="00AC1E80">
              <w:t>Субпродукты мясные обработанные: печень говяжья (глубокой заморозки, без протоков, без жировых включений), должны соответствовать требованиям Технического регламента Таможенного союза (</w:t>
            </w:r>
            <w:proofErr w:type="gramStart"/>
            <w:r w:rsidRPr="00AC1E80">
              <w:t>ТР</w:t>
            </w:r>
            <w:proofErr w:type="gramEnd"/>
            <w:r w:rsidRPr="00AC1E80">
              <w:t xml:space="preserve"> ТС 034/2013) «О безопасности мяса и мясной продукции», СанПиН 2.3.2.1078-01 «Гигиенические требования безопасности и пищевой ценности пищевых продуктов». ГОСТ 31799 – 2012, ГОСТ 32244-2013, </w:t>
            </w:r>
            <w:proofErr w:type="gramStart"/>
            <w:r w:rsidRPr="00AC1E80">
              <w:t>замороженные</w:t>
            </w:r>
            <w:proofErr w:type="gramEnd"/>
            <w:r w:rsidRPr="00AC1E80">
              <w:t xml:space="preserve"> поштучно или блоками.  Внешний вид должен быть свойственный данному виду продукции, без посторонних включений, без почерневших пятен, без остатков посторонних тканей, пятен от желчи, без видимых кровяных сгустков, лимфатических узлов, остатков связок жира, без налетов цветом, не соответствующему данному вид</w:t>
            </w:r>
            <w:r w:rsidR="00EF3EA8">
              <w:t>у продукта, патологических изме</w:t>
            </w:r>
            <w:r w:rsidRPr="00AC1E80">
              <w:t xml:space="preserve">нений и посторонних запахов. Запах должен быть специфический, свойственный запаху сырого продукта. Не допускаются к поставке субпродукты, инжектированные соляным раствором или эмульсией. Субпродукты в упаковке могут быть в вакууме или в защитном газе; упаковка производится в лотки из полимерных материалов или полиэтиленовые пакеты с </w:t>
            </w:r>
            <w:proofErr w:type="spellStart"/>
            <w:r w:rsidRPr="00AC1E80">
              <w:t>термосварением</w:t>
            </w:r>
            <w:proofErr w:type="spellEnd"/>
            <w:r w:rsidRPr="00AC1E80">
              <w:t>.</w:t>
            </w:r>
            <w:r w:rsidRPr="00AC1E80">
              <w:br/>
              <w:t xml:space="preserve"> Упаковка - в каждую единицу транспортной тары должны быть упакованы субпродукты одного наименования, категории, одного термического состояния и одной даты выработки.  </w:t>
            </w:r>
            <w:r w:rsidRPr="00AC1E80">
              <w:br/>
              <w:t>Белки – 18 г</w:t>
            </w:r>
            <w:r w:rsidRPr="00AC1E80">
              <w:br/>
              <w:t>Жиры – 3,7 г</w:t>
            </w:r>
            <w:r w:rsidRPr="00AC1E80">
              <w:br/>
              <w:t>Калорийность – 105,3 ккал</w:t>
            </w:r>
          </w:p>
        </w:tc>
        <w:tc>
          <w:tcPr>
            <w:tcW w:w="2140" w:type="dxa"/>
            <w:hideMark/>
          </w:tcPr>
          <w:p w:rsidR="005336D6" w:rsidRPr="00AC1E80" w:rsidRDefault="005336D6" w:rsidP="00611F6B">
            <w:r w:rsidRPr="00AC1E80">
              <w:t xml:space="preserve">Расфасована и упакована в пищевые </w:t>
            </w:r>
            <w:proofErr w:type="gramStart"/>
            <w:r w:rsidRPr="00AC1E80">
              <w:t>п</w:t>
            </w:r>
            <w:proofErr w:type="gramEnd"/>
            <w:r w:rsidRPr="00AC1E80">
              <w:t>/этиленовые пакеты до 5 кг, завоз и отгрузка силами Поставщика до пищеблока Заказчика</w:t>
            </w:r>
          </w:p>
        </w:tc>
        <w:tc>
          <w:tcPr>
            <w:tcW w:w="1435" w:type="dxa"/>
            <w:hideMark/>
          </w:tcPr>
          <w:p w:rsidR="005336D6" w:rsidRPr="00AC1E80" w:rsidRDefault="005336D6" w:rsidP="00611F6B">
            <w:r w:rsidRPr="00AC1E80">
              <w:t>Россия</w:t>
            </w:r>
          </w:p>
        </w:tc>
        <w:tc>
          <w:tcPr>
            <w:tcW w:w="1180" w:type="dxa"/>
            <w:hideMark/>
          </w:tcPr>
          <w:p w:rsidR="005336D6" w:rsidRPr="00AC1E80" w:rsidRDefault="005336D6" w:rsidP="00611F6B">
            <w:r w:rsidRPr="00AC1E80">
              <w:t>кг</w:t>
            </w:r>
          </w:p>
        </w:tc>
        <w:tc>
          <w:tcPr>
            <w:tcW w:w="960" w:type="dxa"/>
            <w:hideMark/>
          </w:tcPr>
          <w:p w:rsidR="005336D6" w:rsidRPr="00AC1E80" w:rsidRDefault="005336D6" w:rsidP="00611F6B">
            <w:r w:rsidRPr="00AC1E80">
              <w:t>35</w:t>
            </w:r>
          </w:p>
        </w:tc>
      </w:tr>
      <w:tr w:rsidR="005336D6" w:rsidRPr="00AC1E80" w:rsidTr="00611F6B">
        <w:trPr>
          <w:trHeight w:val="300"/>
        </w:trPr>
        <w:tc>
          <w:tcPr>
            <w:tcW w:w="440" w:type="dxa"/>
            <w:noWrap/>
            <w:hideMark/>
          </w:tcPr>
          <w:p w:rsidR="005336D6" w:rsidRPr="00AC1E80" w:rsidRDefault="005336D6" w:rsidP="00611F6B"/>
        </w:tc>
        <w:tc>
          <w:tcPr>
            <w:tcW w:w="2820" w:type="dxa"/>
            <w:noWrap/>
            <w:hideMark/>
          </w:tcPr>
          <w:p w:rsidR="005336D6" w:rsidRPr="00AC1E80" w:rsidRDefault="005336D6" w:rsidP="00611F6B"/>
        </w:tc>
        <w:tc>
          <w:tcPr>
            <w:tcW w:w="13280" w:type="dxa"/>
            <w:noWrap/>
            <w:hideMark/>
          </w:tcPr>
          <w:p w:rsidR="005336D6" w:rsidRPr="00AC1E80" w:rsidRDefault="005336D6" w:rsidP="00611F6B"/>
        </w:tc>
        <w:tc>
          <w:tcPr>
            <w:tcW w:w="2140" w:type="dxa"/>
            <w:noWrap/>
            <w:hideMark/>
          </w:tcPr>
          <w:p w:rsidR="005336D6" w:rsidRPr="00AC1E80" w:rsidRDefault="005336D6" w:rsidP="00611F6B"/>
        </w:tc>
        <w:tc>
          <w:tcPr>
            <w:tcW w:w="1435" w:type="dxa"/>
            <w:noWrap/>
            <w:hideMark/>
          </w:tcPr>
          <w:p w:rsidR="005336D6" w:rsidRPr="00AC1E80" w:rsidRDefault="005336D6" w:rsidP="00611F6B"/>
        </w:tc>
        <w:tc>
          <w:tcPr>
            <w:tcW w:w="1180" w:type="dxa"/>
            <w:noWrap/>
            <w:hideMark/>
          </w:tcPr>
          <w:p w:rsidR="005336D6" w:rsidRPr="00AC1E80" w:rsidRDefault="005336D6" w:rsidP="00611F6B"/>
        </w:tc>
        <w:tc>
          <w:tcPr>
            <w:tcW w:w="960" w:type="dxa"/>
            <w:noWrap/>
            <w:hideMark/>
          </w:tcPr>
          <w:p w:rsidR="005336D6" w:rsidRPr="00AC1E80" w:rsidRDefault="005336D6" w:rsidP="00611F6B"/>
        </w:tc>
      </w:tr>
      <w:tr w:rsidR="005336D6" w:rsidRPr="00AC1E80" w:rsidTr="00611F6B">
        <w:trPr>
          <w:trHeight w:val="945"/>
        </w:trPr>
        <w:tc>
          <w:tcPr>
            <w:tcW w:w="22255" w:type="dxa"/>
            <w:gridSpan w:val="7"/>
            <w:hideMark/>
          </w:tcPr>
          <w:p w:rsidR="005336D6" w:rsidRPr="00AC1E80" w:rsidRDefault="005336D6" w:rsidP="00611F6B">
            <w:r w:rsidRPr="00AC1E80">
              <w:t>В случае</w:t>
            </w:r>
            <w:proofErr w:type="gramStart"/>
            <w:r w:rsidRPr="00AC1E80">
              <w:t>,</w:t>
            </w:r>
            <w:proofErr w:type="gramEnd"/>
            <w:r w:rsidRPr="00AC1E80">
              <w:t xml:space="preserve"> если ГОСТ, указанный в требованиях, утратил силу, исполнитель осуществляет поставку продуктов питания в соответствии с действующим ГОСТ на данную продукцию, введенным вместо утратившего силу</w:t>
            </w:r>
          </w:p>
        </w:tc>
      </w:tr>
    </w:tbl>
    <w:p w:rsidR="005336D6" w:rsidRDefault="005336D6" w:rsidP="005336D6"/>
    <w:p w:rsidR="005336D6" w:rsidRDefault="005336D6" w:rsidP="005336D6"/>
    <w:p w:rsidR="005336D6" w:rsidRDefault="005336D6" w:rsidP="005336D6"/>
    <w:p w:rsidR="005336D6" w:rsidRDefault="005336D6" w:rsidP="005336D6"/>
    <w:p w:rsidR="005336D6" w:rsidRDefault="005336D6" w:rsidP="005336D6"/>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5336D6" w:rsidRDefault="005336D6">
      <w:pPr>
        <w:rPr>
          <w:rFonts w:ascii="Times New Roman" w:hAnsi="Times New Roman" w:cs="Times New Roman"/>
        </w:rPr>
      </w:pPr>
    </w:p>
    <w:p w:rsidR="005336D6" w:rsidRPr="005336D6" w:rsidRDefault="005336D6">
      <w:pPr>
        <w:rPr>
          <w:rFonts w:ascii="Times New Roman" w:hAnsi="Times New Roman" w:cs="Times New Roman"/>
        </w:rPr>
      </w:pPr>
    </w:p>
    <w:p w:rsidR="00D42A09" w:rsidRDefault="00D42A09"/>
    <w:p w:rsidR="00D42A09" w:rsidRDefault="00D42A09"/>
    <w:sectPr w:rsidR="00D42A09" w:rsidSect="00EF3EA8">
      <w:pgSz w:w="16838" w:h="11906" w:orient="landscape"/>
      <w:pgMar w:top="1276"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524F9B"/>
    <w:multiLevelType w:val="hybridMultilevel"/>
    <w:tmpl w:val="09DEF12A"/>
    <w:lvl w:ilvl="0" w:tplc="4D422DB0">
      <w:start w:val="1"/>
      <w:numFmt w:val="decimal"/>
      <w:lvlText w:val="%1."/>
      <w:lvlJc w:val="left"/>
      <w:pPr>
        <w:ind w:left="899" w:hanging="360"/>
      </w:p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F0B"/>
    <w:rsid w:val="00026D85"/>
    <w:rsid w:val="005336D6"/>
    <w:rsid w:val="008527C2"/>
    <w:rsid w:val="00AC1E80"/>
    <w:rsid w:val="00D353DF"/>
    <w:rsid w:val="00D42A09"/>
    <w:rsid w:val="00EF3EA8"/>
    <w:rsid w:val="00F75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C1E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5336D6"/>
    <w:pPr>
      <w:spacing w:after="60" w:line="240" w:lineRule="auto"/>
      <w:ind w:left="720"/>
      <w:contextualSpacing/>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C1E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5336D6"/>
    <w:pPr>
      <w:spacing w:after="60" w:line="240" w:lineRule="auto"/>
      <w:ind w:left="720"/>
      <w:contextualSpacing/>
      <w:jc w:val="both"/>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8542390">
      <w:bodyDiv w:val="1"/>
      <w:marLeft w:val="0"/>
      <w:marRight w:val="0"/>
      <w:marTop w:val="0"/>
      <w:marBottom w:val="0"/>
      <w:divBdr>
        <w:top w:val="none" w:sz="0" w:space="0" w:color="auto"/>
        <w:left w:val="none" w:sz="0" w:space="0" w:color="auto"/>
        <w:bottom w:val="none" w:sz="0" w:space="0" w:color="auto"/>
        <w:right w:val="none" w:sz="0" w:space="0" w:color="auto"/>
      </w:divBdr>
    </w:div>
    <w:div w:id="709719418">
      <w:bodyDiv w:val="1"/>
      <w:marLeft w:val="0"/>
      <w:marRight w:val="0"/>
      <w:marTop w:val="0"/>
      <w:marBottom w:val="0"/>
      <w:divBdr>
        <w:top w:val="none" w:sz="0" w:space="0" w:color="auto"/>
        <w:left w:val="none" w:sz="0" w:space="0" w:color="auto"/>
        <w:bottom w:val="none" w:sz="0" w:space="0" w:color="auto"/>
        <w:right w:val="none" w:sz="0" w:space="0" w:color="auto"/>
      </w:divBdr>
    </w:div>
    <w:div w:id="1230582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2739</Words>
  <Characters>15613</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18316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X</cp:lastModifiedBy>
  <cp:revision>2</cp:revision>
  <dcterms:created xsi:type="dcterms:W3CDTF">2020-12-09T14:07:00Z</dcterms:created>
  <dcterms:modified xsi:type="dcterms:W3CDTF">2020-12-09T14:07:00Z</dcterms:modified>
</cp:coreProperties>
</file>