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DE" w:rsidRPr="00EC218E" w:rsidRDefault="00AA1CDE" w:rsidP="0013572F">
      <w:pPr>
        <w:pStyle w:val="a7"/>
        <w:tabs>
          <w:tab w:val="left" w:pos="2540"/>
        </w:tabs>
        <w:ind w:left="-709" w:right="-709" w:firstLine="567"/>
        <w:jc w:val="left"/>
        <w:rPr>
          <w:rFonts w:ascii="Arial" w:hAnsi="Arial" w:cs="Arial"/>
          <w:sz w:val="22"/>
          <w:szCs w:val="22"/>
        </w:rPr>
      </w:pPr>
      <w:r w:rsidRPr="009F02CF">
        <w:rPr>
          <w:szCs w:val="24"/>
        </w:rPr>
        <w:tab/>
      </w:r>
      <w:r w:rsidRPr="00EC218E">
        <w:rPr>
          <w:rFonts w:ascii="Arial" w:hAnsi="Arial" w:cs="Arial"/>
          <w:sz w:val="22"/>
          <w:szCs w:val="22"/>
        </w:rPr>
        <w:t>ДОГОВОР ПОСТАВКИ ТОВАРА  Nо. ________</w:t>
      </w:r>
    </w:p>
    <w:p w:rsidR="00372C78" w:rsidRPr="00EC218E" w:rsidRDefault="00934C6D" w:rsidP="00AA1CDE">
      <w:pPr>
        <w:pStyle w:val="ConsTitle"/>
        <w:widowControl/>
        <w:ind w:right="0"/>
        <w:jc w:val="center"/>
        <w:rPr>
          <w:sz w:val="22"/>
          <w:szCs w:val="22"/>
        </w:rPr>
      </w:pPr>
      <w:r w:rsidRPr="00EC218E">
        <w:rPr>
          <w:sz w:val="22"/>
          <w:szCs w:val="22"/>
        </w:rPr>
        <w:t>в результате проведения регламентированных процедур</w:t>
      </w:r>
    </w:p>
    <w:p w:rsidR="00EF6E2A" w:rsidRPr="00EC218E" w:rsidRDefault="00EF6E2A" w:rsidP="00AA1CDE">
      <w:pPr>
        <w:pStyle w:val="ConsTitle"/>
        <w:widowControl/>
        <w:ind w:right="0"/>
        <w:jc w:val="center"/>
        <w:rPr>
          <w:sz w:val="22"/>
          <w:szCs w:val="22"/>
        </w:rPr>
      </w:pPr>
    </w:p>
    <w:p w:rsidR="00EF6E2A" w:rsidRPr="00EC218E" w:rsidRDefault="00EF6E2A" w:rsidP="00AA1CDE">
      <w:pPr>
        <w:pStyle w:val="ConsTitle"/>
        <w:widowControl/>
        <w:ind w:right="0"/>
        <w:jc w:val="center"/>
        <w:rPr>
          <w:sz w:val="22"/>
          <w:szCs w:val="22"/>
        </w:rPr>
      </w:pPr>
    </w:p>
    <w:tbl>
      <w:tblPr>
        <w:tblW w:w="10774" w:type="dxa"/>
        <w:tblInd w:w="-601" w:type="dxa"/>
        <w:tblLook w:val="01E0" w:firstRow="1" w:lastRow="1" w:firstColumn="1" w:lastColumn="1" w:noHBand="0" w:noVBand="0"/>
      </w:tblPr>
      <w:tblGrid>
        <w:gridCol w:w="5387"/>
        <w:gridCol w:w="5387"/>
      </w:tblGrid>
      <w:tr w:rsidR="00AA1CDE" w:rsidRPr="00EC218E" w:rsidTr="006C2094">
        <w:tc>
          <w:tcPr>
            <w:tcW w:w="5387" w:type="dxa"/>
          </w:tcPr>
          <w:p w:rsidR="00AA1CDE" w:rsidRPr="00EC218E" w:rsidRDefault="00AA1CDE" w:rsidP="00265524">
            <w:pPr>
              <w:pStyle w:val="ConsNonformat"/>
              <w:widowControl/>
              <w:ind w:left="459" w:right="0"/>
              <w:rPr>
                <w:rFonts w:ascii="Arial" w:hAnsi="Arial" w:cs="Arial"/>
                <w:sz w:val="22"/>
                <w:szCs w:val="22"/>
              </w:rPr>
            </w:pPr>
            <w:r w:rsidRPr="00EC218E">
              <w:rPr>
                <w:rFonts w:ascii="Arial" w:hAnsi="Arial" w:cs="Arial"/>
                <w:sz w:val="22"/>
                <w:szCs w:val="22"/>
              </w:rPr>
              <w:t>г. Ярославль</w:t>
            </w:r>
          </w:p>
        </w:tc>
        <w:tc>
          <w:tcPr>
            <w:tcW w:w="5387" w:type="dxa"/>
          </w:tcPr>
          <w:p w:rsidR="00AA1CDE" w:rsidRPr="00EC218E" w:rsidRDefault="00AA1CDE" w:rsidP="006C2094">
            <w:pPr>
              <w:pStyle w:val="ConsNonformat"/>
              <w:widowControl/>
              <w:ind w:right="0"/>
              <w:jc w:val="right"/>
              <w:rPr>
                <w:rFonts w:ascii="Arial" w:hAnsi="Arial" w:cs="Arial"/>
                <w:sz w:val="22"/>
                <w:szCs w:val="22"/>
              </w:rPr>
            </w:pPr>
          </w:p>
        </w:tc>
      </w:tr>
    </w:tbl>
    <w:p w:rsidR="00AA1CDE" w:rsidRPr="009F02CF" w:rsidRDefault="00AA1CDE" w:rsidP="00AA1CDE">
      <w:pPr>
        <w:pStyle w:val="ConsNonformat"/>
        <w:widowControl/>
        <w:ind w:right="0"/>
        <w:rPr>
          <w:rFonts w:ascii="Times New Roman" w:hAnsi="Times New Roman" w:cs="Times New Roman"/>
          <w:sz w:val="24"/>
          <w:szCs w:val="24"/>
        </w:rPr>
      </w:pPr>
    </w:p>
    <w:p w:rsidR="002E6EB3" w:rsidRPr="00EC218E" w:rsidRDefault="000A3E4F" w:rsidP="00265524">
      <w:pPr>
        <w:widowControl w:val="0"/>
        <w:tabs>
          <w:tab w:val="left" w:pos="-142"/>
        </w:tabs>
        <w:autoSpaceDE w:val="0"/>
        <w:autoSpaceDN w:val="0"/>
        <w:adjustRightInd w:val="0"/>
        <w:ind w:left="-142" w:right="-711" w:firstLine="190"/>
        <w:jc w:val="both"/>
        <w:rPr>
          <w:rFonts w:ascii="Arial" w:hAnsi="Arial" w:cs="Arial"/>
          <w:color w:val="000000"/>
          <w:sz w:val="22"/>
          <w:szCs w:val="22"/>
        </w:rPr>
      </w:pPr>
      <w:r w:rsidRPr="009F02CF">
        <w:rPr>
          <w:color w:val="000000"/>
          <w:sz w:val="24"/>
          <w:szCs w:val="24"/>
        </w:rPr>
        <w:tab/>
      </w:r>
      <w:r w:rsidR="00EE29F5" w:rsidRPr="00EC218E">
        <w:rPr>
          <w:rFonts w:ascii="Arial" w:hAnsi="Arial" w:cs="Arial"/>
          <w:color w:val="000000"/>
          <w:sz w:val="22"/>
          <w:szCs w:val="22"/>
        </w:rPr>
        <w:t>Общество с ограниченной ответственностью «ТГК-2 Энергоремонт»</w:t>
      </w:r>
      <w:r w:rsidR="002E6EB3" w:rsidRPr="00EC218E">
        <w:rPr>
          <w:rFonts w:ascii="Arial" w:hAnsi="Arial" w:cs="Arial"/>
          <w:color w:val="000000"/>
          <w:sz w:val="22"/>
          <w:szCs w:val="22"/>
        </w:rPr>
        <w:t>, именуемое в дальнейшем «</w:t>
      </w:r>
      <w:r w:rsidR="00265524" w:rsidRPr="00EC218E">
        <w:rPr>
          <w:rFonts w:ascii="Arial" w:hAnsi="Arial" w:cs="Arial"/>
          <w:color w:val="000000"/>
          <w:sz w:val="22"/>
          <w:szCs w:val="22"/>
        </w:rPr>
        <w:t>Покупатель</w:t>
      </w:r>
      <w:r w:rsidR="002E6EB3" w:rsidRPr="00EC218E">
        <w:rPr>
          <w:rFonts w:ascii="Arial" w:hAnsi="Arial" w:cs="Arial"/>
          <w:color w:val="000000"/>
          <w:sz w:val="22"/>
          <w:szCs w:val="22"/>
        </w:rPr>
        <w:t>»,</w:t>
      </w:r>
      <w:r w:rsidR="00F8290B" w:rsidRPr="00EC218E">
        <w:rPr>
          <w:rFonts w:ascii="Arial" w:hAnsi="Arial" w:cs="Arial"/>
          <w:color w:val="000000"/>
          <w:sz w:val="22"/>
          <w:szCs w:val="22"/>
        </w:rPr>
        <w:t xml:space="preserve"> </w:t>
      </w:r>
      <w:r w:rsidR="00F8290B" w:rsidRPr="00EC218E">
        <w:rPr>
          <w:rFonts w:ascii="Arial" w:hAnsi="Arial" w:cs="Arial"/>
          <w:sz w:val="22"/>
          <w:szCs w:val="22"/>
        </w:rPr>
        <w:t xml:space="preserve">в лице </w:t>
      </w:r>
      <w:r w:rsidRPr="00EC218E">
        <w:rPr>
          <w:rFonts w:ascii="Arial" w:hAnsi="Arial" w:cs="Arial"/>
          <w:sz w:val="22"/>
          <w:szCs w:val="22"/>
        </w:rPr>
        <w:t>Г</w:t>
      </w:r>
      <w:r w:rsidR="00F8290B" w:rsidRPr="00EC218E">
        <w:rPr>
          <w:rFonts w:ascii="Arial" w:hAnsi="Arial" w:cs="Arial"/>
          <w:sz w:val="22"/>
          <w:szCs w:val="22"/>
        </w:rPr>
        <w:t>енерального</w:t>
      </w:r>
      <w:r w:rsidRPr="00EC218E">
        <w:rPr>
          <w:rFonts w:ascii="Arial" w:hAnsi="Arial" w:cs="Arial"/>
          <w:sz w:val="22"/>
          <w:szCs w:val="22"/>
        </w:rPr>
        <w:t xml:space="preserve"> директора </w:t>
      </w:r>
      <w:r w:rsidR="0073323E" w:rsidRPr="00EC218E">
        <w:rPr>
          <w:rFonts w:ascii="Arial" w:hAnsi="Arial" w:cs="Arial"/>
          <w:sz w:val="22"/>
          <w:szCs w:val="22"/>
        </w:rPr>
        <w:t>Кошм</w:t>
      </w:r>
      <w:r w:rsidR="00B723F5" w:rsidRPr="00EC218E">
        <w:rPr>
          <w:rFonts w:ascii="Arial" w:hAnsi="Arial" w:cs="Arial"/>
          <w:sz w:val="22"/>
          <w:szCs w:val="22"/>
        </w:rPr>
        <w:t>ы</w:t>
      </w:r>
      <w:r w:rsidR="0073323E" w:rsidRPr="00EC218E">
        <w:rPr>
          <w:rFonts w:ascii="Arial" w:hAnsi="Arial" w:cs="Arial"/>
          <w:sz w:val="22"/>
          <w:szCs w:val="22"/>
        </w:rPr>
        <w:t xml:space="preserve"> Павла Владимировича</w:t>
      </w:r>
      <w:r w:rsidRPr="00EC218E">
        <w:rPr>
          <w:rFonts w:ascii="Arial" w:hAnsi="Arial" w:cs="Arial"/>
          <w:sz w:val="22"/>
          <w:szCs w:val="22"/>
        </w:rPr>
        <w:t>, действующего на основании Устава</w:t>
      </w:r>
      <w:r w:rsidR="002E6EB3" w:rsidRPr="00EC218E">
        <w:rPr>
          <w:rFonts w:ascii="Arial" w:hAnsi="Arial" w:cs="Arial"/>
          <w:color w:val="000000"/>
          <w:sz w:val="22"/>
          <w:szCs w:val="22"/>
        </w:rPr>
        <w:t xml:space="preserve">, </w:t>
      </w:r>
      <w:r w:rsidRPr="00EC218E">
        <w:rPr>
          <w:rFonts w:ascii="Arial" w:hAnsi="Arial" w:cs="Arial"/>
          <w:color w:val="000000"/>
          <w:sz w:val="22"/>
          <w:szCs w:val="22"/>
        </w:rPr>
        <w:t xml:space="preserve">с одной стороны, </w:t>
      </w:r>
      <w:r w:rsidR="002E6EB3" w:rsidRPr="00EC218E">
        <w:rPr>
          <w:rFonts w:ascii="Arial" w:hAnsi="Arial" w:cs="Arial"/>
          <w:color w:val="000000"/>
          <w:sz w:val="22"/>
          <w:szCs w:val="22"/>
        </w:rPr>
        <w:t xml:space="preserve">и </w:t>
      </w:r>
    </w:p>
    <w:p w:rsidR="002E6EB3" w:rsidRPr="00EC218E" w:rsidRDefault="002E6EB3" w:rsidP="009F02CF">
      <w:pPr>
        <w:widowControl w:val="0"/>
        <w:tabs>
          <w:tab w:val="left" w:pos="-142"/>
          <w:tab w:val="left" w:pos="709"/>
        </w:tabs>
        <w:autoSpaceDE w:val="0"/>
        <w:autoSpaceDN w:val="0"/>
        <w:adjustRightInd w:val="0"/>
        <w:ind w:left="-142" w:right="-711" w:firstLine="190"/>
        <w:jc w:val="both"/>
        <w:rPr>
          <w:rFonts w:ascii="Arial" w:hAnsi="Arial" w:cs="Arial"/>
          <w:color w:val="000000"/>
          <w:sz w:val="22"/>
          <w:szCs w:val="22"/>
        </w:rPr>
      </w:pPr>
      <w:r w:rsidRPr="00EC218E">
        <w:rPr>
          <w:rFonts w:ascii="Arial" w:hAnsi="Arial" w:cs="Arial"/>
          <w:color w:val="000000"/>
          <w:sz w:val="22"/>
          <w:szCs w:val="22"/>
        </w:rPr>
        <w:tab/>
      </w:r>
      <w:r w:rsidRPr="00EC218E">
        <w:rPr>
          <w:rFonts w:ascii="Arial" w:hAnsi="Arial" w:cs="Arial"/>
          <w:color w:val="000000"/>
          <w:sz w:val="22"/>
          <w:szCs w:val="22"/>
        </w:rPr>
        <w:tab/>
      </w:r>
      <w:r w:rsidR="009F02CF" w:rsidRPr="00EC218E">
        <w:rPr>
          <w:rFonts w:ascii="Arial" w:hAnsi="Arial" w:cs="Arial"/>
          <w:color w:val="000000"/>
          <w:sz w:val="22"/>
          <w:szCs w:val="22"/>
        </w:rPr>
        <w:t>Общество с ограниченной о</w:t>
      </w:r>
      <w:r w:rsidR="00C66037" w:rsidRPr="00EC218E">
        <w:rPr>
          <w:rFonts w:ascii="Arial" w:hAnsi="Arial" w:cs="Arial"/>
          <w:color w:val="000000"/>
          <w:sz w:val="22"/>
          <w:szCs w:val="22"/>
        </w:rPr>
        <w:t>тветственностью ''_______________</w:t>
      </w:r>
      <w:r w:rsidR="009F02CF" w:rsidRPr="00EC218E">
        <w:rPr>
          <w:rFonts w:ascii="Arial" w:hAnsi="Arial" w:cs="Arial"/>
          <w:color w:val="000000"/>
          <w:sz w:val="22"/>
          <w:szCs w:val="22"/>
        </w:rPr>
        <w:t>'</w:t>
      </w:r>
      <w:r w:rsidR="009F02CF" w:rsidRPr="00EC218E">
        <w:rPr>
          <w:rFonts w:ascii="Arial" w:hAnsi="Arial" w:cs="Arial"/>
          <w:sz w:val="22"/>
          <w:szCs w:val="22"/>
        </w:rPr>
        <w:t>'</w:t>
      </w:r>
      <w:r w:rsidR="00664914" w:rsidRPr="00EC218E">
        <w:rPr>
          <w:rFonts w:ascii="Arial" w:hAnsi="Arial" w:cs="Arial"/>
          <w:color w:val="000000"/>
          <w:sz w:val="22"/>
          <w:szCs w:val="22"/>
        </w:rPr>
        <w:t xml:space="preserve">, именуемое </w:t>
      </w:r>
      <w:r w:rsidRPr="00EC218E">
        <w:rPr>
          <w:rFonts w:ascii="Arial" w:hAnsi="Arial" w:cs="Arial"/>
          <w:color w:val="000000"/>
          <w:sz w:val="22"/>
          <w:szCs w:val="22"/>
        </w:rPr>
        <w:t>в дальнейшем «</w:t>
      </w:r>
      <w:r w:rsidR="00265524" w:rsidRPr="00EC218E">
        <w:rPr>
          <w:rFonts w:ascii="Arial" w:hAnsi="Arial" w:cs="Arial"/>
          <w:color w:val="000000"/>
          <w:sz w:val="22"/>
          <w:szCs w:val="22"/>
        </w:rPr>
        <w:t>Поставщик</w:t>
      </w:r>
      <w:r w:rsidRPr="00EC218E">
        <w:rPr>
          <w:rFonts w:ascii="Arial" w:hAnsi="Arial" w:cs="Arial"/>
          <w:color w:val="000000"/>
          <w:sz w:val="22"/>
          <w:szCs w:val="22"/>
        </w:rPr>
        <w:t>», в лице</w:t>
      </w:r>
      <w:r w:rsidR="00C66037" w:rsidRPr="00EC218E">
        <w:rPr>
          <w:rFonts w:ascii="Arial" w:hAnsi="Arial" w:cs="Arial"/>
          <w:color w:val="000000"/>
          <w:sz w:val="22"/>
          <w:szCs w:val="22"/>
        </w:rPr>
        <w:t>_____________________________________________________</w:t>
      </w:r>
      <w:r w:rsidR="009F02CF" w:rsidRPr="00EC218E">
        <w:rPr>
          <w:rFonts w:ascii="Arial" w:hAnsi="Arial" w:cs="Arial"/>
          <w:color w:val="000000"/>
          <w:sz w:val="22"/>
          <w:szCs w:val="22"/>
        </w:rPr>
        <w:t>, действующей</w:t>
      </w:r>
      <w:r w:rsidRPr="00EC218E">
        <w:rPr>
          <w:rFonts w:ascii="Arial" w:hAnsi="Arial" w:cs="Arial"/>
          <w:color w:val="000000"/>
          <w:sz w:val="22"/>
          <w:szCs w:val="22"/>
        </w:rPr>
        <w:t xml:space="preserve"> на основании </w:t>
      </w:r>
      <w:r w:rsidR="00C66037" w:rsidRPr="00EC218E">
        <w:rPr>
          <w:rFonts w:ascii="Arial" w:hAnsi="Arial" w:cs="Arial"/>
          <w:color w:val="000000"/>
          <w:sz w:val="22"/>
          <w:szCs w:val="22"/>
        </w:rPr>
        <w:t>___________________________________________</w:t>
      </w:r>
      <w:r w:rsidRPr="00EC218E">
        <w:rPr>
          <w:rFonts w:ascii="Arial" w:hAnsi="Arial" w:cs="Arial"/>
          <w:color w:val="000000"/>
          <w:sz w:val="22"/>
          <w:szCs w:val="22"/>
        </w:rPr>
        <w:t xml:space="preserve"> с другой стороны, заключили настоящий договор (далее по тексту - Договор) о нижеследующем:</w:t>
      </w:r>
    </w:p>
    <w:p w:rsidR="002E6EB3" w:rsidRPr="00EC218E" w:rsidRDefault="002E6EB3" w:rsidP="00265524">
      <w:pPr>
        <w:tabs>
          <w:tab w:val="left" w:pos="-142"/>
        </w:tabs>
        <w:ind w:left="-142" w:right="-711" w:firstLine="190"/>
        <w:jc w:val="center"/>
        <w:rPr>
          <w:rFonts w:ascii="Arial" w:hAnsi="Arial" w:cs="Arial"/>
          <w:b/>
          <w:sz w:val="22"/>
          <w:szCs w:val="22"/>
        </w:rPr>
      </w:pPr>
    </w:p>
    <w:p w:rsidR="00B3657B" w:rsidRPr="00EC218E" w:rsidRDefault="00CA6200" w:rsidP="00265524">
      <w:pPr>
        <w:tabs>
          <w:tab w:val="left" w:pos="-142"/>
        </w:tabs>
        <w:ind w:left="-142" w:right="-711" w:firstLine="190"/>
        <w:jc w:val="center"/>
        <w:rPr>
          <w:rFonts w:ascii="Arial" w:hAnsi="Arial" w:cs="Arial"/>
          <w:b/>
          <w:sz w:val="22"/>
          <w:szCs w:val="22"/>
        </w:rPr>
      </w:pPr>
      <w:r w:rsidRPr="00EC218E">
        <w:rPr>
          <w:rFonts w:ascii="Arial" w:hAnsi="Arial" w:cs="Arial"/>
          <w:b/>
          <w:sz w:val="22"/>
          <w:szCs w:val="22"/>
        </w:rPr>
        <w:t xml:space="preserve">1. </w:t>
      </w:r>
      <w:r w:rsidR="00B3657B" w:rsidRPr="00EC218E">
        <w:rPr>
          <w:rFonts w:ascii="Arial" w:hAnsi="Arial" w:cs="Arial"/>
          <w:b/>
          <w:sz w:val="22"/>
          <w:szCs w:val="22"/>
        </w:rPr>
        <w:t>ПРЕДМЕТ ДОГОВОРА</w:t>
      </w:r>
      <w:r w:rsidR="0081389D" w:rsidRPr="00EC218E">
        <w:rPr>
          <w:rFonts w:ascii="Arial" w:hAnsi="Arial" w:cs="Arial"/>
          <w:b/>
          <w:sz w:val="22"/>
          <w:szCs w:val="22"/>
        </w:rPr>
        <w:t xml:space="preserve"> И КАЧЕСТВО ТОВАРА</w:t>
      </w:r>
      <w:r w:rsidR="00B3657B" w:rsidRPr="00EC218E">
        <w:rPr>
          <w:rFonts w:ascii="Arial" w:hAnsi="Arial" w:cs="Arial"/>
          <w:b/>
          <w:sz w:val="22"/>
          <w:szCs w:val="22"/>
        </w:rPr>
        <w:t>.</w:t>
      </w:r>
    </w:p>
    <w:p w:rsidR="00032D38" w:rsidRPr="00EC218E" w:rsidRDefault="00032D38" w:rsidP="00265524">
      <w:pPr>
        <w:numPr>
          <w:ilvl w:val="1"/>
          <w:numId w:val="8"/>
        </w:numPr>
        <w:tabs>
          <w:tab w:val="left" w:pos="-142"/>
        </w:tabs>
        <w:ind w:left="-142" w:right="-711" w:firstLine="190"/>
        <w:jc w:val="both"/>
        <w:rPr>
          <w:rFonts w:ascii="Arial" w:hAnsi="Arial" w:cs="Arial"/>
          <w:sz w:val="22"/>
          <w:szCs w:val="22"/>
        </w:rPr>
      </w:pPr>
      <w:r w:rsidRPr="00EC218E">
        <w:rPr>
          <w:rFonts w:ascii="Arial" w:hAnsi="Arial" w:cs="Arial"/>
          <w:sz w:val="22"/>
          <w:szCs w:val="22"/>
        </w:rPr>
        <w:t xml:space="preserve">Поставщик в течение срока действия настоящего договора обязуется передать в собственность Покупателя, а Покупатель принять и оплатить </w:t>
      </w:r>
      <w:r w:rsidR="007662CC">
        <w:rPr>
          <w:rFonts w:ascii="Arial" w:hAnsi="Arial" w:cs="Arial"/>
          <w:sz w:val="22"/>
          <w:szCs w:val="22"/>
        </w:rPr>
        <w:t>инструмент и оборудование</w:t>
      </w:r>
      <w:r w:rsidRPr="00EC218E">
        <w:rPr>
          <w:rFonts w:ascii="Arial" w:hAnsi="Arial" w:cs="Arial"/>
          <w:sz w:val="22"/>
          <w:szCs w:val="22"/>
        </w:rPr>
        <w:t xml:space="preserve">, далее по тексту Договора именуемое «Товар». Товар поставляется единовременно </w:t>
      </w:r>
      <w:r w:rsidR="0089546F" w:rsidRPr="00EC218E">
        <w:rPr>
          <w:rFonts w:ascii="Arial" w:hAnsi="Arial" w:cs="Arial"/>
          <w:sz w:val="22"/>
          <w:szCs w:val="22"/>
        </w:rPr>
        <w:t>(</w:t>
      </w:r>
      <w:r w:rsidRPr="00EC218E">
        <w:rPr>
          <w:rFonts w:ascii="Arial" w:hAnsi="Arial" w:cs="Arial"/>
          <w:sz w:val="22"/>
          <w:szCs w:val="22"/>
        </w:rPr>
        <w:t>отдельными партиями</w:t>
      </w:r>
      <w:r w:rsidR="0089546F" w:rsidRPr="00EC218E">
        <w:rPr>
          <w:rFonts w:ascii="Arial" w:hAnsi="Arial" w:cs="Arial"/>
          <w:sz w:val="22"/>
          <w:szCs w:val="22"/>
        </w:rPr>
        <w:t>)</w:t>
      </w:r>
      <w:r w:rsidRPr="00EC218E">
        <w:rPr>
          <w:rFonts w:ascii="Arial" w:hAnsi="Arial" w:cs="Arial"/>
          <w:sz w:val="22"/>
          <w:szCs w:val="22"/>
        </w:rPr>
        <w:t xml:space="preserve">. Ассортимент, количество, цена, сроки и условия поставки товара </w:t>
      </w:r>
      <w:r w:rsidR="0089546F" w:rsidRPr="00EC218E">
        <w:rPr>
          <w:rFonts w:ascii="Arial" w:hAnsi="Arial" w:cs="Arial"/>
          <w:sz w:val="22"/>
          <w:szCs w:val="22"/>
        </w:rPr>
        <w:t>(</w:t>
      </w:r>
      <w:r w:rsidRPr="00EC218E">
        <w:rPr>
          <w:rFonts w:ascii="Arial" w:hAnsi="Arial" w:cs="Arial"/>
          <w:sz w:val="22"/>
          <w:szCs w:val="22"/>
        </w:rPr>
        <w:t>отдельных партий товара</w:t>
      </w:r>
      <w:r w:rsidR="0089546F" w:rsidRPr="00EC218E">
        <w:rPr>
          <w:rFonts w:ascii="Arial" w:hAnsi="Arial" w:cs="Arial"/>
          <w:sz w:val="22"/>
          <w:szCs w:val="22"/>
        </w:rPr>
        <w:t>)</w:t>
      </w:r>
      <w:r w:rsidRPr="00EC218E">
        <w:rPr>
          <w:rFonts w:ascii="Arial" w:hAnsi="Arial" w:cs="Arial"/>
          <w:sz w:val="22"/>
          <w:szCs w:val="22"/>
        </w:rPr>
        <w:t xml:space="preserve"> согласовываются сторонами дополнительно в </w:t>
      </w:r>
      <w:r w:rsidR="00000E32" w:rsidRPr="00EC218E">
        <w:rPr>
          <w:rFonts w:ascii="Arial" w:hAnsi="Arial" w:cs="Arial"/>
          <w:sz w:val="22"/>
          <w:szCs w:val="22"/>
        </w:rPr>
        <w:t>приложении к настоящему договору (Спецификации № 1 на поставку партии товара), являющемся его неотъемлемой частью</w:t>
      </w:r>
      <w:r w:rsidR="00452918" w:rsidRPr="00EC218E">
        <w:rPr>
          <w:rFonts w:ascii="Arial" w:hAnsi="Arial" w:cs="Arial"/>
          <w:sz w:val="22"/>
          <w:szCs w:val="22"/>
        </w:rPr>
        <w:t>.</w:t>
      </w:r>
    </w:p>
    <w:p w:rsidR="00032D38" w:rsidRPr="00EC218E" w:rsidRDefault="00032D38" w:rsidP="00265524">
      <w:pPr>
        <w:tabs>
          <w:tab w:val="left" w:pos="-142"/>
        </w:tabs>
        <w:ind w:left="-142" w:right="-711" w:firstLine="190"/>
        <w:jc w:val="both"/>
        <w:rPr>
          <w:rFonts w:ascii="Arial" w:hAnsi="Arial" w:cs="Arial"/>
          <w:sz w:val="22"/>
          <w:szCs w:val="22"/>
        </w:rPr>
      </w:pPr>
      <w:r w:rsidRPr="00EC218E">
        <w:rPr>
          <w:rFonts w:ascii="Arial" w:hAnsi="Arial" w:cs="Arial"/>
          <w:sz w:val="22"/>
          <w:szCs w:val="22"/>
        </w:rPr>
        <w:t>1.</w:t>
      </w:r>
      <w:r w:rsidR="006F6756" w:rsidRPr="00EC218E">
        <w:rPr>
          <w:rFonts w:ascii="Arial" w:hAnsi="Arial" w:cs="Arial"/>
          <w:sz w:val="22"/>
          <w:szCs w:val="22"/>
        </w:rPr>
        <w:t>2</w:t>
      </w:r>
      <w:r w:rsidRPr="00EC218E">
        <w:rPr>
          <w:rFonts w:ascii="Arial" w:hAnsi="Arial" w:cs="Arial"/>
          <w:sz w:val="22"/>
          <w:szCs w:val="22"/>
        </w:rPr>
        <w:t xml:space="preserve">. Качество  и комплектность товара должны соответствовать требованиям действующих ГОСТов, ТУ и других документов, содержащих обязательные либо обычно применяемые требования к соответствующим товарам и подтверждаться сертификатом, выданным изготовителем. </w:t>
      </w:r>
    </w:p>
    <w:p w:rsidR="00EC218E" w:rsidRPr="00EC218E" w:rsidRDefault="00EC218E" w:rsidP="00EC218E">
      <w:pPr>
        <w:tabs>
          <w:tab w:val="left" w:pos="-142"/>
        </w:tabs>
        <w:ind w:right="-711"/>
        <w:jc w:val="center"/>
        <w:rPr>
          <w:rFonts w:ascii="Arial" w:hAnsi="Arial" w:cs="Arial"/>
          <w:b/>
          <w:sz w:val="22"/>
          <w:szCs w:val="22"/>
        </w:rPr>
      </w:pPr>
      <w:r w:rsidRPr="00EC218E">
        <w:rPr>
          <w:rFonts w:ascii="Arial" w:hAnsi="Arial" w:cs="Arial"/>
          <w:b/>
          <w:sz w:val="22"/>
          <w:szCs w:val="22"/>
        </w:rPr>
        <w:t>2. ПРАВА И ОБЯЗАННОСТИ СТОРОН.</w:t>
      </w:r>
    </w:p>
    <w:p w:rsidR="00EC218E" w:rsidRPr="00EC218E" w:rsidRDefault="00EC218E" w:rsidP="00EC218E">
      <w:pPr>
        <w:tabs>
          <w:tab w:val="left" w:pos="-142"/>
        </w:tabs>
        <w:ind w:left="-142" w:right="-711" w:firstLine="190"/>
        <w:jc w:val="both"/>
        <w:rPr>
          <w:rFonts w:ascii="Arial" w:hAnsi="Arial" w:cs="Arial"/>
          <w:sz w:val="22"/>
          <w:szCs w:val="22"/>
        </w:rPr>
      </w:pPr>
      <w:r w:rsidRPr="00EC218E">
        <w:rPr>
          <w:rFonts w:ascii="Arial" w:hAnsi="Arial" w:cs="Arial"/>
          <w:sz w:val="22"/>
          <w:szCs w:val="22"/>
        </w:rPr>
        <w:t>2.1. Поставщик обязан:</w:t>
      </w:r>
    </w:p>
    <w:p w:rsidR="00EC218E" w:rsidRPr="005218E0" w:rsidRDefault="00EC218E" w:rsidP="00EC218E">
      <w:pPr>
        <w:tabs>
          <w:tab w:val="left" w:pos="-142"/>
        </w:tabs>
        <w:ind w:left="-142" w:right="-711" w:firstLine="190"/>
        <w:jc w:val="both"/>
        <w:rPr>
          <w:rFonts w:ascii="Arial" w:hAnsi="Arial" w:cs="Arial"/>
          <w:sz w:val="22"/>
          <w:szCs w:val="22"/>
        </w:rPr>
      </w:pPr>
      <w:r w:rsidRPr="00EC218E">
        <w:rPr>
          <w:rFonts w:ascii="Arial" w:hAnsi="Arial" w:cs="Arial"/>
          <w:sz w:val="22"/>
          <w:szCs w:val="22"/>
        </w:rPr>
        <w:t>2.1.1. в порядке и в сроки, предусмотренные настоящим договором, поставить Покупателю  (Грузополучателю) качественный и комплектный товар, не бывший в употреблении (новый), наименованием, в количестве, в ассортименте и по ценам, согласованными сторонами в приложении к настоящему договору (Спецификация, на поставку партии товара),</w:t>
      </w:r>
      <w:r w:rsidRPr="005218E0">
        <w:rPr>
          <w:rFonts w:ascii="Arial" w:hAnsi="Arial" w:cs="Arial"/>
          <w:sz w:val="22"/>
          <w:szCs w:val="22"/>
        </w:rPr>
        <w:t xml:space="preserve"> являющейся его неотъемлемой частью;</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2.1.2. одновременно с поставкой товара (партии товара) передать Покупателю документы, подтверждающие соответствие товара установленным обязательным требованиям действующих ГОСТов, ТУ и других документов, содержащих обязательные либо обычно применяемые требования к соответствующим товарам, техническую и эксплуатационную документацию на русском языке на товар;</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2.1.3. одновременно с поставкой товара передать Покупателю товаросопроводительные документы на партию товара: товарную накладную, товарно-транспортную/транспортную накладную/ железнодорожную накладную;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2.1.4. передать товар, свободный от прав третьих лиц;</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2.1.5. обеспечивать гарантийное обслуживание поставленного товара;</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2.1.6. не позднее 5 дней с даты поставки товара Поставщик обязуется передать Покупателю счет на оплату и счет-фактуру, оформленный в соответствии с п.п. 5 и 6 ст. 169 НК РФ, а также в соответствии с Постановлением Правительства РФ от 26.12.2011 г. № 1137 (далее по тексту налоговый счет-фактура). Реквизиты для заполнения счетов-фактур согласовываются сторонами в приложениях к настоящему договору (Спецификация № 1, на поставку партии товара), являющихся его неотъемлемой частью;</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2.1.7. В течение 10 дней с момента получения от Покупателя требования об оплате неустойки, начисленной в соответствии с условиями настоящего договора, и заявления о зачете встречных взаимных однородных требований /обязательств/ (обязательство Поставщика уплатить Покупателю неустойку, предусмотренную п.п. 8.4 – 8.5 настоящего Договора и обязательство Покупателя по оплате поставленного товара) Поставщик обязан направить в адрес Покупателя подписанное уполномоченным лицом письменное подтверждение согласия на прекращение обязательств для надлежащего отражения операции о проведении зачета встречных однородных требований в налоговом учете сторон.</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В случае неполучения Покупателем подтверждения согласия Поставщика на прекращение обязательств в течение 20 дней с даты направления Покупателем заявления о зачете </w:t>
      </w:r>
      <w:r w:rsidRPr="005218E0">
        <w:rPr>
          <w:rFonts w:ascii="Arial" w:hAnsi="Arial" w:cs="Arial"/>
          <w:sz w:val="22"/>
          <w:szCs w:val="22"/>
        </w:rPr>
        <w:lastRenderedPageBreak/>
        <w:t>Поставщику, Покупатель не считается нарушившим обязательство по оплате поставленного товара в срок, предусмотренный настоящим договором, при этом соответствующие обязательства сторон считаются прекращенными на условиях, изложенных в заявлении о зачете в силу ст. 410 ГК РФ.</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В случае, если содержание полученного Покупателем в указанный срок ответа Поставщика на заявление о зачете не позволяет расценить данный ответ в качестве согласия Поставщика на прекращение обязательств, Покупатель вправе не оплачивать Поставщику часть стоимости поставленного товара (в размере, равном сумме начисленной Поставщику неустойки) до тех пор, пока Поставщик не исполнит обязательство перед Покупателем по оплате начисленной Поставщику неустойки  путем перечисления денежных средств на расчетный счет Покупателя либо предоставления безусловного письменного согласия на проведение зачета встречных однородных требований.</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Во всех вышеуказанных случаях Покупатель не считается нарушившим обязательство по оплате поставленного товара в сроки, установленные настоящим договором.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2.2. Покупатель обязан:</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2.2.1. осмотреть и принять товар в соответствии с условиями настоящего договора;</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2.2.2. оплатить товар в  соответствии с условиями настоящего договора.</w:t>
      </w:r>
    </w:p>
    <w:p w:rsidR="00EC218E" w:rsidRPr="005218E0" w:rsidRDefault="00EC218E" w:rsidP="00EC218E">
      <w:pPr>
        <w:tabs>
          <w:tab w:val="left" w:pos="-142"/>
        </w:tabs>
        <w:ind w:left="-142" w:right="-711" w:firstLine="190"/>
        <w:jc w:val="center"/>
        <w:rPr>
          <w:rFonts w:ascii="Arial" w:hAnsi="Arial" w:cs="Arial"/>
          <w:b/>
          <w:sz w:val="22"/>
          <w:szCs w:val="22"/>
        </w:rPr>
      </w:pPr>
    </w:p>
    <w:p w:rsidR="00EC218E" w:rsidRPr="005218E0" w:rsidRDefault="00EC218E" w:rsidP="00EC218E">
      <w:pPr>
        <w:tabs>
          <w:tab w:val="left" w:pos="-142"/>
        </w:tabs>
        <w:ind w:left="-142" w:right="-711" w:firstLine="190"/>
        <w:jc w:val="center"/>
        <w:rPr>
          <w:rFonts w:ascii="Arial" w:hAnsi="Arial" w:cs="Arial"/>
          <w:b/>
          <w:sz w:val="22"/>
          <w:szCs w:val="22"/>
        </w:rPr>
      </w:pPr>
      <w:r w:rsidRPr="005218E0">
        <w:rPr>
          <w:rFonts w:ascii="Arial" w:hAnsi="Arial" w:cs="Arial"/>
          <w:b/>
          <w:sz w:val="22"/>
          <w:szCs w:val="22"/>
        </w:rPr>
        <w:t xml:space="preserve">3. КАЧЕСТВО,  КОМПЛЕКТНОСТЬ, ТАРА УПАКОВКА И МАРКИРОВКА ТОВАРА. </w:t>
      </w:r>
    </w:p>
    <w:p w:rsidR="00EC218E" w:rsidRPr="005218E0" w:rsidRDefault="00EC218E" w:rsidP="00EC218E">
      <w:pPr>
        <w:tabs>
          <w:tab w:val="left" w:pos="-142"/>
        </w:tabs>
        <w:ind w:left="-142" w:right="-711" w:firstLine="190"/>
        <w:jc w:val="center"/>
        <w:rPr>
          <w:rFonts w:ascii="Arial" w:hAnsi="Arial" w:cs="Arial"/>
          <w:b/>
          <w:sz w:val="22"/>
          <w:szCs w:val="22"/>
        </w:rPr>
      </w:pPr>
      <w:r w:rsidRPr="005218E0">
        <w:rPr>
          <w:rFonts w:ascii="Arial" w:hAnsi="Arial" w:cs="Arial"/>
          <w:b/>
          <w:sz w:val="22"/>
          <w:szCs w:val="22"/>
        </w:rPr>
        <w:t>ГАРАНТИЙНЫЙ СРОК.</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3.1. При заключении настоящего Договора Поставщик гарантирует, что:</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 качество и комплектность поставляемого товара соответствует требованиям действующих ГОСТов, ТУ и других документов, содержащих обязательные либо обычно применяемые требования к соответствующим товарам;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товар упакован и маркирован в соответствии с требованиями действующих ГОСТов, ТУ и других документов, содержащих обязательные либо обычно применяемые требования к упаковке и маркировке соответствующих товаров. Маркировка товара должна обеспечивать полную и однозначную идентификацию каждой единицы товара при его приемке.</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3.2. Условие о таре согласовывается сторонами в приложениях к настоящему договору (Спецификация № 1 на поставку партии товара), являющейся его неотъемлемой частью.  Если тара является невозвратной, то ее стоимость включается в стоимость товара.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3.3. Гарантийный срок товара согласовывается сторонами и указывается в приложениях к настоящему договору (Спецификация № 1, на поставку партии товара), являющейся его неотъемлемой частью, а также на упаковке товара и/или в гарантийном талоне.</w:t>
      </w:r>
    </w:p>
    <w:p w:rsidR="00EC218E" w:rsidRPr="005218E0" w:rsidRDefault="00EC218E" w:rsidP="00EC218E">
      <w:pPr>
        <w:tabs>
          <w:tab w:val="left" w:pos="-142"/>
        </w:tabs>
        <w:ind w:right="-711"/>
        <w:rPr>
          <w:rFonts w:ascii="Arial" w:hAnsi="Arial" w:cs="Arial"/>
          <w:b/>
          <w:sz w:val="22"/>
          <w:szCs w:val="22"/>
        </w:rPr>
      </w:pPr>
    </w:p>
    <w:p w:rsidR="00EC218E" w:rsidRPr="005218E0" w:rsidRDefault="00EC218E" w:rsidP="00EC218E">
      <w:pPr>
        <w:tabs>
          <w:tab w:val="left" w:pos="-142"/>
        </w:tabs>
        <w:ind w:left="-142" w:right="-711" w:firstLine="190"/>
        <w:jc w:val="center"/>
        <w:rPr>
          <w:rFonts w:ascii="Arial" w:hAnsi="Arial" w:cs="Arial"/>
          <w:b/>
          <w:sz w:val="22"/>
          <w:szCs w:val="22"/>
        </w:rPr>
      </w:pPr>
      <w:r w:rsidRPr="005218E0">
        <w:rPr>
          <w:rFonts w:ascii="Arial" w:hAnsi="Arial" w:cs="Arial"/>
          <w:b/>
          <w:sz w:val="22"/>
          <w:szCs w:val="22"/>
        </w:rPr>
        <w:t>4. УСЛОВИЯ ПОСТАВКИ И ПРИЕМКИ ТОВАРА.</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4.1. Срок и условия поставки отдельной партии товара согласовываются сторонами в приложениях к настоящему договору (Спецификация № 1, на поставку партии товара), являющейся его неотъемлемой частью. Товар поставляется на условиях СРТ склад Покупателя (Грузополучателя) (Инкотермс-2010), Поставщик обязан письменно известить Покупателя или Грузополучателя об отгрузке товара таким образом, чтобы извещение было получено Покупателем или Грузополучателем не позднее, чем за 5 суток до поступления товара в адрес назначения. Датой поставки является дата получения товара Покупателем либо Грузополучателем, указанная в товаросопроводительных документах, наличие которых обязательно при поставке товара соответствующим видом транспорта.</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4.2. Поставщик обязан одновременно с товаром направить документы, предусмотренные настоящим Договором.</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4.3. Приемка товара по количеству и качеству производится Покупателем либо Грузополучателем товара на своем складе в срок, не позднее 14 суток с даты поставки.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4.4. Товар принимается путем сравнения результатов осмотра, взвешивания, определения количества товара и лабораторных испытаний товара с данными, указанными в товаросопроводительных документах, содержащих данные о количестве и качестве товара, указанные Поставщиком, а также сравнения соответствия товаросопроводительных документов условиям настоящего договора (реквизиты, наименование, количество, цена, стоимость, единицы измерения).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В случае отсутствия товаросопроводительных документов товар принимается на ответственное хранение до момента получения товаросопроводительных документов.</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lastRenderedPageBreak/>
        <w:t xml:space="preserve">4.5. Представитель Поставщика вправе присутствовать при приемке товара Покупателем или Грузополучателем, но Покупатель (Грузополучатель) не обязан уведомлять Поставщика о дате приемки товара. </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4.6. В случае обнаружения несоответствия качества или количества поступившего товара данным о количестве и качестве товара, указанным Поставщиком, Покупатель или Грузополучатель не позднее даты истечения срока, предусмотренного п. 4.3. настоящего Договора, обязан известить Поставщика, вызвать его представителя для участия в составлении совместного Акта приемки товара. При этом Покупатель обязан обеспечить сохранность товара, не соответствующего условиям Договора о качестве и/или количестве до прибытия представителя Поставщика. Представитель Поставщика обязан прибыть в место приемки, указанное Покупателем или Грузополучателем не позднее, чем через 5 дней с даты получения соответствующего извещения об обнаружении несоответствия качества или количества поставленного товара условиям Договора. Совместная приемка производится в течение 2-х дней с даты прибытия представителя Поставщика.</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Результаты совместной приемки по количеству и/или качеству оформляются актом, подписываемым лицами, участвующими  в приемке товара. Указанные в Акте результаты приемки не могут быть предметом спора между сторонами впоследствии.</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4.7. В случае неприбытия представителя Поставщика для участия в окончательной приемке в срок, указанный в п. 4.6. Договора, Покупатель или Грузополучатель вправе произвести приемку самостоятельно. Результаты приемки по количеству и/или качеству оформляются актом, подписываемым лицами, участвующими  в приемке товара. В этом случае Акт приемки товара направляется Поставщику в срок не позднее 7 суток с даты его составления. Указанные в Акте результаты приемки не могут быть предметом спора между сторонами впоследствии.</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4.8. В случае обнаружения неточностей/ошибок/опечаток в оформлении товаросопроводительных документов/счета на оплату/налогового счета-фактуры, Покупатель обязан не позднее 14 суток с даты поставки направить в адрес Поставщика посредством электронной почты официально оформленное письмо с уведомлением о наличии замечаний.</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В случае предоставления Покупателем товаросопроводительных документов/счета на оплату/налогового счета-фактуры позднее установленных настоящим договором сроков, письмо с уведомлением о наличии замечаний при обнаружении неточностей/ошибок/опечаток в оформлении товаросопроводительных документов/счета на оплату/налогового счета-фактуры, Покупатель обязан направить не позднее 14 суток с даты получения документов.</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4.9. Право собственности и риск случайной гибели товара переходит к Покупателю с даты поставки.</w:t>
      </w:r>
    </w:p>
    <w:p w:rsidR="00EC218E" w:rsidRPr="005218E0" w:rsidRDefault="00EC218E" w:rsidP="00EC218E">
      <w:pPr>
        <w:tabs>
          <w:tab w:val="left" w:pos="-142"/>
        </w:tabs>
        <w:ind w:left="-142" w:right="-711" w:firstLine="190"/>
        <w:jc w:val="center"/>
        <w:rPr>
          <w:rFonts w:ascii="Arial" w:hAnsi="Arial" w:cs="Arial"/>
          <w:b/>
          <w:sz w:val="22"/>
          <w:szCs w:val="22"/>
        </w:rPr>
      </w:pPr>
    </w:p>
    <w:p w:rsidR="00EC218E" w:rsidRPr="005218E0" w:rsidRDefault="00EC218E" w:rsidP="00EC218E">
      <w:pPr>
        <w:tabs>
          <w:tab w:val="left" w:pos="-142"/>
        </w:tabs>
        <w:ind w:left="-142" w:right="-711" w:firstLine="190"/>
        <w:jc w:val="center"/>
        <w:rPr>
          <w:rFonts w:ascii="Arial" w:hAnsi="Arial" w:cs="Arial"/>
          <w:b/>
          <w:sz w:val="22"/>
          <w:szCs w:val="22"/>
        </w:rPr>
      </w:pPr>
      <w:r w:rsidRPr="005218E0">
        <w:rPr>
          <w:rFonts w:ascii="Arial" w:hAnsi="Arial" w:cs="Arial"/>
          <w:b/>
          <w:sz w:val="22"/>
          <w:szCs w:val="22"/>
        </w:rPr>
        <w:t>5. СТОИМОСТЬ ТОВАРА И ЦЕНА ДОГОВОРА.</w:t>
      </w:r>
    </w:p>
    <w:p w:rsidR="00EC218E" w:rsidRPr="005218E0" w:rsidRDefault="00EC218E" w:rsidP="00EC218E">
      <w:pPr>
        <w:tabs>
          <w:tab w:val="left" w:pos="-142"/>
        </w:tabs>
        <w:ind w:left="-142" w:right="-711" w:firstLine="190"/>
        <w:jc w:val="both"/>
        <w:rPr>
          <w:rFonts w:ascii="Arial" w:hAnsi="Arial" w:cs="Arial"/>
          <w:sz w:val="22"/>
          <w:szCs w:val="22"/>
        </w:rPr>
      </w:pPr>
      <w:r w:rsidRPr="005218E0">
        <w:rPr>
          <w:rFonts w:ascii="Arial" w:hAnsi="Arial" w:cs="Arial"/>
          <w:sz w:val="22"/>
          <w:szCs w:val="22"/>
        </w:rPr>
        <w:t xml:space="preserve">5.1. Стоимость товара устанавливается в валюте РФ и указывается в приложениях к настоящему договору (Спецификация № 1, на поставку партии товара), являющейся его неотъемлемой частью. </w:t>
      </w:r>
    </w:p>
    <w:p w:rsidR="00EC218E" w:rsidRPr="005218E0" w:rsidRDefault="00EC218E" w:rsidP="00EC218E">
      <w:pPr>
        <w:pStyle w:val="a3"/>
        <w:tabs>
          <w:tab w:val="left" w:pos="0"/>
        </w:tabs>
        <w:spacing w:line="276" w:lineRule="auto"/>
        <w:ind w:right="-711" w:firstLine="0"/>
        <w:rPr>
          <w:rFonts w:ascii="Arial" w:hAnsi="Arial" w:cs="Arial"/>
          <w:sz w:val="22"/>
          <w:szCs w:val="22"/>
        </w:rPr>
      </w:pPr>
      <w:r w:rsidRPr="005218E0">
        <w:rPr>
          <w:rFonts w:ascii="Arial" w:hAnsi="Arial" w:cs="Arial"/>
          <w:sz w:val="22"/>
          <w:szCs w:val="22"/>
        </w:rPr>
        <w:t xml:space="preserve">         Стоимость товара, поставляемого по настоящему договору, составляет ___________________________ (___________________________), и включает в себя стоимость упаковки, маркировки, тары, кроме того НДС 20% в сумме ________________________________ (______________________________________________).</w:t>
      </w:r>
    </w:p>
    <w:p w:rsidR="00EC218E" w:rsidRPr="005218E0" w:rsidRDefault="00EC218E" w:rsidP="00EC218E">
      <w:pPr>
        <w:pStyle w:val="30"/>
        <w:tabs>
          <w:tab w:val="left" w:pos="-142"/>
        </w:tabs>
        <w:ind w:right="-711" w:firstLine="0"/>
        <w:rPr>
          <w:rFonts w:ascii="Arial" w:hAnsi="Arial" w:cs="Arial"/>
          <w:sz w:val="22"/>
          <w:szCs w:val="22"/>
        </w:rPr>
      </w:pPr>
      <w:r w:rsidRPr="005218E0">
        <w:rPr>
          <w:rFonts w:ascii="Arial" w:hAnsi="Arial" w:cs="Arial"/>
          <w:sz w:val="22"/>
          <w:szCs w:val="22"/>
        </w:rPr>
        <w:t>5.2.  Общая цена Договора представляет собой стоимость всего товара, подлежащего поставке по всем Спецификациям к настоящему договору, в течение срока действия настоящего Договора и составляет не более __________________________________________ (________________________________________________).</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w:t>
      </w:r>
    </w:p>
    <w:p w:rsidR="00EC218E" w:rsidRPr="005218E0" w:rsidRDefault="00EC218E" w:rsidP="00EC218E">
      <w:pPr>
        <w:pStyle w:val="30"/>
        <w:tabs>
          <w:tab w:val="left" w:pos="-142"/>
        </w:tabs>
        <w:ind w:left="-142" w:right="-711" w:firstLine="190"/>
        <w:jc w:val="center"/>
        <w:rPr>
          <w:rFonts w:ascii="Arial" w:hAnsi="Arial" w:cs="Arial"/>
          <w:b/>
          <w:sz w:val="22"/>
          <w:szCs w:val="22"/>
        </w:rPr>
      </w:pPr>
      <w:r w:rsidRPr="005218E0">
        <w:rPr>
          <w:rFonts w:ascii="Arial" w:hAnsi="Arial" w:cs="Arial"/>
          <w:b/>
          <w:sz w:val="22"/>
          <w:szCs w:val="22"/>
        </w:rPr>
        <w:t>6. ПОРЯДОК РАСЧЕТОВ.</w:t>
      </w:r>
    </w:p>
    <w:p w:rsidR="00FF1C39" w:rsidRPr="00FF1C39" w:rsidRDefault="00FF1C39" w:rsidP="00FF1C39">
      <w:pPr>
        <w:pStyle w:val="HTML"/>
        <w:tabs>
          <w:tab w:val="left" w:pos="426"/>
          <w:tab w:val="left" w:pos="9639"/>
        </w:tabs>
        <w:ind w:left="-142" w:right="29"/>
        <w:jc w:val="both"/>
        <w:rPr>
          <w:rFonts w:ascii="Arial" w:hAnsi="Arial" w:cs="Arial"/>
          <w:sz w:val="22"/>
          <w:szCs w:val="22"/>
        </w:rPr>
      </w:pPr>
      <w:r>
        <w:rPr>
          <w:rFonts w:ascii="Arial" w:hAnsi="Arial" w:cs="Arial"/>
          <w:sz w:val="22"/>
          <w:szCs w:val="22"/>
        </w:rPr>
        <w:t xml:space="preserve">   </w:t>
      </w:r>
      <w:r w:rsidRPr="00FF1C39">
        <w:rPr>
          <w:rFonts w:ascii="Arial" w:hAnsi="Arial" w:cs="Arial"/>
          <w:sz w:val="22"/>
          <w:szCs w:val="22"/>
        </w:rPr>
        <w:t>6.1. Покупатель обязуется произвести 100 % предварительную оплату товара в срок не позднее, чем за 25 дней до наступления срока поставки товара, при условии получения от Поставщика счета на оплату. В случае, если счет на оплату от Поставщика получен не будет, Покупатель обязуется произвести предварительную оплату товара не позднее 60 календарных дней с даты получения счета на оплату.</w:t>
      </w:r>
    </w:p>
    <w:p w:rsidR="00FF1C39" w:rsidRPr="00FF1C39" w:rsidRDefault="00FF1C39" w:rsidP="00FF1C39">
      <w:pPr>
        <w:tabs>
          <w:tab w:val="left" w:pos="9639"/>
        </w:tabs>
        <w:ind w:left="-142" w:right="29" w:firstLine="567"/>
        <w:jc w:val="both"/>
        <w:rPr>
          <w:rFonts w:ascii="Arial" w:hAnsi="Arial" w:cs="Arial"/>
          <w:sz w:val="22"/>
          <w:szCs w:val="22"/>
        </w:rPr>
      </w:pPr>
      <w:r w:rsidRPr="00FF1C39">
        <w:rPr>
          <w:rFonts w:ascii="Arial" w:hAnsi="Arial" w:cs="Arial"/>
          <w:sz w:val="22"/>
          <w:szCs w:val="22"/>
        </w:rPr>
        <w:t>В соответствии с п.3 ст.168 НК РФ Продавец не позднее 5 (пяти) календарных дней со дня получения сумм оплаты в счет предстоящих поставок предоставляет Покупателю счет-фактуру, оформленный в соответствии с п.5.1 ст.169 НК РФ.</w:t>
      </w:r>
    </w:p>
    <w:p w:rsidR="00EC218E" w:rsidRPr="005218E0" w:rsidRDefault="00EC218E" w:rsidP="00EC218E">
      <w:pPr>
        <w:tabs>
          <w:tab w:val="left" w:pos="-142"/>
        </w:tabs>
        <w:ind w:left="-142" w:right="-711" w:firstLine="190"/>
        <w:jc w:val="both"/>
        <w:rPr>
          <w:rFonts w:ascii="Arial" w:hAnsi="Arial" w:cs="Arial"/>
          <w:sz w:val="22"/>
          <w:szCs w:val="22"/>
        </w:rPr>
      </w:pPr>
    </w:p>
    <w:p w:rsidR="00EC218E" w:rsidRPr="005218E0" w:rsidRDefault="00EC218E" w:rsidP="00EC218E">
      <w:pPr>
        <w:pStyle w:val="30"/>
        <w:tabs>
          <w:tab w:val="left" w:pos="-142"/>
        </w:tabs>
        <w:ind w:left="-142" w:right="-711" w:firstLine="190"/>
        <w:jc w:val="center"/>
        <w:rPr>
          <w:rFonts w:ascii="Arial" w:hAnsi="Arial" w:cs="Arial"/>
          <w:b/>
          <w:sz w:val="22"/>
          <w:szCs w:val="22"/>
        </w:rPr>
      </w:pPr>
      <w:r w:rsidRPr="005218E0">
        <w:rPr>
          <w:rFonts w:ascii="Arial" w:hAnsi="Arial" w:cs="Arial"/>
          <w:b/>
          <w:sz w:val="22"/>
          <w:szCs w:val="22"/>
        </w:rPr>
        <w:t>7. ОБСТОЯТЕЛЬСТВА НЕПРЕОДОЛИМОЙ СИЛЫ.</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7.2. При наступлении обстоятельств, указанных в п. 7.1, каждая сторона должна в срок не позднее 14 дней с даты наступления обстоятельств непреодолимой силы известить о них в письменном виде другую сторону. Извещение должно содержать данные о характере обстоятельств, а также заключение Торгово-промышленной палаты, действующей на территории региона регистрации соответствующей Стороны, удостоверяющее наличие и срок действия этих обстоятельств и, по возможности, дающее оценку их влияния на возможность исполнения стороной своих обязательств по данному договору.</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7.3. Если сторона не направит или несвоевременно направит извещение, предусмотренное в п. 7.2, то она обязана возместить второй стороне понесенные ею убытки.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7.4. В случаях наступления обстоятельств, предусмотренных в п. 7.1,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7.5. Если наступившие обстоятельства, перечисленные в п. 7.1,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EC218E" w:rsidRPr="005218E0" w:rsidRDefault="00EC218E" w:rsidP="00EC218E">
      <w:pPr>
        <w:tabs>
          <w:tab w:val="left" w:pos="-142"/>
        </w:tabs>
        <w:ind w:left="-142" w:right="-711" w:firstLine="190"/>
        <w:jc w:val="center"/>
        <w:rPr>
          <w:rFonts w:ascii="Arial" w:hAnsi="Arial" w:cs="Arial"/>
          <w:b/>
          <w:sz w:val="22"/>
          <w:szCs w:val="22"/>
        </w:rPr>
      </w:pPr>
    </w:p>
    <w:p w:rsidR="00EC218E" w:rsidRPr="005218E0" w:rsidRDefault="00EC218E" w:rsidP="00EC218E">
      <w:pPr>
        <w:tabs>
          <w:tab w:val="left" w:pos="-142"/>
        </w:tabs>
        <w:ind w:left="-142" w:right="-711" w:firstLine="190"/>
        <w:jc w:val="center"/>
        <w:rPr>
          <w:rFonts w:ascii="Arial" w:hAnsi="Arial" w:cs="Arial"/>
          <w:b/>
          <w:sz w:val="22"/>
          <w:szCs w:val="22"/>
        </w:rPr>
      </w:pPr>
      <w:r w:rsidRPr="005218E0">
        <w:rPr>
          <w:rFonts w:ascii="Arial" w:hAnsi="Arial" w:cs="Arial"/>
          <w:b/>
          <w:sz w:val="22"/>
          <w:szCs w:val="22"/>
        </w:rPr>
        <w:t>8. ОТВЕТСТВЕННОСТЬ СТОРОН И РАСТОРЖЕНИЕ ДОГОВОРА.</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8.1. В случае неисполнения или ненадлежащего исполнения обязательств по настоящему договору, сторона, нарушившая обязательство, несет ответственность, предусмотренную действующим законодательством Российской Федерации и настоящим договором. </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8.2. Заключив настоящий договор, Поставщик выразил свое согласие и подтвердил право Покупателя прекратить встречные взаимные обязательства (обязательство Поставщика уплатить Покупателю неустойку, предусмотренную п.п. 8.4 – 8.5 настоящего Договора и обязательство Покупателя по оплате поставленного товара) в порядке, установленном настоящим Договором. </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8.3. В случае начисления Покупателем неустойки, предусмотренной п.п. 8.4 – 8.5 настоящего договора, Покупатель, одновременно с требованием об их уплате, направляет Поставщику заявление о зачете, предусмотренное статьей 410 Гражданского кодекса РФ. </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8.4. В случае просрочки поставки товара либо партии товара против сроков, установленных в Спецификации(ях) к настоящему Договору, Поставщик уплачивает Покупателю неустойку, рассчитанную в порядке, установленном статьей 395 Гражданского кодекса РФ, от стоимости не поставленного в срок товара за каждый день просрочки.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8.5. При невыполнении Поставщиком условий настоящего Договора по качеству поставляемого товара, Покупатель вправе:</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8.5.1. отказаться от приемки некачественного товара и возвратить товар Поставщику, при этом Поставщик обязуется возместить транспортные расходы Покупателя на основании отдельно выставленного счета, а также уплатить Покупателю неустойку в виде штрафа в размере 8% от суммы поставленного некачественного товара.</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8.5.2. совершить иные действия, предусмотренные действующим законодательством РФ.</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8.6. В случае однократной просрочки поставки товара либо однократной поставки товара ненадлежащего качества Покупатель вправе в одностороннем внесудебном порядке отказаться от исполнения настоящего договора (полностью или частично), с соблюдением условий, установленных п. 8.13. настоящего Договора. </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 8.7. Если Поставщик не поставил в срок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срок, Покупатель вправе приобрести не поставленный товар у других лиц с отнесением на Поставщика всех расходов на их приобретение.</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 xml:space="preserve">8.8. В случае просрочки оплаты товара либо партии товара против сроков, установленных настоящим Договором по вине Покупателя, Поставщик вправе взыскать с Покупателя неустойку, рассчитанную в порядке, установленном статьей 395 Гражданского кодекса РФ, от суммы не оплаченного в срок платежа, за каждый день просрочки. Ответственность по уплате неустойки, </w:t>
      </w:r>
      <w:r w:rsidRPr="005218E0">
        <w:rPr>
          <w:rFonts w:ascii="Arial" w:hAnsi="Arial" w:cs="Arial"/>
          <w:sz w:val="22"/>
          <w:szCs w:val="22"/>
        </w:rPr>
        <w:lastRenderedPageBreak/>
        <w:t xml:space="preserve">предусмотренной настоящим пунктом, не распространяется на обязательства по уплате Покупателем авансовых платежей и предварительной оплаты. </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8.9. Суммы неустоек за нарушение Поставщиком обязательств по настоящему договору считаются начисленными с момента их признания в случаях и порядке установленных пунктами 2.1.7, 8.4 - 8.5 или уплаты Поставщиком, а также в иных случаях, предусмотренных действующим законодательством Российской Федерации.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8.10. Убытки по настоящему договору взыскиваются в полном объеме сверх неустойки.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8.11. Настоящий договор может быть расторгнут в порядке и по основаниям, предусмотренным действующим законодательством РФ.</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8.12. Помимо оснований расторжения договора, установленных законодательством РФ, настоящий договор может быть расторгнут Покупателем в одностороннем порядке в случае сообщения Поставщиком недостоверных сведений, предъявленных при проведении регламентированных процедур, путем направления Поставщику уведомления о расторжении договора, без обращения в суд, в порядке, уставленном п. 8.13. настоящего Договора.</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8.13. В случаях, когда односторонний отказ от исполнения договора допускается действующим законодательством РФ или настоящим договором,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15 дней до предполагаемой даты расторжения настоящего Договора, при этом договор является расторгнутым по истечении 15 дней с даты направления письменного уведомления.</w:t>
      </w:r>
    </w:p>
    <w:p w:rsidR="00EC218E" w:rsidRPr="005218E0" w:rsidRDefault="00EC218E" w:rsidP="00EC218E">
      <w:pPr>
        <w:widowControl w:val="0"/>
        <w:ind w:left="-142" w:right="-711" w:firstLine="190"/>
        <w:jc w:val="both"/>
        <w:rPr>
          <w:rFonts w:ascii="Arial" w:hAnsi="Arial" w:cs="Arial"/>
          <w:sz w:val="22"/>
          <w:szCs w:val="22"/>
        </w:rPr>
      </w:pPr>
      <w:r w:rsidRPr="005218E0">
        <w:rPr>
          <w:rFonts w:ascii="Arial" w:hAnsi="Arial" w:cs="Arial"/>
          <w:sz w:val="22"/>
          <w:szCs w:val="22"/>
        </w:rPr>
        <w:t>8.14. К взаимоотношениям Сторон по договору положения пункта 1 статьи 317.1. Гражданского кодекса РФ применению не подлежат.</w:t>
      </w:r>
    </w:p>
    <w:p w:rsidR="00EC218E" w:rsidRPr="005218E0" w:rsidRDefault="00EC218E" w:rsidP="00EC218E">
      <w:pPr>
        <w:pStyle w:val="30"/>
        <w:tabs>
          <w:tab w:val="left" w:pos="-142"/>
        </w:tabs>
        <w:ind w:left="-142" w:right="-711" w:firstLine="190"/>
        <w:rPr>
          <w:rFonts w:ascii="Arial" w:hAnsi="Arial" w:cs="Arial"/>
          <w:sz w:val="22"/>
          <w:szCs w:val="22"/>
        </w:rPr>
      </w:pPr>
    </w:p>
    <w:p w:rsidR="00EC218E" w:rsidRPr="005218E0" w:rsidRDefault="00EC218E" w:rsidP="00EC218E">
      <w:pPr>
        <w:widowControl w:val="0"/>
        <w:tabs>
          <w:tab w:val="left" w:pos="-142"/>
        </w:tabs>
        <w:spacing w:line="240" w:lineRule="atLeast"/>
        <w:ind w:left="-142" w:right="-711" w:firstLine="190"/>
        <w:jc w:val="center"/>
        <w:rPr>
          <w:rFonts w:ascii="Arial" w:hAnsi="Arial" w:cs="Arial"/>
          <w:b/>
          <w:sz w:val="22"/>
          <w:szCs w:val="22"/>
        </w:rPr>
      </w:pPr>
      <w:r w:rsidRPr="005218E0">
        <w:rPr>
          <w:rFonts w:ascii="Arial" w:hAnsi="Arial" w:cs="Arial"/>
          <w:b/>
          <w:sz w:val="22"/>
          <w:szCs w:val="22"/>
        </w:rPr>
        <w:t>9. РАЗРЕШЕНИЕ СПОРОВ.</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9.1.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расторжением, прекращением и действительностью, подлежат разрешению в Арбитражном суде Ярославской области в соответствии с действующим законодательством Российской Федерации.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9.2. До обращения в Арбитражный суд с требованием, вытекающим из настоящего Договора обязательным для Сторон является предъявление соответствующей претензии.</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9.3. Претензии предъявляются в письменной форме, к ним прилагаются заверенные надлежащим образом копии документов, подтверждающих предъявленные требования. Направляются претензии на юридический адрес Стороны, по почте заказным письмом с уведомлением.</w:t>
      </w:r>
    </w:p>
    <w:p w:rsidR="00EC218E" w:rsidRPr="005218E0" w:rsidRDefault="00EC218E" w:rsidP="00EC218E">
      <w:pPr>
        <w:pStyle w:val="30"/>
        <w:tabs>
          <w:tab w:val="left" w:pos="-142"/>
        </w:tabs>
        <w:ind w:left="-142" w:right="-711" w:firstLine="190"/>
        <w:rPr>
          <w:rFonts w:ascii="Arial" w:hAnsi="Arial" w:cs="Arial"/>
          <w:sz w:val="22"/>
          <w:szCs w:val="22"/>
        </w:rPr>
      </w:pPr>
      <w:r w:rsidRPr="005218E0">
        <w:rPr>
          <w:rFonts w:ascii="Arial" w:hAnsi="Arial" w:cs="Arial"/>
          <w:sz w:val="22"/>
          <w:szCs w:val="22"/>
        </w:rPr>
        <w:t>9.4. Сторона, получившая претензию, обязана рассмотреть ее в течение шестидесяти дней со дня  получения и уведомить в письменной форме другую Сторону (предъявителя претензии) об удовлетворении (в том числе о частичном удовлетворении) или отклонении данной претензии. Датой предъявления претензии считается дата почтового штемпеля о принятии письма с претензией.</w:t>
      </w:r>
    </w:p>
    <w:p w:rsidR="00EC218E" w:rsidRPr="005218E0" w:rsidRDefault="00EC218E" w:rsidP="00EC218E">
      <w:pPr>
        <w:pStyle w:val="30"/>
        <w:tabs>
          <w:tab w:val="left" w:pos="-142"/>
        </w:tabs>
        <w:ind w:left="-142" w:right="-711" w:firstLine="190"/>
        <w:rPr>
          <w:rFonts w:ascii="Arial" w:hAnsi="Arial" w:cs="Arial"/>
          <w:sz w:val="22"/>
          <w:szCs w:val="22"/>
        </w:rPr>
      </w:pPr>
    </w:p>
    <w:p w:rsidR="00EC218E" w:rsidRPr="005218E0" w:rsidRDefault="00EC218E" w:rsidP="00EC218E">
      <w:pPr>
        <w:widowControl w:val="0"/>
        <w:tabs>
          <w:tab w:val="left" w:pos="-142"/>
        </w:tabs>
        <w:spacing w:line="240" w:lineRule="atLeast"/>
        <w:ind w:left="-142" w:right="-711" w:firstLine="190"/>
        <w:jc w:val="center"/>
        <w:rPr>
          <w:rFonts w:ascii="Arial" w:hAnsi="Arial" w:cs="Arial"/>
          <w:b/>
          <w:sz w:val="22"/>
          <w:szCs w:val="22"/>
        </w:rPr>
      </w:pPr>
      <w:r w:rsidRPr="005218E0">
        <w:rPr>
          <w:rFonts w:ascii="Arial" w:hAnsi="Arial" w:cs="Arial"/>
          <w:b/>
          <w:sz w:val="22"/>
          <w:szCs w:val="22"/>
        </w:rPr>
        <w:t>10. КОНФИДЕНЦИАЛЬНОСТЬ.</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10.1. Настоящий договор составлен в двух экземплярах на 8 листах (без учета приложений), имеющих равную юридическую силу, по одному для каждой из сторон.</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10.2. Условия настоящего договора, любая информация, документация и другие материалы, полученные одной Стороной в ходе исполнения настоящего договора или при содействии другой Стороны, за исключением информации, опубликованной СМИ или информации, которая не может являться в соответствии с законодательством РФ коммерческой тайной (в частности информация о судебных арбитражных делах), признается конфиденциальной (далее – Конфиденциальная информация), то есть не подлежащей опубликованию, передаче третьим лицам или разглашению иным способом одной Стороной без согласия другой Стороны.</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10.3. Стороны принимают все необходимые меры для предотвращения разглашения Конфиденциальной информации или ознакомления с ней третьих лиц без согласия на то каждой стороны. С Конфиденциальной информацией могут быть ознакомлены только те сотрудники, которые непосредственно связаны с исполнением договора.</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xml:space="preserve">10.4. Поставщик обязуется обеспечить сохранность полученных от Покупателя подлинных документов, а также несет ответственность перед Покупателем за несанкционированное разглашение Конфиденциальной информации в течение срока действия Договора и десяти лет после прекращения его действия. Поставщик обязуется возместить Покупателю причиненный </w:t>
      </w:r>
      <w:r w:rsidRPr="005218E0">
        <w:rPr>
          <w:rFonts w:ascii="Arial" w:hAnsi="Arial" w:cs="Arial"/>
          <w:sz w:val="22"/>
          <w:szCs w:val="22"/>
        </w:rPr>
        <w:lastRenderedPageBreak/>
        <w:t xml:space="preserve">разглашением Конфиденциальной информации реальный ущерб в полном размере, кроме того уплатить штрафную неустойку в размере 25% от стоимости товара, поставленного по настоящему договору. </w:t>
      </w:r>
    </w:p>
    <w:p w:rsidR="00EC218E" w:rsidRPr="005218E0" w:rsidRDefault="00EC218E" w:rsidP="00EC218E">
      <w:pPr>
        <w:widowControl w:val="0"/>
        <w:tabs>
          <w:tab w:val="left" w:pos="-142"/>
        </w:tabs>
        <w:spacing w:line="240" w:lineRule="atLeast"/>
        <w:ind w:left="-142" w:right="-709"/>
        <w:jc w:val="both"/>
        <w:rPr>
          <w:rFonts w:ascii="Arial" w:hAnsi="Arial" w:cs="Arial"/>
          <w:sz w:val="22"/>
          <w:szCs w:val="22"/>
        </w:rPr>
      </w:pPr>
    </w:p>
    <w:p w:rsidR="00EC218E" w:rsidRPr="00154800" w:rsidRDefault="00EC218E" w:rsidP="00EC218E">
      <w:pPr>
        <w:widowControl w:val="0"/>
        <w:tabs>
          <w:tab w:val="left" w:pos="-142"/>
        </w:tabs>
        <w:spacing w:line="240" w:lineRule="atLeast"/>
        <w:ind w:left="-142" w:right="-709"/>
        <w:jc w:val="center"/>
        <w:rPr>
          <w:rFonts w:ascii="Arial" w:hAnsi="Arial" w:cs="Arial"/>
          <w:b/>
          <w:sz w:val="22"/>
          <w:szCs w:val="22"/>
        </w:rPr>
      </w:pPr>
      <w:r w:rsidRPr="005218E0">
        <w:rPr>
          <w:rFonts w:ascii="Arial" w:hAnsi="Arial" w:cs="Arial"/>
          <w:b/>
          <w:sz w:val="22"/>
          <w:szCs w:val="22"/>
        </w:rPr>
        <w:t>11. СРОК ДЕЙСТВИЯ ДОГОВОРА.</w:t>
      </w:r>
    </w:p>
    <w:p w:rsidR="00EC218E" w:rsidRPr="005218E0" w:rsidRDefault="00EC218E" w:rsidP="00EC218E">
      <w:pPr>
        <w:widowControl w:val="0"/>
        <w:tabs>
          <w:tab w:val="left" w:pos="-142"/>
        </w:tabs>
        <w:spacing w:line="240" w:lineRule="atLeast"/>
        <w:ind w:left="-142" w:right="-709"/>
        <w:jc w:val="both"/>
        <w:rPr>
          <w:rFonts w:ascii="Arial" w:hAnsi="Arial" w:cs="Arial"/>
          <w:sz w:val="22"/>
          <w:szCs w:val="22"/>
        </w:rPr>
      </w:pPr>
      <w:r w:rsidRPr="00154800">
        <w:rPr>
          <w:rFonts w:ascii="Arial" w:hAnsi="Arial" w:cs="Arial"/>
          <w:sz w:val="22"/>
          <w:szCs w:val="22"/>
        </w:rPr>
        <w:t xml:space="preserve">11.1. Настоящий Договор вступает в силу с даты его заключения и действует до </w:t>
      </w:r>
      <w:r w:rsidR="00CA48A9" w:rsidRPr="00154800">
        <w:rPr>
          <w:rFonts w:ascii="Arial" w:hAnsi="Arial" w:cs="Arial"/>
          <w:sz w:val="22"/>
          <w:szCs w:val="22"/>
        </w:rPr>
        <w:t>31</w:t>
      </w:r>
      <w:r w:rsidRPr="00154800">
        <w:rPr>
          <w:rFonts w:ascii="Arial" w:hAnsi="Arial" w:cs="Arial"/>
          <w:sz w:val="22"/>
          <w:szCs w:val="22"/>
        </w:rPr>
        <w:t xml:space="preserve"> марта 2021 </w:t>
      </w:r>
      <w:r w:rsidRPr="00852BD4">
        <w:rPr>
          <w:rFonts w:ascii="Arial" w:hAnsi="Arial" w:cs="Arial"/>
          <w:color w:val="FF0000"/>
          <w:sz w:val="22"/>
          <w:szCs w:val="22"/>
        </w:rPr>
        <w:t>года</w:t>
      </w:r>
      <w:r w:rsidRPr="005218E0">
        <w:rPr>
          <w:rFonts w:ascii="Arial" w:hAnsi="Arial" w:cs="Arial"/>
          <w:sz w:val="22"/>
          <w:szCs w:val="22"/>
        </w:rPr>
        <w:t>, а в части исполнения сторонами обязательств – до полного их исполнения.</w:t>
      </w:r>
    </w:p>
    <w:p w:rsidR="00EC218E" w:rsidRPr="005218E0" w:rsidRDefault="00EC218E" w:rsidP="00EC218E">
      <w:pPr>
        <w:widowControl w:val="0"/>
        <w:tabs>
          <w:tab w:val="left" w:pos="-142"/>
        </w:tabs>
        <w:spacing w:line="240" w:lineRule="atLeast"/>
        <w:ind w:left="-142" w:right="-709"/>
        <w:jc w:val="center"/>
        <w:rPr>
          <w:rFonts w:ascii="Arial" w:hAnsi="Arial" w:cs="Arial"/>
          <w:b/>
          <w:sz w:val="22"/>
          <w:szCs w:val="22"/>
        </w:rPr>
      </w:pPr>
    </w:p>
    <w:p w:rsidR="00EC218E" w:rsidRPr="005218E0" w:rsidRDefault="00EC218E" w:rsidP="00EC218E">
      <w:pPr>
        <w:widowControl w:val="0"/>
        <w:tabs>
          <w:tab w:val="left" w:pos="-142"/>
        </w:tabs>
        <w:spacing w:line="240" w:lineRule="atLeast"/>
        <w:ind w:left="-142" w:right="-711" w:firstLine="190"/>
        <w:jc w:val="center"/>
        <w:rPr>
          <w:rFonts w:ascii="Arial" w:hAnsi="Arial" w:cs="Arial"/>
          <w:b/>
          <w:sz w:val="22"/>
          <w:szCs w:val="22"/>
        </w:rPr>
      </w:pPr>
      <w:r w:rsidRPr="005218E0">
        <w:rPr>
          <w:rFonts w:ascii="Arial" w:hAnsi="Arial" w:cs="Arial"/>
          <w:b/>
          <w:sz w:val="22"/>
          <w:szCs w:val="22"/>
        </w:rPr>
        <w:t>12. ИЗМЕНЕНИЯ И ДОПОЛНЕНИЯ ДОГОВОРА.</w:t>
      </w:r>
    </w:p>
    <w:p w:rsidR="00EC218E" w:rsidRPr="005218E0" w:rsidRDefault="00EC218E" w:rsidP="00EC218E">
      <w:pPr>
        <w:spacing w:line="240" w:lineRule="atLeast"/>
        <w:ind w:right="-711"/>
        <w:jc w:val="both"/>
        <w:rPr>
          <w:rFonts w:ascii="Arial" w:hAnsi="Arial" w:cs="Arial"/>
          <w:sz w:val="22"/>
          <w:szCs w:val="22"/>
        </w:rPr>
      </w:pPr>
      <w:r w:rsidRPr="005218E0">
        <w:rPr>
          <w:rFonts w:ascii="Arial" w:hAnsi="Arial" w:cs="Arial"/>
          <w:sz w:val="22"/>
          <w:szCs w:val="22"/>
        </w:rPr>
        <w:t xml:space="preserve">12.1. Изменения и дополнения Договора совершаются только в письменной форме в виде единого документа и подлежат подписанию полномочными представителями обеих Сторон. </w:t>
      </w:r>
    </w:p>
    <w:p w:rsidR="00EC218E" w:rsidRPr="005218E0" w:rsidRDefault="00EC218E" w:rsidP="00EC218E">
      <w:pPr>
        <w:spacing w:line="240" w:lineRule="atLeast"/>
        <w:ind w:right="-711"/>
        <w:jc w:val="both"/>
        <w:rPr>
          <w:rFonts w:ascii="Arial" w:hAnsi="Arial" w:cs="Arial"/>
          <w:sz w:val="22"/>
          <w:szCs w:val="22"/>
        </w:rPr>
      </w:pPr>
      <w:r w:rsidRPr="005218E0">
        <w:rPr>
          <w:rFonts w:ascii="Arial" w:hAnsi="Arial" w:cs="Arial"/>
          <w:sz w:val="22"/>
          <w:szCs w:val="22"/>
        </w:rPr>
        <w:t xml:space="preserve">12.2. Приложения к настоящему Договору являются неотъемлемыми частями настоящего Договора и в обязательном порядке содержат ссылку на порядковый номер приложения, номер и дату заключения данного договора.  </w:t>
      </w:r>
    </w:p>
    <w:p w:rsidR="00EC218E" w:rsidRPr="005218E0" w:rsidRDefault="00EC218E" w:rsidP="00EC218E">
      <w:pPr>
        <w:spacing w:line="240" w:lineRule="atLeast"/>
        <w:ind w:right="-711"/>
        <w:jc w:val="both"/>
        <w:rPr>
          <w:rFonts w:ascii="Arial" w:hAnsi="Arial" w:cs="Arial"/>
          <w:sz w:val="22"/>
          <w:szCs w:val="22"/>
        </w:rPr>
      </w:pPr>
      <w:r w:rsidRPr="005218E0">
        <w:rPr>
          <w:rFonts w:ascii="Arial" w:hAnsi="Arial" w:cs="Arial"/>
          <w:sz w:val="22"/>
          <w:szCs w:val="22"/>
        </w:rPr>
        <w:t xml:space="preserve">12.3. Договор по результатам конкурентной закупки заключается с использованием программно-аппаратных средств электронной площадки и подписывается усиленной квалифицированной электронной подписью лица, имеющего право действовать от имени участника конкурентной закупки и заказчика. </w:t>
      </w:r>
    </w:p>
    <w:p w:rsidR="00EC218E" w:rsidRPr="005218E0" w:rsidRDefault="00EC218E" w:rsidP="00EC218E">
      <w:pPr>
        <w:ind w:right="-711"/>
        <w:jc w:val="both"/>
        <w:rPr>
          <w:rFonts w:ascii="Arial" w:hAnsi="Arial" w:cs="Arial"/>
          <w:sz w:val="22"/>
          <w:szCs w:val="22"/>
        </w:rPr>
      </w:pPr>
      <w:r w:rsidRPr="005218E0">
        <w:rPr>
          <w:rFonts w:ascii="Arial" w:hAnsi="Arial" w:cs="Arial"/>
          <w:sz w:val="22"/>
          <w:szCs w:val="22"/>
        </w:rPr>
        <w:t>В соответствии с п. 2 ст. 160 ГК РФ, Федеральным законом от 06.04.2011 N 63-ФЗ "Об электронной подписи", Стороны признают настоящий Договор, подписанный с использованием усиленной квалифицированной электронной подписи, равнозна</w:t>
      </w:r>
      <w:bookmarkStart w:id="0" w:name="_GoBack"/>
      <w:bookmarkEnd w:id="0"/>
      <w:r w:rsidRPr="005218E0">
        <w:rPr>
          <w:rFonts w:ascii="Arial" w:hAnsi="Arial" w:cs="Arial"/>
          <w:sz w:val="22"/>
          <w:szCs w:val="22"/>
        </w:rPr>
        <w:t>чным договору на бумажном носителе, подписанному собственноручной подписью и заверенному печатью.»</w:t>
      </w:r>
    </w:p>
    <w:p w:rsidR="00EC218E" w:rsidRPr="005218E0" w:rsidRDefault="00EC218E" w:rsidP="00EC218E">
      <w:pPr>
        <w:widowControl w:val="0"/>
        <w:tabs>
          <w:tab w:val="left" w:pos="-142"/>
        </w:tabs>
        <w:spacing w:line="240" w:lineRule="atLeast"/>
        <w:ind w:left="-142" w:right="-711" w:firstLine="190"/>
        <w:jc w:val="both"/>
        <w:rPr>
          <w:rFonts w:ascii="Arial" w:hAnsi="Arial" w:cs="Arial"/>
          <w:b/>
          <w:sz w:val="22"/>
          <w:szCs w:val="22"/>
        </w:rPr>
      </w:pPr>
    </w:p>
    <w:p w:rsidR="00EC218E" w:rsidRPr="005218E0" w:rsidRDefault="00EC218E" w:rsidP="00EC218E">
      <w:pPr>
        <w:widowControl w:val="0"/>
        <w:tabs>
          <w:tab w:val="left" w:pos="-142"/>
        </w:tabs>
        <w:spacing w:line="240" w:lineRule="atLeast"/>
        <w:ind w:left="-142" w:right="-711" w:firstLine="190"/>
        <w:jc w:val="center"/>
        <w:rPr>
          <w:rFonts w:ascii="Arial" w:hAnsi="Arial" w:cs="Arial"/>
          <w:b/>
          <w:sz w:val="22"/>
          <w:szCs w:val="22"/>
        </w:rPr>
      </w:pPr>
      <w:r w:rsidRPr="005218E0">
        <w:rPr>
          <w:rFonts w:ascii="Arial" w:hAnsi="Arial" w:cs="Arial"/>
          <w:b/>
          <w:sz w:val="22"/>
          <w:szCs w:val="22"/>
        </w:rPr>
        <w:t>13. ЗАКЛЮЧИТЕЛЬНЫЕ ПОЛОЖЕНИЯ.</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13.1. В случае изменения у какой-либо из сторон места нахождения, названия и банковских реквизитов она обязана в течение 10 (десяти) дней письменно известить об этом другую сторону. Указанное письменное извещение становится неотъемлемой частью настоящего договора. В случае неполучения стороной извещения место нахождения, название, банковские реквизиты сторон, указанные в договоре, считаются правильными.</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13.2. Ни одна из сторон не имеет права передавать свои права и обязательства по настоящему договору третьему лицу без предварительного письменного на то согласия другой стороны.</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Сторона, уступившая (продавшая, передавшая) свое право требования по настоящему договору третьему лицу без предварительного письменного на то согласия другой стороны, уплачивает другой стороне (должнику) неустойку, равную сумме, право требования которой уступлено.</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13.3. Во всем остальном, что не предусмотрено настоящим Договором, Стороны руководствуются действующим законодательством РФ.</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13.4. Каждая из сторон гарантирует, что</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она является юридическим лицом, созданным в установленном порядке и осуществляющим свою деятельность по законодательству РФ, имеет права и полномочия на владение своим имуществом, активами и доходами и для осуществления своей деятельности в ее нынешнем виде;</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имеет право заключить настоящий договор, а также исполнять обязательства, предусмотренные настоящим Договором;</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принятие и исполнение обязательств по настоящему Договору не влечет за собой: нарушения какого-либо из положений учредительных документов, нарушения прав третьего лица, предоставленных ему стороной, или нарушения какого-либо решения или административного акта, нарушения положений законодательства РФ;</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ей были получены или совершены и являются действительными все необходимые разрешения, одобрения, согласования, лицензии, освобождения, регистрации, нотариальные удостоверения, необходимые для заключения настоящего Договора, осуществления обязательств по настоящему Договору.</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xml:space="preserve"> 13.5. Корреспонденция и платежи за поставленный товар, отправленные (перечисленные) по указанным в настоящем Договоре реквизитам, будут считаться надлежащим образом отправленными (перечисленными), если только одна из Сторон заранее не направит другой стороне письменное уведомление об изменении своих реквизитов.</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13.6. Для целей соблюдения положений настоящего договора Стороны будут использовать реквизиты, указанные в статье 14.</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 xml:space="preserve">13.7. С даты заключения настоящего договора все иные соглашения между сторонами, </w:t>
      </w:r>
      <w:r w:rsidRPr="005218E0">
        <w:rPr>
          <w:rFonts w:ascii="Arial" w:hAnsi="Arial" w:cs="Arial"/>
          <w:sz w:val="22"/>
          <w:szCs w:val="22"/>
        </w:rPr>
        <w:lastRenderedPageBreak/>
        <w:t>касающиеся предмета настоящего договора, утрачивают силу.</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13.8. Перечень приложений к настоящему договору на момент его заключения:</w:t>
      </w:r>
    </w:p>
    <w:p w:rsidR="00EC218E" w:rsidRPr="005218E0" w:rsidRDefault="00EC218E" w:rsidP="00EC218E">
      <w:pPr>
        <w:widowControl w:val="0"/>
        <w:tabs>
          <w:tab w:val="left" w:pos="-142"/>
        </w:tabs>
        <w:spacing w:line="240" w:lineRule="atLeast"/>
        <w:ind w:left="-142" w:right="-711" w:firstLine="190"/>
        <w:jc w:val="both"/>
        <w:rPr>
          <w:rFonts w:ascii="Arial" w:hAnsi="Arial" w:cs="Arial"/>
          <w:sz w:val="22"/>
          <w:szCs w:val="22"/>
        </w:rPr>
      </w:pPr>
      <w:r w:rsidRPr="005218E0">
        <w:rPr>
          <w:rFonts w:ascii="Arial" w:hAnsi="Arial" w:cs="Arial"/>
          <w:sz w:val="22"/>
          <w:szCs w:val="22"/>
        </w:rPr>
        <w:t>13.8.1. Приложение №1 - Спецификация №1.</w:t>
      </w:r>
    </w:p>
    <w:p w:rsidR="00EC218E" w:rsidRPr="005218E0" w:rsidRDefault="00EC218E" w:rsidP="00EC218E">
      <w:pPr>
        <w:widowControl w:val="0"/>
        <w:tabs>
          <w:tab w:val="left" w:pos="-142"/>
        </w:tabs>
        <w:spacing w:line="240" w:lineRule="atLeast"/>
        <w:ind w:left="-142" w:right="-709"/>
        <w:jc w:val="both"/>
        <w:rPr>
          <w:rFonts w:ascii="Arial" w:hAnsi="Arial" w:cs="Arial"/>
          <w:sz w:val="22"/>
          <w:szCs w:val="22"/>
        </w:rPr>
      </w:pPr>
    </w:p>
    <w:p w:rsidR="00032D38" w:rsidRPr="009F02CF" w:rsidRDefault="00032D38" w:rsidP="00265524">
      <w:pPr>
        <w:tabs>
          <w:tab w:val="left" w:pos="-142"/>
        </w:tabs>
        <w:ind w:left="-142" w:right="-711" w:firstLine="190"/>
        <w:jc w:val="both"/>
        <w:rPr>
          <w:sz w:val="24"/>
          <w:szCs w:val="24"/>
        </w:rPr>
      </w:pPr>
    </w:p>
    <w:p w:rsidR="00EC218E" w:rsidRDefault="00EC218E" w:rsidP="00B32E40">
      <w:pPr>
        <w:widowControl w:val="0"/>
        <w:tabs>
          <w:tab w:val="left" w:pos="-142"/>
        </w:tabs>
        <w:spacing w:line="240" w:lineRule="atLeast"/>
        <w:ind w:left="-142" w:right="-711" w:firstLine="190"/>
        <w:jc w:val="center"/>
        <w:rPr>
          <w:b/>
          <w:sz w:val="24"/>
          <w:szCs w:val="24"/>
        </w:rPr>
      </w:pPr>
    </w:p>
    <w:p w:rsidR="00484512" w:rsidRPr="00B32E40" w:rsidRDefault="00484512" w:rsidP="00B32E40">
      <w:pPr>
        <w:widowControl w:val="0"/>
        <w:tabs>
          <w:tab w:val="left" w:pos="-142"/>
        </w:tabs>
        <w:spacing w:line="240" w:lineRule="atLeast"/>
        <w:ind w:left="-142" w:right="-711" w:firstLine="190"/>
        <w:jc w:val="center"/>
        <w:rPr>
          <w:b/>
          <w:sz w:val="24"/>
          <w:szCs w:val="24"/>
        </w:rPr>
      </w:pPr>
      <w:r w:rsidRPr="009F02CF">
        <w:rPr>
          <w:b/>
          <w:sz w:val="24"/>
          <w:szCs w:val="24"/>
        </w:rPr>
        <w:t>14. АДРЕСА И БАНКОВСКИЕ РЕКВИЗИТЫ СТОРОН</w:t>
      </w:r>
    </w:p>
    <w:p w:rsidR="005E2560" w:rsidRDefault="005E2560" w:rsidP="007B4AEF">
      <w:pPr>
        <w:widowControl w:val="0"/>
        <w:tabs>
          <w:tab w:val="left" w:pos="-142"/>
        </w:tabs>
        <w:spacing w:line="240" w:lineRule="atLeast"/>
        <w:ind w:left="-142" w:right="-711"/>
        <w:jc w:val="both"/>
        <w:rPr>
          <w:b/>
          <w:sz w:val="24"/>
          <w:szCs w:val="24"/>
        </w:rPr>
      </w:pPr>
    </w:p>
    <w:p w:rsidR="00484512" w:rsidRPr="009F02CF" w:rsidRDefault="00484512" w:rsidP="007B4AEF">
      <w:pPr>
        <w:widowControl w:val="0"/>
        <w:tabs>
          <w:tab w:val="left" w:pos="-142"/>
        </w:tabs>
        <w:spacing w:line="240" w:lineRule="atLeast"/>
        <w:ind w:left="-142" w:right="-711"/>
        <w:jc w:val="both"/>
        <w:rPr>
          <w:b/>
          <w:sz w:val="24"/>
          <w:szCs w:val="24"/>
        </w:rPr>
      </w:pPr>
      <w:r w:rsidRPr="009F02CF">
        <w:rPr>
          <w:b/>
          <w:sz w:val="24"/>
          <w:szCs w:val="24"/>
        </w:rPr>
        <w:t>ПОКУПАТЕЛЬ</w:t>
      </w:r>
    </w:p>
    <w:p w:rsidR="00CF203E" w:rsidRPr="009F02CF" w:rsidRDefault="002A4F37" w:rsidP="007B4AEF">
      <w:pPr>
        <w:widowControl w:val="0"/>
        <w:tabs>
          <w:tab w:val="left" w:pos="0"/>
        </w:tabs>
        <w:spacing w:line="240" w:lineRule="atLeast"/>
        <w:ind w:left="-142" w:right="-711"/>
        <w:jc w:val="both"/>
        <w:rPr>
          <w:b/>
          <w:sz w:val="24"/>
          <w:szCs w:val="24"/>
        </w:rPr>
      </w:pPr>
      <w:r w:rsidRPr="009F02CF">
        <w:rPr>
          <w:b/>
          <w:sz w:val="24"/>
          <w:szCs w:val="24"/>
        </w:rPr>
        <w:t>Общество с ограниченной ответственностью «ТГК-2 Энергоремонт»</w:t>
      </w:r>
      <w:r w:rsidR="00CF203E" w:rsidRPr="009F02CF">
        <w:rPr>
          <w:b/>
          <w:sz w:val="24"/>
          <w:szCs w:val="24"/>
        </w:rPr>
        <w:t xml:space="preserve"> </w:t>
      </w:r>
    </w:p>
    <w:p w:rsidR="002A4F37" w:rsidRPr="009F02CF" w:rsidRDefault="002A4F37" w:rsidP="002A4F37">
      <w:pPr>
        <w:widowControl w:val="0"/>
        <w:tabs>
          <w:tab w:val="left" w:pos="-142"/>
        </w:tabs>
        <w:spacing w:line="240" w:lineRule="atLeast"/>
        <w:ind w:left="-142" w:right="-711"/>
        <w:jc w:val="both"/>
        <w:rPr>
          <w:sz w:val="24"/>
          <w:szCs w:val="24"/>
        </w:rPr>
      </w:pPr>
      <w:r w:rsidRPr="009F02CF">
        <w:rPr>
          <w:sz w:val="24"/>
          <w:szCs w:val="24"/>
        </w:rPr>
        <w:t>Место нахождения: 150003, г. Ярославль, ул. Пятницкая, д. 6.</w:t>
      </w:r>
    </w:p>
    <w:p w:rsidR="002A4F37" w:rsidRPr="009F02CF" w:rsidRDefault="002A4F37" w:rsidP="002A4F37">
      <w:pPr>
        <w:widowControl w:val="0"/>
        <w:tabs>
          <w:tab w:val="left" w:pos="-142"/>
        </w:tabs>
        <w:spacing w:line="240" w:lineRule="atLeast"/>
        <w:ind w:left="-142" w:right="-711"/>
        <w:jc w:val="both"/>
        <w:rPr>
          <w:sz w:val="24"/>
          <w:szCs w:val="24"/>
        </w:rPr>
      </w:pPr>
      <w:r w:rsidRPr="009F02CF">
        <w:rPr>
          <w:sz w:val="24"/>
          <w:szCs w:val="24"/>
        </w:rPr>
        <w:t>ОГРН 1187627032724, ИНН 7606118807  КПП  760601001, ОКПО 34163185; ОКОГУ 4210014; ОКАТО 78401380000, ОКВЭД  35.11.1  71.20.3  71.12.12  46.90  43.99.2   43.22  43.21   43.12.3  42.21  41.20   25.62  35.30.5  35.30.4  85.14  85.21 85.22  ОКФС-16; ОКОПФ-12300; Расчетный счет: 40702810802910003057; Название Банка: АО "АЛЬФА-БАНК"; Кор.счет: 30101810200000000593; БИК банка: 044525593</w:t>
      </w:r>
    </w:p>
    <w:p w:rsidR="00AC2677" w:rsidRPr="009F02CF" w:rsidRDefault="002A4F37" w:rsidP="002A4F37">
      <w:pPr>
        <w:widowControl w:val="0"/>
        <w:tabs>
          <w:tab w:val="left" w:pos="-142"/>
        </w:tabs>
        <w:spacing w:line="240" w:lineRule="atLeast"/>
        <w:ind w:left="-142" w:right="-711" w:firstLine="190"/>
        <w:jc w:val="both"/>
        <w:rPr>
          <w:b/>
          <w:sz w:val="24"/>
          <w:szCs w:val="24"/>
        </w:rPr>
      </w:pPr>
      <w:r w:rsidRPr="009F02CF">
        <w:rPr>
          <w:sz w:val="24"/>
          <w:szCs w:val="24"/>
        </w:rPr>
        <w:t xml:space="preserve">     </w:t>
      </w:r>
    </w:p>
    <w:p w:rsidR="00AC2677" w:rsidRPr="009F02CF" w:rsidRDefault="00AC2677" w:rsidP="00265524">
      <w:pPr>
        <w:widowControl w:val="0"/>
        <w:tabs>
          <w:tab w:val="left" w:pos="-142"/>
        </w:tabs>
        <w:spacing w:line="240" w:lineRule="atLeast"/>
        <w:ind w:left="-142" w:right="-711" w:firstLine="190"/>
        <w:jc w:val="both"/>
        <w:rPr>
          <w:b/>
          <w:sz w:val="24"/>
          <w:szCs w:val="24"/>
        </w:rPr>
      </w:pPr>
    </w:p>
    <w:p w:rsidR="00484512" w:rsidRPr="009F02CF" w:rsidRDefault="00484512" w:rsidP="007B4AEF">
      <w:pPr>
        <w:widowControl w:val="0"/>
        <w:tabs>
          <w:tab w:val="left" w:pos="-142"/>
        </w:tabs>
        <w:spacing w:line="240" w:lineRule="atLeast"/>
        <w:ind w:left="-142" w:right="-711"/>
        <w:jc w:val="both"/>
        <w:rPr>
          <w:b/>
          <w:sz w:val="24"/>
          <w:szCs w:val="24"/>
        </w:rPr>
      </w:pPr>
      <w:r w:rsidRPr="009F02CF">
        <w:rPr>
          <w:b/>
          <w:sz w:val="24"/>
          <w:szCs w:val="24"/>
        </w:rPr>
        <w:t>ПОСТАВЩИК</w:t>
      </w:r>
    </w:p>
    <w:p w:rsidR="00664914" w:rsidRDefault="00664914"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Default="00C66037" w:rsidP="00265524">
      <w:pPr>
        <w:widowControl w:val="0"/>
        <w:tabs>
          <w:tab w:val="left" w:pos="-142"/>
        </w:tabs>
        <w:spacing w:line="240" w:lineRule="atLeast"/>
        <w:ind w:left="-142" w:right="-711" w:firstLine="190"/>
        <w:jc w:val="both"/>
        <w:rPr>
          <w:sz w:val="24"/>
          <w:szCs w:val="24"/>
        </w:rPr>
      </w:pPr>
    </w:p>
    <w:p w:rsidR="00C66037" w:rsidRPr="009F02CF" w:rsidRDefault="00C66037" w:rsidP="00265524">
      <w:pPr>
        <w:widowControl w:val="0"/>
        <w:tabs>
          <w:tab w:val="left" w:pos="-142"/>
        </w:tabs>
        <w:spacing w:line="240" w:lineRule="atLeast"/>
        <w:ind w:left="-142" w:right="-711" w:firstLine="190"/>
        <w:jc w:val="both"/>
        <w:rPr>
          <w:sz w:val="24"/>
          <w:szCs w:val="24"/>
        </w:rPr>
      </w:pPr>
    </w:p>
    <w:p w:rsidR="00664914" w:rsidRPr="009F02CF" w:rsidRDefault="00664914" w:rsidP="00265524">
      <w:pPr>
        <w:widowControl w:val="0"/>
        <w:tabs>
          <w:tab w:val="left" w:pos="-142"/>
        </w:tabs>
        <w:spacing w:line="240" w:lineRule="atLeast"/>
        <w:ind w:left="-142" w:right="-711" w:firstLine="190"/>
        <w:jc w:val="both"/>
        <w:rPr>
          <w:sz w:val="24"/>
          <w:szCs w:val="24"/>
        </w:rPr>
      </w:pPr>
    </w:p>
    <w:p w:rsidR="00664914" w:rsidRPr="009F02CF" w:rsidRDefault="00664914" w:rsidP="00265524">
      <w:pPr>
        <w:widowControl w:val="0"/>
        <w:tabs>
          <w:tab w:val="left" w:pos="-142"/>
        </w:tabs>
        <w:spacing w:line="240" w:lineRule="atLeast"/>
        <w:ind w:left="-142" w:right="-711" w:firstLine="190"/>
        <w:jc w:val="both"/>
        <w:rPr>
          <w:sz w:val="24"/>
          <w:szCs w:val="24"/>
        </w:rPr>
      </w:pPr>
    </w:p>
    <w:p w:rsidR="00664914" w:rsidRPr="009F02CF" w:rsidRDefault="00664914" w:rsidP="00265524">
      <w:pPr>
        <w:widowControl w:val="0"/>
        <w:tabs>
          <w:tab w:val="left" w:pos="-142"/>
        </w:tabs>
        <w:spacing w:line="240" w:lineRule="atLeast"/>
        <w:ind w:left="-142" w:right="-711" w:firstLine="190"/>
        <w:jc w:val="both"/>
        <w:rPr>
          <w:sz w:val="24"/>
          <w:szCs w:val="24"/>
        </w:rPr>
      </w:pPr>
    </w:p>
    <w:p w:rsidR="00070E7C" w:rsidRPr="009F02CF" w:rsidRDefault="00070E7C" w:rsidP="00070E7C">
      <w:pPr>
        <w:tabs>
          <w:tab w:val="left" w:pos="-900"/>
        </w:tabs>
        <w:ind w:left="-900" w:right="-185"/>
        <w:jc w:val="center"/>
        <w:rPr>
          <w:b/>
          <w:sz w:val="24"/>
          <w:szCs w:val="24"/>
        </w:rPr>
      </w:pPr>
      <w:r w:rsidRPr="009F02CF">
        <w:rPr>
          <w:b/>
          <w:sz w:val="24"/>
          <w:szCs w:val="24"/>
        </w:rPr>
        <w:t>ПОДПИСИ СТОРОН:</w:t>
      </w:r>
    </w:p>
    <w:p w:rsidR="00070E7C" w:rsidRPr="009F02CF" w:rsidRDefault="00070E7C" w:rsidP="00070E7C">
      <w:pPr>
        <w:autoSpaceDE w:val="0"/>
        <w:autoSpaceDN w:val="0"/>
        <w:adjustRightInd w:val="0"/>
        <w:ind w:left="-142"/>
        <w:jc w:val="both"/>
        <w:rPr>
          <w:b/>
          <w:sz w:val="24"/>
          <w:szCs w:val="24"/>
        </w:rPr>
      </w:pPr>
    </w:p>
    <w:p w:rsidR="00070E7C" w:rsidRPr="009F02CF" w:rsidRDefault="00070E7C" w:rsidP="00070E7C">
      <w:pPr>
        <w:autoSpaceDE w:val="0"/>
        <w:autoSpaceDN w:val="0"/>
        <w:adjustRightInd w:val="0"/>
        <w:ind w:left="-142"/>
        <w:jc w:val="both"/>
        <w:rPr>
          <w:b/>
          <w:sz w:val="24"/>
          <w:szCs w:val="24"/>
        </w:rPr>
      </w:pPr>
      <w:r w:rsidRPr="009F02CF">
        <w:rPr>
          <w:b/>
          <w:sz w:val="24"/>
          <w:szCs w:val="24"/>
        </w:rPr>
        <w:t xml:space="preserve"> Поставщик                                                                              Покупатель</w:t>
      </w:r>
    </w:p>
    <w:tbl>
      <w:tblPr>
        <w:tblW w:w="10226" w:type="dxa"/>
        <w:tblInd w:w="-34" w:type="dxa"/>
        <w:tblLook w:val="04A0" w:firstRow="1" w:lastRow="0" w:firstColumn="1" w:lastColumn="0" w:noHBand="0" w:noVBand="1"/>
      </w:tblPr>
      <w:tblGrid>
        <w:gridCol w:w="5482"/>
        <w:gridCol w:w="4744"/>
      </w:tblGrid>
      <w:tr w:rsidR="00070E7C" w:rsidRPr="009F02CF" w:rsidTr="00164740">
        <w:trPr>
          <w:trHeight w:val="1617"/>
        </w:trPr>
        <w:tc>
          <w:tcPr>
            <w:tcW w:w="5482" w:type="dxa"/>
            <w:shd w:val="clear" w:color="auto" w:fill="auto"/>
          </w:tcPr>
          <w:p w:rsidR="00070E7C" w:rsidRDefault="00070E7C" w:rsidP="00164740">
            <w:pPr>
              <w:autoSpaceDE w:val="0"/>
              <w:autoSpaceDN w:val="0"/>
              <w:adjustRightInd w:val="0"/>
              <w:ind w:left="34" w:right="-249"/>
              <w:jc w:val="both"/>
              <w:rPr>
                <w:sz w:val="24"/>
                <w:szCs w:val="24"/>
              </w:rPr>
            </w:pPr>
          </w:p>
          <w:p w:rsidR="00C66037" w:rsidRDefault="00C66037" w:rsidP="00164740">
            <w:pPr>
              <w:autoSpaceDE w:val="0"/>
              <w:autoSpaceDN w:val="0"/>
              <w:adjustRightInd w:val="0"/>
              <w:ind w:left="34" w:right="-249"/>
              <w:jc w:val="both"/>
              <w:rPr>
                <w:sz w:val="24"/>
                <w:szCs w:val="24"/>
              </w:rPr>
            </w:pPr>
          </w:p>
          <w:p w:rsidR="00C66037" w:rsidRPr="009F02CF" w:rsidRDefault="00C66037" w:rsidP="00164740">
            <w:pPr>
              <w:autoSpaceDE w:val="0"/>
              <w:autoSpaceDN w:val="0"/>
              <w:adjustRightInd w:val="0"/>
              <w:ind w:left="34" w:right="-249"/>
              <w:jc w:val="both"/>
              <w:rPr>
                <w:sz w:val="24"/>
                <w:szCs w:val="24"/>
              </w:rPr>
            </w:pPr>
          </w:p>
          <w:p w:rsidR="00070E7C" w:rsidRPr="009F02CF" w:rsidRDefault="00070E7C" w:rsidP="00164740">
            <w:pPr>
              <w:autoSpaceDE w:val="0"/>
              <w:autoSpaceDN w:val="0"/>
              <w:adjustRightInd w:val="0"/>
              <w:ind w:left="34" w:right="-249"/>
              <w:jc w:val="both"/>
              <w:rPr>
                <w:sz w:val="24"/>
                <w:szCs w:val="24"/>
              </w:rPr>
            </w:pPr>
          </w:p>
          <w:p w:rsidR="00070E7C" w:rsidRPr="009F02CF" w:rsidRDefault="00070E7C" w:rsidP="00164740">
            <w:pPr>
              <w:autoSpaceDE w:val="0"/>
              <w:autoSpaceDN w:val="0"/>
              <w:adjustRightInd w:val="0"/>
              <w:ind w:left="34"/>
              <w:jc w:val="both"/>
              <w:rPr>
                <w:sz w:val="24"/>
                <w:szCs w:val="24"/>
              </w:rPr>
            </w:pPr>
            <w:r w:rsidRPr="009F02CF">
              <w:rPr>
                <w:sz w:val="24"/>
                <w:szCs w:val="24"/>
              </w:rPr>
              <w:t xml:space="preserve">___________________ </w:t>
            </w:r>
          </w:p>
          <w:p w:rsidR="00070E7C" w:rsidRPr="009F02CF" w:rsidRDefault="00C66037" w:rsidP="002A4F37">
            <w:pPr>
              <w:autoSpaceDE w:val="0"/>
              <w:autoSpaceDN w:val="0"/>
              <w:adjustRightInd w:val="0"/>
              <w:ind w:left="34"/>
              <w:jc w:val="both"/>
              <w:rPr>
                <w:sz w:val="24"/>
                <w:szCs w:val="24"/>
              </w:rPr>
            </w:pPr>
            <w:r>
              <w:rPr>
                <w:sz w:val="24"/>
                <w:szCs w:val="24"/>
              </w:rPr>
              <w:t>«____»______________20___</w:t>
            </w:r>
            <w:r w:rsidR="00070E7C" w:rsidRPr="009F02CF">
              <w:rPr>
                <w:sz w:val="24"/>
                <w:szCs w:val="24"/>
              </w:rPr>
              <w:t>г.</w:t>
            </w:r>
          </w:p>
        </w:tc>
        <w:tc>
          <w:tcPr>
            <w:tcW w:w="4744" w:type="dxa"/>
            <w:shd w:val="clear" w:color="auto" w:fill="auto"/>
          </w:tcPr>
          <w:p w:rsidR="00070E7C" w:rsidRPr="009F02CF" w:rsidRDefault="00070E7C" w:rsidP="00164740">
            <w:pPr>
              <w:ind w:left="-142" w:right="-109" w:firstLine="743"/>
              <w:rPr>
                <w:sz w:val="24"/>
                <w:szCs w:val="24"/>
              </w:rPr>
            </w:pPr>
            <w:r w:rsidRPr="009F02CF">
              <w:rPr>
                <w:sz w:val="24"/>
                <w:szCs w:val="24"/>
              </w:rPr>
              <w:t>Генеральный директор</w:t>
            </w:r>
          </w:p>
          <w:p w:rsidR="00070E7C" w:rsidRPr="009F02CF" w:rsidRDefault="0073323E" w:rsidP="00164740">
            <w:pPr>
              <w:autoSpaceDE w:val="0"/>
              <w:autoSpaceDN w:val="0"/>
              <w:adjustRightInd w:val="0"/>
              <w:ind w:left="648"/>
              <w:jc w:val="both"/>
              <w:rPr>
                <w:sz w:val="24"/>
                <w:szCs w:val="24"/>
              </w:rPr>
            </w:pPr>
            <w:r w:rsidRPr="009F02CF">
              <w:rPr>
                <w:sz w:val="24"/>
                <w:szCs w:val="24"/>
              </w:rPr>
              <w:t>ОО</w:t>
            </w:r>
            <w:r w:rsidR="00070E7C" w:rsidRPr="009F02CF">
              <w:rPr>
                <w:sz w:val="24"/>
                <w:szCs w:val="24"/>
              </w:rPr>
              <w:t>О «ТГК-2</w:t>
            </w:r>
            <w:r w:rsidRPr="009F02CF">
              <w:rPr>
                <w:sz w:val="24"/>
                <w:szCs w:val="24"/>
              </w:rPr>
              <w:t>-Энергоремонт</w:t>
            </w:r>
            <w:r w:rsidR="00070E7C" w:rsidRPr="009F02CF">
              <w:rPr>
                <w:sz w:val="24"/>
                <w:szCs w:val="24"/>
              </w:rPr>
              <w:t>»</w:t>
            </w:r>
          </w:p>
          <w:p w:rsidR="00070E7C" w:rsidRPr="009F02CF" w:rsidRDefault="00070E7C" w:rsidP="00164740">
            <w:pPr>
              <w:autoSpaceDE w:val="0"/>
              <w:autoSpaceDN w:val="0"/>
              <w:adjustRightInd w:val="0"/>
              <w:ind w:left="648"/>
              <w:jc w:val="both"/>
              <w:rPr>
                <w:sz w:val="24"/>
                <w:szCs w:val="24"/>
              </w:rPr>
            </w:pPr>
          </w:p>
          <w:p w:rsidR="00070E7C" w:rsidRPr="009F02CF" w:rsidRDefault="00070E7C" w:rsidP="00164740">
            <w:pPr>
              <w:autoSpaceDE w:val="0"/>
              <w:autoSpaceDN w:val="0"/>
              <w:adjustRightInd w:val="0"/>
              <w:ind w:left="648"/>
              <w:jc w:val="both"/>
              <w:rPr>
                <w:sz w:val="24"/>
                <w:szCs w:val="24"/>
              </w:rPr>
            </w:pPr>
          </w:p>
          <w:p w:rsidR="00070E7C" w:rsidRPr="009F02CF" w:rsidRDefault="0073323E" w:rsidP="00164740">
            <w:pPr>
              <w:autoSpaceDE w:val="0"/>
              <w:autoSpaceDN w:val="0"/>
              <w:adjustRightInd w:val="0"/>
              <w:ind w:left="648"/>
              <w:jc w:val="both"/>
              <w:rPr>
                <w:sz w:val="24"/>
                <w:szCs w:val="24"/>
              </w:rPr>
            </w:pPr>
            <w:r w:rsidRPr="009F02CF">
              <w:rPr>
                <w:sz w:val="24"/>
                <w:szCs w:val="24"/>
              </w:rPr>
              <w:t>__________________П</w:t>
            </w:r>
            <w:r w:rsidR="00070E7C" w:rsidRPr="009F02CF">
              <w:rPr>
                <w:sz w:val="24"/>
                <w:szCs w:val="24"/>
              </w:rPr>
              <w:t xml:space="preserve">. </w:t>
            </w:r>
            <w:r w:rsidRPr="009F02CF">
              <w:rPr>
                <w:sz w:val="24"/>
                <w:szCs w:val="24"/>
              </w:rPr>
              <w:t>В</w:t>
            </w:r>
            <w:r w:rsidR="00070E7C" w:rsidRPr="009F02CF">
              <w:rPr>
                <w:sz w:val="24"/>
                <w:szCs w:val="24"/>
              </w:rPr>
              <w:t xml:space="preserve">. </w:t>
            </w:r>
            <w:r w:rsidRPr="009F02CF">
              <w:rPr>
                <w:sz w:val="24"/>
                <w:szCs w:val="24"/>
              </w:rPr>
              <w:t>Кошма</w:t>
            </w:r>
          </w:p>
          <w:p w:rsidR="00070E7C" w:rsidRPr="009F02CF" w:rsidRDefault="00C66037" w:rsidP="002A4F37">
            <w:pPr>
              <w:autoSpaceDE w:val="0"/>
              <w:autoSpaceDN w:val="0"/>
              <w:adjustRightInd w:val="0"/>
              <w:ind w:left="648"/>
              <w:jc w:val="both"/>
              <w:rPr>
                <w:sz w:val="24"/>
                <w:szCs w:val="24"/>
              </w:rPr>
            </w:pPr>
            <w:r>
              <w:rPr>
                <w:sz w:val="24"/>
                <w:szCs w:val="24"/>
              </w:rPr>
              <w:t>«____»______________20___</w:t>
            </w:r>
            <w:r w:rsidR="00070E7C" w:rsidRPr="009F02CF">
              <w:rPr>
                <w:sz w:val="24"/>
                <w:szCs w:val="24"/>
              </w:rPr>
              <w:t>г.</w:t>
            </w:r>
          </w:p>
        </w:tc>
      </w:tr>
    </w:tbl>
    <w:p w:rsidR="00664914" w:rsidRPr="009F02CF" w:rsidRDefault="00664914" w:rsidP="00265524">
      <w:pPr>
        <w:widowControl w:val="0"/>
        <w:tabs>
          <w:tab w:val="left" w:pos="-142"/>
        </w:tabs>
        <w:spacing w:line="240" w:lineRule="atLeast"/>
        <w:ind w:left="-142" w:right="-711" w:firstLine="190"/>
        <w:jc w:val="both"/>
        <w:rPr>
          <w:sz w:val="24"/>
          <w:szCs w:val="24"/>
        </w:rPr>
      </w:pPr>
    </w:p>
    <w:p w:rsidR="002A4F37" w:rsidRPr="009F02CF" w:rsidRDefault="002A4F37" w:rsidP="00265524">
      <w:pPr>
        <w:widowControl w:val="0"/>
        <w:tabs>
          <w:tab w:val="left" w:pos="-142"/>
        </w:tabs>
        <w:spacing w:line="240" w:lineRule="atLeast"/>
        <w:ind w:left="-142" w:right="-711" w:firstLine="190"/>
        <w:jc w:val="both"/>
        <w:rPr>
          <w:sz w:val="24"/>
          <w:szCs w:val="24"/>
        </w:rPr>
      </w:pPr>
    </w:p>
    <w:p w:rsidR="00F21044" w:rsidRPr="009F02CF" w:rsidRDefault="00F21044" w:rsidP="00DF2140">
      <w:pPr>
        <w:ind w:left="142" w:right="536"/>
        <w:jc w:val="right"/>
        <w:rPr>
          <w:sz w:val="24"/>
          <w:szCs w:val="24"/>
        </w:rPr>
      </w:pPr>
    </w:p>
    <w:p w:rsidR="009F02CF" w:rsidRPr="009F02CF" w:rsidRDefault="009F02CF">
      <w:pPr>
        <w:ind w:left="142" w:right="536"/>
        <w:jc w:val="right"/>
        <w:rPr>
          <w:sz w:val="24"/>
          <w:szCs w:val="24"/>
        </w:rPr>
      </w:pPr>
    </w:p>
    <w:sectPr w:rsidR="009F02CF" w:rsidRPr="009F02CF" w:rsidSect="00FF1C39">
      <w:headerReference w:type="default" r:id="rId8"/>
      <w:footerReference w:type="even" r:id="rId9"/>
      <w:footerReference w:type="default" r:id="rId10"/>
      <w:pgSz w:w="11906" w:h="16838" w:code="9"/>
      <w:pgMar w:top="284" w:right="1274" w:bottom="567"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019" w:rsidRDefault="00653019" w:rsidP="00AA1CDE">
      <w:pPr>
        <w:pStyle w:val="ConsNonformat"/>
      </w:pPr>
      <w:r>
        <w:separator/>
      </w:r>
    </w:p>
  </w:endnote>
  <w:endnote w:type="continuationSeparator" w:id="0">
    <w:p w:rsidR="00653019" w:rsidRDefault="00653019" w:rsidP="00AA1CDE">
      <w:pPr>
        <w:pStyle w:val="ConsNonforma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254" w:rsidRDefault="004A7254" w:rsidP="00E144B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A7254" w:rsidRDefault="004A7254" w:rsidP="00E144B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254" w:rsidRDefault="004A7254" w:rsidP="00E144B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54800">
      <w:rPr>
        <w:rStyle w:val="ac"/>
        <w:noProof/>
      </w:rPr>
      <w:t>7</w:t>
    </w:r>
    <w:r>
      <w:rPr>
        <w:rStyle w:val="ac"/>
      </w:rPr>
      <w:fldChar w:fldCharType="end"/>
    </w:r>
  </w:p>
  <w:p w:rsidR="004A7254" w:rsidRDefault="004A7254" w:rsidP="00E144B1">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019" w:rsidRDefault="00653019" w:rsidP="00AA1CDE">
      <w:pPr>
        <w:pStyle w:val="ConsNonformat"/>
      </w:pPr>
      <w:r>
        <w:separator/>
      </w:r>
    </w:p>
  </w:footnote>
  <w:footnote w:type="continuationSeparator" w:id="0">
    <w:p w:rsidR="00653019" w:rsidRDefault="00653019" w:rsidP="00AA1CDE">
      <w:pPr>
        <w:pStyle w:val="ConsNonforma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254" w:rsidRPr="00F62DD4" w:rsidRDefault="004A7254">
    <w:pPr>
      <w:pStyle w:val="a9"/>
      <w:rPr>
        <w:rFonts w:ascii="Arial" w:hAnsi="Arial" w:cs="Arial"/>
        <w:sz w:val="16"/>
        <w:szCs w:val="16"/>
      </w:rPr>
    </w:pPr>
  </w:p>
  <w:p w:rsidR="004A7254" w:rsidRPr="008F32E7" w:rsidRDefault="004A7254">
    <w:pPr>
      <w:pStyle w:val="a9"/>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D53"/>
    <w:multiLevelType w:val="hybridMultilevel"/>
    <w:tmpl w:val="9A8C6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2A0638"/>
    <w:multiLevelType w:val="multilevel"/>
    <w:tmpl w:val="6CEE82E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D180BEC"/>
    <w:multiLevelType w:val="singleLevel"/>
    <w:tmpl w:val="096491D8"/>
    <w:lvl w:ilvl="0">
      <w:start w:val="8"/>
      <w:numFmt w:val="bullet"/>
      <w:lvlText w:val="-"/>
      <w:lvlJc w:val="left"/>
      <w:pPr>
        <w:tabs>
          <w:tab w:val="num" w:pos="360"/>
        </w:tabs>
        <w:ind w:left="360" w:hanging="360"/>
      </w:pPr>
      <w:rPr>
        <w:rFonts w:hint="default"/>
      </w:rPr>
    </w:lvl>
  </w:abstractNum>
  <w:abstractNum w:abstractNumId="3" w15:restartNumberingAfterBreak="0">
    <w:nsid w:val="0EFB68E1"/>
    <w:multiLevelType w:val="hybridMultilevel"/>
    <w:tmpl w:val="1B6C7912"/>
    <w:lvl w:ilvl="0" w:tplc="534CF20A">
      <w:start w:val="1"/>
      <w:numFmt w:val="decimal"/>
      <w:lvlText w:val="%1."/>
      <w:lvlJc w:val="left"/>
      <w:pPr>
        <w:tabs>
          <w:tab w:val="num" w:pos="11"/>
        </w:tabs>
        <w:ind w:left="11" w:hanging="360"/>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4" w15:restartNumberingAfterBreak="0">
    <w:nsid w:val="1159342F"/>
    <w:multiLevelType w:val="hybridMultilevel"/>
    <w:tmpl w:val="F8407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2559D1"/>
    <w:multiLevelType w:val="hybridMultilevel"/>
    <w:tmpl w:val="512A0E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5F6435D"/>
    <w:multiLevelType w:val="singleLevel"/>
    <w:tmpl w:val="F118CD3A"/>
    <w:lvl w:ilvl="0">
      <w:start w:val="1"/>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7" w15:restartNumberingAfterBreak="0">
    <w:nsid w:val="16C35B94"/>
    <w:multiLevelType w:val="hybridMultilevel"/>
    <w:tmpl w:val="2244DC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87616DE"/>
    <w:multiLevelType w:val="hybridMultilevel"/>
    <w:tmpl w:val="129A009C"/>
    <w:lvl w:ilvl="0" w:tplc="FFFFFFFF">
      <w:start w:val="1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8ED7A4A"/>
    <w:multiLevelType w:val="hybridMultilevel"/>
    <w:tmpl w:val="5D88ADC0"/>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0" w15:restartNumberingAfterBreak="0">
    <w:nsid w:val="1DCB3F0D"/>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1E1E25F6"/>
    <w:multiLevelType w:val="multilevel"/>
    <w:tmpl w:val="33A0121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2" w15:restartNumberingAfterBreak="0">
    <w:nsid w:val="1E66736E"/>
    <w:multiLevelType w:val="hybridMultilevel"/>
    <w:tmpl w:val="266A38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4586C33"/>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28B44CCA"/>
    <w:multiLevelType w:val="hybridMultilevel"/>
    <w:tmpl w:val="64CEA3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026EDC"/>
    <w:multiLevelType w:val="hybridMultilevel"/>
    <w:tmpl w:val="C9287B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94D34A3"/>
    <w:multiLevelType w:val="hybridMultilevel"/>
    <w:tmpl w:val="50AAF9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D2360E7"/>
    <w:multiLevelType w:val="hybridMultilevel"/>
    <w:tmpl w:val="ABE607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F7416F"/>
    <w:multiLevelType w:val="hybridMultilevel"/>
    <w:tmpl w:val="6CD49E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3B2728C"/>
    <w:multiLevelType w:val="hybridMultilevel"/>
    <w:tmpl w:val="64EC42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81D5E22"/>
    <w:multiLevelType w:val="multilevel"/>
    <w:tmpl w:val="CBE8FD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38374F40"/>
    <w:multiLevelType w:val="hybridMultilevel"/>
    <w:tmpl w:val="70784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8A20A3"/>
    <w:multiLevelType w:val="hybridMultilevel"/>
    <w:tmpl w:val="F1C80EC0"/>
    <w:lvl w:ilvl="0" w:tplc="FFFFFFFF">
      <w:start w:val="2"/>
      <w:numFmt w:val="bullet"/>
      <w:lvlText w:val="-"/>
      <w:lvlJc w:val="left"/>
      <w:pPr>
        <w:tabs>
          <w:tab w:val="num" w:pos="1284"/>
        </w:tabs>
        <w:ind w:left="1284" w:hanging="744"/>
      </w:pPr>
      <w:rPr>
        <w:rFonts w:ascii="Times New Roman" w:eastAsia="Times New Roman" w:hAnsi="Times New Roman" w:cs="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39D30271"/>
    <w:multiLevelType w:val="singleLevel"/>
    <w:tmpl w:val="0419000F"/>
    <w:lvl w:ilvl="0">
      <w:start w:val="7"/>
      <w:numFmt w:val="decimal"/>
      <w:lvlText w:val="%1."/>
      <w:lvlJc w:val="left"/>
      <w:pPr>
        <w:tabs>
          <w:tab w:val="num" w:pos="360"/>
        </w:tabs>
        <w:ind w:left="360" w:hanging="360"/>
      </w:pPr>
      <w:rPr>
        <w:rFonts w:hint="default"/>
      </w:rPr>
    </w:lvl>
  </w:abstractNum>
  <w:abstractNum w:abstractNumId="24" w15:restartNumberingAfterBreak="0">
    <w:nsid w:val="3FB953F2"/>
    <w:multiLevelType w:val="singleLevel"/>
    <w:tmpl w:val="44BC4660"/>
    <w:lvl w:ilvl="0">
      <w:start w:val="1"/>
      <w:numFmt w:val="decimal"/>
      <w:lvlText w:val="%1."/>
      <w:lvlJc w:val="left"/>
      <w:pPr>
        <w:tabs>
          <w:tab w:val="num" w:pos="1080"/>
        </w:tabs>
        <w:ind w:left="1080" w:hanging="360"/>
      </w:pPr>
      <w:rPr>
        <w:rFonts w:hint="default"/>
      </w:rPr>
    </w:lvl>
  </w:abstractNum>
  <w:abstractNum w:abstractNumId="25" w15:restartNumberingAfterBreak="0">
    <w:nsid w:val="409D03B0"/>
    <w:multiLevelType w:val="hybridMultilevel"/>
    <w:tmpl w:val="D5EAFE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1370E78"/>
    <w:multiLevelType w:val="hybridMultilevel"/>
    <w:tmpl w:val="FC82AE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3D16E83"/>
    <w:multiLevelType w:val="hybridMultilevel"/>
    <w:tmpl w:val="F918B4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3D756D0"/>
    <w:multiLevelType w:val="hybridMultilevel"/>
    <w:tmpl w:val="BF2689DC"/>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6EA32CD"/>
    <w:multiLevelType w:val="singleLevel"/>
    <w:tmpl w:val="3D622EA2"/>
    <w:lvl w:ilvl="0">
      <w:start w:val="7"/>
      <w:numFmt w:val="decimal"/>
      <w:lvlText w:val="%1"/>
      <w:lvlJc w:val="left"/>
      <w:pPr>
        <w:tabs>
          <w:tab w:val="num" w:pos="360"/>
        </w:tabs>
        <w:ind w:left="360" w:hanging="360"/>
      </w:pPr>
      <w:rPr>
        <w:rFonts w:hint="default"/>
      </w:rPr>
    </w:lvl>
  </w:abstractNum>
  <w:abstractNum w:abstractNumId="30" w15:restartNumberingAfterBreak="0">
    <w:nsid w:val="477E69AC"/>
    <w:multiLevelType w:val="hybridMultilevel"/>
    <w:tmpl w:val="B8169A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A0F5FDD"/>
    <w:multiLevelType w:val="hybridMultilevel"/>
    <w:tmpl w:val="0F36D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C8004CE"/>
    <w:multiLevelType w:val="singleLevel"/>
    <w:tmpl w:val="2336303C"/>
    <w:lvl w:ilvl="0">
      <w:start w:val="1"/>
      <w:numFmt w:val="decimal"/>
      <w:lvlText w:val="%1."/>
      <w:lvlJc w:val="left"/>
      <w:pPr>
        <w:tabs>
          <w:tab w:val="num" w:pos="1080"/>
        </w:tabs>
        <w:ind w:left="1080" w:hanging="360"/>
      </w:pPr>
      <w:rPr>
        <w:rFonts w:hint="default"/>
      </w:rPr>
    </w:lvl>
  </w:abstractNum>
  <w:abstractNum w:abstractNumId="33" w15:restartNumberingAfterBreak="0">
    <w:nsid w:val="4CDC54AC"/>
    <w:multiLevelType w:val="multilevel"/>
    <w:tmpl w:val="1610E45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3D67C7D"/>
    <w:multiLevelType w:val="hybridMultilevel"/>
    <w:tmpl w:val="F9802592"/>
    <w:lvl w:ilvl="0" w:tplc="CA7216AA">
      <w:start w:val="1"/>
      <w:numFmt w:val="decimal"/>
      <w:lvlText w:val="%1."/>
      <w:lvlJc w:val="left"/>
      <w:pPr>
        <w:tabs>
          <w:tab w:val="num" w:pos="218"/>
        </w:tabs>
        <w:ind w:left="218" w:hanging="360"/>
      </w:pPr>
      <w:rPr>
        <w:rFonts w:hint="default"/>
      </w:rPr>
    </w:lvl>
    <w:lvl w:ilvl="1" w:tplc="04190019" w:tentative="1">
      <w:start w:val="1"/>
      <w:numFmt w:val="lowerLetter"/>
      <w:lvlText w:val="%2."/>
      <w:lvlJc w:val="left"/>
      <w:pPr>
        <w:tabs>
          <w:tab w:val="num" w:pos="938"/>
        </w:tabs>
        <w:ind w:left="938" w:hanging="360"/>
      </w:pPr>
    </w:lvl>
    <w:lvl w:ilvl="2" w:tplc="0419001B" w:tentative="1">
      <w:start w:val="1"/>
      <w:numFmt w:val="lowerRoman"/>
      <w:lvlText w:val="%3."/>
      <w:lvlJc w:val="right"/>
      <w:pPr>
        <w:tabs>
          <w:tab w:val="num" w:pos="1658"/>
        </w:tabs>
        <w:ind w:left="1658" w:hanging="180"/>
      </w:pPr>
    </w:lvl>
    <w:lvl w:ilvl="3" w:tplc="0419000F" w:tentative="1">
      <w:start w:val="1"/>
      <w:numFmt w:val="decimal"/>
      <w:lvlText w:val="%4."/>
      <w:lvlJc w:val="left"/>
      <w:pPr>
        <w:tabs>
          <w:tab w:val="num" w:pos="2378"/>
        </w:tabs>
        <w:ind w:left="2378" w:hanging="360"/>
      </w:pPr>
    </w:lvl>
    <w:lvl w:ilvl="4" w:tplc="04190019" w:tentative="1">
      <w:start w:val="1"/>
      <w:numFmt w:val="lowerLetter"/>
      <w:lvlText w:val="%5."/>
      <w:lvlJc w:val="left"/>
      <w:pPr>
        <w:tabs>
          <w:tab w:val="num" w:pos="3098"/>
        </w:tabs>
        <w:ind w:left="3098" w:hanging="360"/>
      </w:pPr>
    </w:lvl>
    <w:lvl w:ilvl="5" w:tplc="0419001B" w:tentative="1">
      <w:start w:val="1"/>
      <w:numFmt w:val="lowerRoman"/>
      <w:lvlText w:val="%6."/>
      <w:lvlJc w:val="right"/>
      <w:pPr>
        <w:tabs>
          <w:tab w:val="num" w:pos="3818"/>
        </w:tabs>
        <w:ind w:left="3818" w:hanging="180"/>
      </w:pPr>
    </w:lvl>
    <w:lvl w:ilvl="6" w:tplc="0419000F" w:tentative="1">
      <w:start w:val="1"/>
      <w:numFmt w:val="decimal"/>
      <w:lvlText w:val="%7."/>
      <w:lvlJc w:val="left"/>
      <w:pPr>
        <w:tabs>
          <w:tab w:val="num" w:pos="4538"/>
        </w:tabs>
        <w:ind w:left="4538" w:hanging="360"/>
      </w:pPr>
    </w:lvl>
    <w:lvl w:ilvl="7" w:tplc="04190019" w:tentative="1">
      <w:start w:val="1"/>
      <w:numFmt w:val="lowerLetter"/>
      <w:lvlText w:val="%8."/>
      <w:lvlJc w:val="left"/>
      <w:pPr>
        <w:tabs>
          <w:tab w:val="num" w:pos="5258"/>
        </w:tabs>
        <w:ind w:left="5258" w:hanging="360"/>
      </w:pPr>
    </w:lvl>
    <w:lvl w:ilvl="8" w:tplc="0419001B" w:tentative="1">
      <w:start w:val="1"/>
      <w:numFmt w:val="lowerRoman"/>
      <w:lvlText w:val="%9."/>
      <w:lvlJc w:val="right"/>
      <w:pPr>
        <w:tabs>
          <w:tab w:val="num" w:pos="5978"/>
        </w:tabs>
        <w:ind w:left="5978" w:hanging="180"/>
      </w:pPr>
    </w:lvl>
  </w:abstractNum>
  <w:abstractNum w:abstractNumId="35" w15:restartNumberingAfterBreak="0">
    <w:nsid w:val="54EF239C"/>
    <w:multiLevelType w:val="hybridMultilevel"/>
    <w:tmpl w:val="EAD6C3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67D0F76"/>
    <w:multiLevelType w:val="hybridMultilevel"/>
    <w:tmpl w:val="71A06B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F8462CC"/>
    <w:multiLevelType w:val="hybridMultilevel"/>
    <w:tmpl w:val="6DDCF20E"/>
    <w:lvl w:ilvl="0" w:tplc="84A8A474">
      <w:start w:val="1"/>
      <w:numFmt w:val="decimal"/>
      <w:lvlText w:val="%1."/>
      <w:lvlJc w:val="left"/>
      <w:pPr>
        <w:tabs>
          <w:tab w:val="num" w:pos="11"/>
        </w:tabs>
        <w:ind w:left="11"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49E2880"/>
    <w:multiLevelType w:val="hybridMultilevel"/>
    <w:tmpl w:val="086A116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5D65E03"/>
    <w:multiLevelType w:val="singleLevel"/>
    <w:tmpl w:val="E13ECA18"/>
    <w:lvl w:ilvl="0">
      <w:start w:val="1"/>
      <w:numFmt w:val="decimal"/>
      <w:lvlText w:val="%1"/>
      <w:lvlJc w:val="left"/>
      <w:pPr>
        <w:tabs>
          <w:tab w:val="num" w:pos="360"/>
        </w:tabs>
        <w:ind w:left="360" w:hanging="360"/>
      </w:pPr>
      <w:rPr>
        <w:rFonts w:hint="default"/>
      </w:rPr>
    </w:lvl>
  </w:abstractNum>
  <w:abstractNum w:abstractNumId="40" w15:restartNumberingAfterBreak="0">
    <w:nsid w:val="7CD000D4"/>
    <w:multiLevelType w:val="multilevel"/>
    <w:tmpl w:val="A7DADB4A"/>
    <w:lvl w:ilvl="0">
      <w:start w:val="4"/>
      <w:numFmt w:val="decimal"/>
      <w:lvlText w:val="%1."/>
      <w:lvlJc w:val="left"/>
      <w:pPr>
        <w:tabs>
          <w:tab w:val="num" w:pos="360"/>
        </w:tabs>
        <w:ind w:left="360" w:hanging="360"/>
      </w:pPr>
      <w:rPr>
        <w:rFonts w:hint="default"/>
        <w:b/>
      </w:rPr>
    </w:lvl>
    <w:lvl w:ilvl="1">
      <w:start w:val="3"/>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 w15:restartNumberingAfterBreak="0">
    <w:nsid w:val="7CFA43DC"/>
    <w:multiLevelType w:val="hybridMultilevel"/>
    <w:tmpl w:val="720E17F6"/>
    <w:lvl w:ilvl="0" w:tplc="534854BE">
      <w:start w:val="1"/>
      <w:numFmt w:val="decimal"/>
      <w:lvlText w:val="%1."/>
      <w:lvlJc w:val="left"/>
      <w:pPr>
        <w:tabs>
          <w:tab w:val="num" w:pos="-349"/>
        </w:tabs>
        <w:ind w:left="-349" w:hanging="360"/>
      </w:pPr>
      <w:rPr>
        <w:rFonts w:hint="default"/>
      </w:r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42" w15:restartNumberingAfterBreak="0">
    <w:nsid w:val="7D1D196D"/>
    <w:multiLevelType w:val="hybridMultilevel"/>
    <w:tmpl w:val="E4263A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20"/>
  </w:num>
  <w:num w:numId="4">
    <w:abstractNumId w:val="11"/>
  </w:num>
  <w:num w:numId="5">
    <w:abstractNumId w:val="40"/>
  </w:num>
  <w:num w:numId="6">
    <w:abstractNumId w:val="29"/>
  </w:num>
  <w:num w:numId="7">
    <w:abstractNumId w:val="23"/>
  </w:num>
  <w:num w:numId="8">
    <w:abstractNumId w:val="1"/>
  </w:num>
  <w:num w:numId="9">
    <w:abstractNumId w:val="39"/>
  </w:num>
  <w:num w:numId="10">
    <w:abstractNumId w:val="33"/>
  </w:num>
  <w:num w:numId="11">
    <w:abstractNumId w:val="24"/>
  </w:num>
  <w:num w:numId="12">
    <w:abstractNumId w:val="32"/>
  </w:num>
  <w:num w:numId="13">
    <w:abstractNumId w:val="2"/>
  </w:num>
  <w:num w:numId="14">
    <w:abstractNumId w:val="35"/>
  </w:num>
  <w:num w:numId="15">
    <w:abstractNumId w:val="38"/>
  </w:num>
  <w:num w:numId="16">
    <w:abstractNumId w:val="16"/>
  </w:num>
  <w:num w:numId="17">
    <w:abstractNumId w:val="42"/>
  </w:num>
  <w:num w:numId="18">
    <w:abstractNumId w:val="18"/>
  </w:num>
  <w:num w:numId="19">
    <w:abstractNumId w:val="12"/>
  </w:num>
  <w:num w:numId="20">
    <w:abstractNumId w:val="31"/>
  </w:num>
  <w:num w:numId="21">
    <w:abstractNumId w:val="30"/>
  </w:num>
  <w:num w:numId="22">
    <w:abstractNumId w:val="25"/>
  </w:num>
  <w:num w:numId="23">
    <w:abstractNumId w:val="7"/>
  </w:num>
  <w:num w:numId="24">
    <w:abstractNumId w:val="17"/>
  </w:num>
  <w:num w:numId="25">
    <w:abstractNumId w:val="5"/>
  </w:num>
  <w:num w:numId="26">
    <w:abstractNumId w:val="36"/>
  </w:num>
  <w:num w:numId="27">
    <w:abstractNumId w:val="14"/>
  </w:num>
  <w:num w:numId="28">
    <w:abstractNumId w:val="0"/>
  </w:num>
  <w:num w:numId="29">
    <w:abstractNumId w:val="4"/>
  </w:num>
  <w:num w:numId="30">
    <w:abstractNumId w:val="19"/>
  </w:num>
  <w:num w:numId="31">
    <w:abstractNumId w:val="21"/>
  </w:num>
  <w:num w:numId="32">
    <w:abstractNumId w:val="27"/>
  </w:num>
  <w:num w:numId="33">
    <w:abstractNumId w:val="26"/>
  </w:num>
  <w:num w:numId="34">
    <w:abstractNumId w:val="15"/>
  </w:num>
  <w:num w:numId="35">
    <w:abstractNumId w:val="41"/>
  </w:num>
  <w:num w:numId="36">
    <w:abstractNumId w:val="3"/>
  </w:num>
  <w:num w:numId="37">
    <w:abstractNumId w:val="34"/>
  </w:num>
  <w:num w:numId="38">
    <w:abstractNumId w:val="37"/>
  </w:num>
  <w:num w:numId="39">
    <w:abstractNumId w:val="22"/>
  </w:num>
  <w:num w:numId="40">
    <w:abstractNumId w:val="8"/>
  </w:num>
  <w:num w:numId="41">
    <w:abstractNumId w:val="28"/>
  </w:num>
  <w:num w:numId="42">
    <w:abstractNumId w:val="10"/>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DB"/>
    <w:rsid w:val="00000819"/>
    <w:rsid w:val="00000E32"/>
    <w:rsid w:val="000028BD"/>
    <w:rsid w:val="00032D38"/>
    <w:rsid w:val="00034770"/>
    <w:rsid w:val="000553AC"/>
    <w:rsid w:val="000634F1"/>
    <w:rsid w:val="000640E6"/>
    <w:rsid w:val="000665B0"/>
    <w:rsid w:val="00067D93"/>
    <w:rsid w:val="00070E7C"/>
    <w:rsid w:val="000841DC"/>
    <w:rsid w:val="00093E8B"/>
    <w:rsid w:val="000957B9"/>
    <w:rsid w:val="000A3106"/>
    <w:rsid w:val="000A3E4F"/>
    <w:rsid w:val="000B6674"/>
    <w:rsid w:val="000C1E22"/>
    <w:rsid w:val="000C3CCF"/>
    <w:rsid w:val="000C4AF2"/>
    <w:rsid w:val="000D250E"/>
    <w:rsid w:val="000D6831"/>
    <w:rsid w:val="000E46A7"/>
    <w:rsid w:val="000F2B9F"/>
    <w:rsid w:val="000F5137"/>
    <w:rsid w:val="00103847"/>
    <w:rsid w:val="001054B4"/>
    <w:rsid w:val="001055CE"/>
    <w:rsid w:val="00105894"/>
    <w:rsid w:val="00115952"/>
    <w:rsid w:val="00124CD9"/>
    <w:rsid w:val="001303DF"/>
    <w:rsid w:val="00130EAB"/>
    <w:rsid w:val="00133072"/>
    <w:rsid w:val="0013572F"/>
    <w:rsid w:val="001425D3"/>
    <w:rsid w:val="00143FD4"/>
    <w:rsid w:val="00146444"/>
    <w:rsid w:val="00147776"/>
    <w:rsid w:val="00154800"/>
    <w:rsid w:val="00164740"/>
    <w:rsid w:val="00165478"/>
    <w:rsid w:val="00170009"/>
    <w:rsid w:val="00171989"/>
    <w:rsid w:val="00194926"/>
    <w:rsid w:val="001A21A6"/>
    <w:rsid w:val="001B3217"/>
    <w:rsid w:val="001B41E0"/>
    <w:rsid w:val="001B4A7C"/>
    <w:rsid w:val="001C458C"/>
    <w:rsid w:val="001C51BA"/>
    <w:rsid w:val="001D32D2"/>
    <w:rsid w:val="001E43EA"/>
    <w:rsid w:val="001F2971"/>
    <w:rsid w:val="00201D12"/>
    <w:rsid w:val="00205392"/>
    <w:rsid w:val="00205556"/>
    <w:rsid w:val="00213333"/>
    <w:rsid w:val="00213CD9"/>
    <w:rsid w:val="0022500F"/>
    <w:rsid w:val="0022772A"/>
    <w:rsid w:val="00232822"/>
    <w:rsid w:val="00236CEA"/>
    <w:rsid w:val="00237EF4"/>
    <w:rsid w:val="0024322D"/>
    <w:rsid w:val="00265524"/>
    <w:rsid w:val="0027292D"/>
    <w:rsid w:val="0027706A"/>
    <w:rsid w:val="002A4F37"/>
    <w:rsid w:val="002B1B9F"/>
    <w:rsid w:val="002B3E57"/>
    <w:rsid w:val="002C38E9"/>
    <w:rsid w:val="002C57D0"/>
    <w:rsid w:val="002D34DA"/>
    <w:rsid w:val="002E003F"/>
    <w:rsid w:val="002E1144"/>
    <w:rsid w:val="002E6EB3"/>
    <w:rsid w:val="002F57A7"/>
    <w:rsid w:val="003012C4"/>
    <w:rsid w:val="0030173F"/>
    <w:rsid w:val="00302C5A"/>
    <w:rsid w:val="003037AB"/>
    <w:rsid w:val="00311BE4"/>
    <w:rsid w:val="00324229"/>
    <w:rsid w:val="00335BAC"/>
    <w:rsid w:val="0036158B"/>
    <w:rsid w:val="0036339A"/>
    <w:rsid w:val="00371E33"/>
    <w:rsid w:val="00372C78"/>
    <w:rsid w:val="00382D8A"/>
    <w:rsid w:val="00391325"/>
    <w:rsid w:val="003B557A"/>
    <w:rsid w:val="003B7658"/>
    <w:rsid w:val="003C37E9"/>
    <w:rsid w:val="003D0ED0"/>
    <w:rsid w:val="003D169D"/>
    <w:rsid w:val="003D450F"/>
    <w:rsid w:val="003E5DA9"/>
    <w:rsid w:val="00400ED5"/>
    <w:rsid w:val="00410B78"/>
    <w:rsid w:val="004203A9"/>
    <w:rsid w:val="004203AA"/>
    <w:rsid w:val="00421200"/>
    <w:rsid w:val="00431695"/>
    <w:rsid w:val="00435CDB"/>
    <w:rsid w:val="004372C3"/>
    <w:rsid w:val="00437A8C"/>
    <w:rsid w:val="00441A9A"/>
    <w:rsid w:val="00441F88"/>
    <w:rsid w:val="0044462A"/>
    <w:rsid w:val="0044693D"/>
    <w:rsid w:val="00452918"/>
    <w:rsid w:val="00464CB3"/>
    <w:rsid w:val="00477E4D"/>
    <w:rsid w:val="00484512"/>
    <w:rsid w:val="0048484D"/>
    <w:rsid w:val="00485B8B"/>
    <w:rsid w:val="00487692"/>
    <w:rsid w:val="0048795B"/>
    <w:rsid w:val="00490AFD"/>
    <w:rsid w:val="0049670C"/>
    <w:rsid w:val="00496E95"/>
    <w:rsid w:val="004A38F2"/>
    <w:rsid w:val="004A430A"/>
    <w:rsid w:val="004A5857"/>
    <w:rsid w:val="004A7254"/>
    <w:rsid w:val="004A7C3A"/>
    <w:rsid w:val="004B41C2"/>
    <w:rsid w:val="004B7A9A"/>
    <w:rsid w:val="004D0004"/>
    <w:rsid w:val="004D593E"/>
    <w:rsid w:val="004E18E1"/>
    <w:rsid w:val="004E6176"/>
    <w:rsid w:val="004F1CF4"/>
    <w:rsid w:val="004F5D80"/>
    <w:rsid w:val="00502C7D"/>
    <w:rsid w:val="00503903"/>
    <w:rsid w:val="00513D6C"/>
    <w:rsid w:val="0052078F"/>
    <w:rsid w:val="00526A58"/>
    <w:rsid w:val="00530436"/>
    <w:rsid w:val="005473CE"/>
    <w:rsid w:val="00552579"/>
    <w:rsid w:val="00562397"/>
    <w:rsid w:val="005721D7"/>
    <w:rsid w:val="00573D41"/>
    <w:rsid w:val="0058457A"/>
    <w:rsid w:val="00586A4D"/>
    <w:rsid w:val="00590636"/>
    <w:rsid w:val="005A6C50"/>
    <w:rsid w:val="005A7F38"/>
    <w:rsid w:val="005B15F6"/>
    <w:rsid w:val="005B259E"/>
    <w:rsid w:val="005E086F"/>
    <w:rsid w:val="005E155E"/>
    <w:rsid w:val="005E2560"/>
    <w:rsid w:val="005E291B"/>
    <w:rsid w:val="005F5E20"/>
    <w:rsid w:val="005F7C0E"/>
    <w:rsid w:val="00605E82"/>
    <w:rsid w:val="006073C9"/>
    <w:rsid w:val="0062698C"/>
    <w:rsid w:val="00633C76"/>
    <w:rsid w:val="00636CC2"/>
    <w:rsid w:val="00643BDD"/>
    <w:rsid w:val="00653019"/>
    <w:rsid w:val="00664914"/>
    <w:rsid w:val="00665A7F"/>
    <w:rsid w:val="0067077C"/>
    <w:rsid w:val="0069103C"/>
    <w:rsid w:val="00695FE9"/>
    <w:rsid w:val="006978E7"/>
    <w:rsid w:val="006A6FDA"/>
    <w:rsid w:val="006B2BCE"/>
    <w:rsid w:val="006B41C8"/>
    <w:rsid w:val="006B6640"/>
    <w:rsid w:val="006C0F5D"/>
    <w:rsid w:val="006C1738"/>
    <w:rsid w:val="006C2094"/>
    <w:rsid w:val="006D659B"/>
    <w:rsid w:val="006D7D64"/>
    <w:rsid w:val="006E7CFC"/>
    <w:rsid w:val="006F6756"/>
    <w:rsid w:val="00700F98"/>
    <w:rsid w:val="00701D03"/>
    <w:rsid w:val="007035BA"/>
    <w:rsid w:val="0071109B"/>
    <w:rsid w:val="007252FC"/>
    <w:rsid w:val="00727907"/>
    <w:rsid w:val="007308F1"/>
    <w:rsid w:val="0073323E"/>
    <w:rsid w:val="00745937"/>
    <w:rsid w:val="0075500B"/>
    <w:rsid w:val="00762930"/>
    <w:rsid w:val="007662CC"/>
    <w:rsid w:val="007900B8"/>
    <w:rsid w:val="007A6247"/>
    <w:rsid w:val="007A6B24"/>
    <w:rsid w:val="007B4AEF"/>
    <w:rsid w:val="007B747E"/>
    <w:rsid w:val="007B7829"/>
    <w:rsid w:val="007C000E"/>
    <w:rsid w:val="007C1555"/>
    <w:rsid w:val="007C302F"/>
    <w:rsid w:val="007C3B5A"/>
    <w:rsid w:val="007C6FF4"/>
    <w:rsid w:val="007D74C5"/>
    <w:rsid w:val="007E0023"/>
    <w:rsid w:val="007F25A3"/>
    <w:rsid w:val="008039E1"/>
    <w:rsid w:val="0081389D"/>
    <w:rsid w:val="00815404"/>
    <w:rsid w:val="00815DBD"/>
    <w:rsid w:val="00816862"/>
    <w:rsid w:val="008232BC"/>
    <w:rsid w:val="00824D9F"/>
    <w:rsid w:val="00827901"/>
    <w:rsid w:val="008317FF"/>
    <w:rsid w:val="0083223A"/>
    <w:rsid w:val="008326F5"/>
    <w:rsid w:val="0084559F"/>
    <w:rsid w:val="00852BD4"/>
    <w:rsid w:val="00860D65"/>
    <w:rsid w:val="00866F80"/>
    <w:rsid w:val="00872E51"/>
    <w:rsid w:val="00873455"/>
    <w:rsid w:val="00873DAE"/>
    <w:rsid w:val="0087685D"/>
    <w:rsid w:val="0089546F"/>
    <w:rsid w:val="008A1F01"/>
    <w:rsid w:val="008A582B"/>
    <w:rsid w:val="008B5CCD"/>
    <w:rsid w:val="008D147D"/>
    <w:rsid w:val="008E5227"/>
    <w:rsid w:val="008E7296"/>
    <w:rsid w:val="008F0475"/>
    <w:rsid w:val="008F08D2"/>
    <w:rsid w:val="008F32E7"/>
    <w:rsid w:val="008F4886"/>
    <w:rsid w:val="00912B3C"/>
    <w:rsid w:val="00915F9C"/>
    <w:rsid w:val="009264D6"/>
    <w:rsid w:val="009273EB"/>
    <w:rsid w:val="00932412"/>
    <w:rsid w:val="00934C6D"/>
    <w:rsid w:val="00942CDB"/>
    <w:rsid w:val="00944EA3"/>
    <w:rsid w:val="00956C9E"/>
    <w:rsid w:val="00964FB1"/>
    <w:rsid w:val="00970476"/>
    <w:rsid w:val="00971619"/>
    <w:rsid w:val="0098351E"/>
    <w:rsid w:val="00987B07"/>
    <w:rsid w:val="009B27A7"/>
    <w:rsid w:val="009B391E"/>
    <w:rsid w:val="009D46F6"/>
    <w:rsid w:val="009D7B28"/>
    <w:rsid w:val="009E00F3"/>
    <w:rsid w:val="009E168A"/>
    <w:rsid w:val="009E4157"/>
    <w:rsid w:val="009F02CF"/>
    <w:rsid w:val="00A01462"/>
    <w:rsid w:val="00A2501D"/>
    <w:rsid w:val="00A35C87"/>
    <w:rsid w:val="00A471DF"/>
    <w:rsid w:val="00A553C2"/>
    <w:rsid w:val="00A6146C"/>
    <w:rsid w:val="00A61C28"/>
    <w:rsid w:val="00A62700"/>
    <w:rsid w:val="00A77130"/>
    <w:rsid w:val="00AA1CDE"/>
    <w:rsid w:val="00AA1F7C"/>
    <w:rsid w:val="00AA5F22"/>
    <w:rsid w:val="00AA6D3A"/>
    <w:rsid w:val="00AC2677"/>
    <w:rsid w:val="00AC3CFC"/>
    <w:rsid w:val="00AC6BC5"/>
    <w:rsid w:val="00AD273E"/>
    <w:rsid w:val="00AD4B77"/>
    <w:rsid w:val="00AE156B"/>
    <w:rsid w:val="00AE22F8"/>
    <w:rsid w:val="00AE3DC0"/>
    <w:rsid w:val="00AE400C"/>
    <w:rsid w:val="00AF452A"/>
    <w:rsid w:val="00AF5619"/>
    <w:rsid w:val="00B07B64"/>
    <w:rsid w:val="00B15111"/>
    <w:rsid w:val="00B32E40"/>
    <w:rsid w:val="00B3657B"/>
    <w:rsid w:val="00B41A81"/>
    <w:rsid w:val="00B47E07"/>
    <w:rsid w:val="00B57351"/>
    <w:rsid w:val="00B645A7"/>
    <w:rsid w:val="00B706B1"/>
    <w:rsid w:val="00B723F5"/>
    <w:rsid w:val="00B8514E"/>
    <w:rsid w:val="00B864DF"/>
    <w:rsid w:val="00B91C7D"/>
    <w:rsid w:val="00B953E2"/>
    <w:rsid w:val="00BB09CE"/>
    <w:rsid w:val="00BB5853"/>
    <w:rsid w:val="00BC210C"/>
    <w:rsid w:val="00BC3A24"/>
    <w:rsid w:val="00BC3E33"/>
    <w:rsid w:val="00BD010C"/>
    <w:rsid w:val="00C06235"/>
    <w:rsid w:val="00C06985"/>
    <w:rsid w:val="00C10C67"/>
    <w:rsid w:val="00C135A6"/>
    <w:rsid w:val="00C36CA0"/>
    <w:rsid w:val="00C40CC1"/>
    <w:rsid w:val="00C425FE"/>
    <w:rsid w:val="00C54787"/>
    <w:rsid w:val="00C5504E"/>
    <w:rsid w:val="00C57184"/>
    <w:rsid w:val="00C62E73"/>
    <w:rsid w:val="00C63EB7"/>
    <w:rsid w:val="00C66037"/>
    <w:rsid w:val="00C73875"/>
    <w:rsid w:val="00C762EF"/>
    <w:rsid w:val="00C81932"/>
    <w:rsid w:val="00C8768B"/>
    <w:rsid w:val="00C90D7A"/>
    <w:rsid w:val="00C93A63"/>
    <w:rsid w:val="00C96CEE"/>
    <w:rsid w:val="00CA1BCF"/>
    <w:rsid w:val="00CA48A9"/>
    <w:rsid w:val="00CA6200"/>
    <w:rsid w:val="00CA7187"/>
    <w:rsid w:val="00CB174E"/>
    <w:rsid w:val="00CD7584"/>
    <w:rsid w:val="00CE1FAC"/>
    <w:rsid w:val="00CF0EF5"/>
    <w:rsid w:val="00CF203E"/>
    <w:rsid w:val="00CF5CFD"/>
    <w:rsid w:val="00D07A29"/>
    <w:rsid w:val="00D15971"/>
    <w:rsid w:val="00D219E1"/>
    <w:rsid w:val="00D22887"/>
    <w:rsid w:val="00D423CC"/>
    <w:rsid w:val="00D50F1B"/>
    <w:rsid w:val="00D73D50"/>
    <w:rsid w:val="00D92B6F"/>
    <w:rsid w:val="00DB3AE3"/>
    <w:rsid w:val="00DB714C"/>
    <w:rsid w:val="00DC33F0"/>
    <w:rsid w:val="00DD26CB"/>
    <w:rsid w:val="00DD7BA8"/>
    <w:rsid w:val="00DE3F9B"/>
    <w:rsid w:val="00DE4DCB"/>
    <w:rsid w:val="00DE52F8"/>
    <w:rsid w:val="00DE5D31"/>
    <w:rsid w:val="00DE7F87"/>
    <w:rsid w:val="00DF2140"/>
    <w:rsid w:val="00DF38AF"/>
    <w:rsid w:val="00DF4CA8"/>
    <w:rsid w:val="00E11B4C"/>
    <w:rsid w:val="00E125A3"/>
    <w:rsid w:val="00E144B1"/>
    <w:rsid w:val="00E23153"/>
    <w:rsid w:val="00E27532"/>
    <w:rsid w:val="00E331D9"/>
    <w:rsid w:val="00E3418F"/>
    <w:rsid w:val="00E377C5"/>
    <w:rsid w:val="00E404B1"/>
    <w:rsid w:val="00E529CB"/>
    <w:rsid w:val="00E572E5"/>
    <w:rsid w:val="00E6476E"/>
    <w:rsid w:val="00E66D06"/>
    <w:rsid w:val="00E7048C"/>
    <w:rsid w:val="00E70582"/>
    <w:rsid w:val="00E863A5"/>
    <w:rsid w:val="00E90125"/>
    <w:rsid w:val="00E94558"/>
    <w:rsid w:val="00EB3B8D"/>
    <w:rsid w:val="00EB5FB9"/>
    <w:rsid w:val="00EC218E"/>
    <w:rsid w:val="00EC696C"/>
    <w:rsid w:val="00ED00A6"/>
    <w:rsid w:val="00ED0775"/>
    <w:rsid w:val="00ED0FCD"/>
    <w:rsid w:val="00EE0CDA"/>
    <w:rsid w:val="00EE29F5"/>
    <w:rsid w:val="00EE2BBE"/>
    <w:rsid w:val="00EF4C8A"/>
    <w:rsid w:val="00EF6E2A"/>
    <w:rsid w:val="00F02FC6"/>
    <w:rsid w:val="00F04A5B"/>
    <w:rsid w:val="00F13AC3"/>
    <w:rsid w:val="00F21044"/>
    <w:rsid w:val="00F244F8"/>
    <w:rsid w:val="00F3062E"/>
    <w:rsid w:val="00F30A2A"/>
    <w:rsid w:val="00F35F10"/>
    <w:rsid w:val="00F43332"/>
    <w:rsid w:val="00F4509A"/>
    <w:rsid w:val="00F453D9"/>
    <w:rsid w:val="00F52D1E"/>
    <w:rsid w:val="00F56AAB"/>
    <w:rsid w:val="00F62DD4"/>
    <w:rsid w:val="00F75F8F"/>
    <w:rsid w:val="00F8290B"/>
    <w:rsid w:val="00F83028"/>
    <w:rsid w:val="00F92826"/>
    <w:rsid w:val="00F9543D"/>
    <w:rsid w:val="00FA6708"/>
    <w:rsid w:val="00FB147B"/>
    <w:rsid w:val="00FB617C"/>
    <w:rsid w:val="00FD3BA0"/>
    <w:rsid w:val="00FE0530"/>
    <w:rsid w:val="00FE1DF6"/>
    <w:rsid w:val="00FF1C39"/>
    <w:rsid w:val="00FF4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E9582675-00E5-4393-9132-58E63B68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CEA"/>
  </w:style>
  <w:style w:type="paragraph" w:styleId="1">
    <w:name w:val="heading 1"/>
    <w:basedOn w:val="a"/>
    <w:next w:val="a"/>
    <w:qFormat/>
    <w:rsid w:val="00236CEA"/>
    <w:pPr>
      <w:keepNext/>
      <w:framePr w:w="4705" w:h="2305" w:hSpace="180" w:wrap="around" w:vAnchor="text" w:hAnchor="page" w:x="6665" w:y="40"/>
      <w:jc w:val="both"/>
      <w:outlineLvl w:val="0"/>
    </w:pPr>
    <w:rPr>
      <w:b/>
      <w:sz w:val="24"/>
    </w:rPr>
  </w:style>
  <w:style w:type="paragraph" w:styleId="2">
    <w:name w:val="heading 2"/>
    <w:basedOn w:val="a"/>
    <w:next w:val="a"/>
    <w:link w:val="20"/>
    <w:qFormat/>
    <w:rsid w:val="00236CEA"/>
    <w:pPr>
      <w:keepNext/>
      <w:jc w:val="both"/>
      <w:outlineLvl w:val="1"/>
    </w:pPr>
    <w:rPr>
      <w:b/>
      <w:sz w:val="28"/>
    </w:rPr>
  </w:style>
  <w:style w:type="paragraph" w:styleId="3">
    <w:name w:val="heading 3"/>
    <w:basedOn w:val="a"/>
    <w:next w:val="a"/>
    <w:qFormat/>
    <w:rsid w:val="00236CEA"/>
    <w:pPr>
      <w:keepNext/>
      <w:jc w:val="both"/>
      <w:outlineLvl w:val="2"/>
    </w:pPr>
    <w:rPr>
      <w:b/>
      <w:sz w:val="24"/>
    </w:rPr>
  </w:style>
  <w:style w:type="paragraph" w:styleId="4">
    <w:name w:val="heading 4"/>
    <w:basedOn w:val="a"/>
    <w:next w:val="a"/>
    <w:qFormat/>
    <w:rsid w:val="00236CEA"/>
    <w:pPr>
      <w:keepNext/>
      <w:ind w:firstLine="3969"/>
      <w:jc w:val="right"/>
      <w:outlineLvl w:val="3"/>
    </w:pPr>
    <w:rPr>
      <w:b/>
      <w:sz w:val="24"/>
    </w:rPr>
  </w:style>
  <w:style w:type="paragraph" w:styleId="5">
    <w:name w:val="heading 5"/>
    <w:basedOn w:val="a"/>
    <w:next w:val="a"/>
    <w:qFormat/>
    <w:rsid w:val="00236CEA"/>
    <w:pPr>
      <w:keepNext/>
      <w:outlineLvl w:val="4"/>
    </w:pPr>
    <w:rPr>
      <w:b/>
      <w:sz w:val="24"/>
    </w:rPr>
  </w:style>
  <w:style w:type="paragraph" w:styleId="6">
    <w:name w:val="heading 6"/>
    <w:basedOn w:val="a"/>
    <w:next w:val="a"/>
    <w:qFormat/>
    <w:rsid w:val="00236CEA"/>
    <w:pPr>
      <w:keepNext/>
      <w:jc w:val="both"/>
      <w:outlineLvl w:val="5"/>
    </w:pPr>
    <w:rPr>
      <w:sz w:val="24"/>
    </w:rPr>
  </w:style>
  <w:style w:type="paragraph" w:styleId="7">
    <w:name w:val="heading 7"/>
    <w:basedOn w:val="a"/>
    <w:next w:val="a"/>
    <w:qFormat/>
    <w:rsid w:val="00236CEA"/>
    <w:pPr>
      <w:keepNext/>
      <w:jc w:val="center"/>
      <w:outlineLvl w:val="6"/>
    </w:pPr>
    <w:rPr>
      <w:sz w:val="24"/>
    </w:rPr>
  </w:style>
  <w:style w:type="paragraph" w:styleId="8">
    <w:name w:val="heading 8"/>
    <w:basedOn w:val="a"/>
    <w:next w:val="a"/>
    <w:qFormat/>
    <w:rsid w:val="00236CEA"/>
    <w:pPr>
      <w:keepNext/>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6CEA"/>
    <w:pPr>
      <w:ind w:firstLine="720"/>
      <w:jc w:val="both"/>
    </w:pPr>
    <w:rPr>
      <w:sz w:val="26"/>
    </w:rPr>
  </w:style>
  <w:style w:type="paragraph" w:styleId="21">
    <w:name w:val="Body Text Indent 2"/>
    <w:basedOn w:val="a"/>
    <w:rsid w:val="00236CEA"/>
    <w:pPr>
      <w:widowControl w:val="0"/>
      <w:spacing w:line="240" w:lineRule="atLeast"/>
      <w:ind w:right="16" w:firstLine="720"/>
      <w:jc w:val="both"/>
    </w:pPr>
    <w:rPr>
      <w:sz w:val="26"/>
    </w:rPr>
  </w:style>
  <w:style w:type="paragraph" w:styleId="a5">
    <w:name w:val="caption"/>
    <w:basedOn w:val="a"/>
    <w:next w:val="a"/>
    <w:qFormat/>
    <w:rsid w:val="00236CEA"/>
    <w:pPr>
      <w:framePr w:w="4705" w:h="2305" w:hSpace="180" w:wrap="around" w:vAnchor="text" w:hAnchor="page" w:x="6665" w:y="40"/>
    </w:pPr>
    <w:rPr>
      <w:sz w:val="24"/>
    </w:rPr>
  </w:style>
  <w:style w:type="paragraph" w:styleId="30">
    <w:name w:val="Body Text Indent 3"/>
    <w:basedOn w:val="a"/>
    <w:link w:val="31"/>
    <w:rsid w:val="00236CEA"/>
    <w:pPr>
      <w:ind w:firstLine="720"/>
      <w:jc w:val="both"/>
    </w:pPr>
    <w:rPr>
      <w:sz w:val="24"/>
    </w:rPr>
  </w:style>
  <w:style w:type="paragraph" w:styleId="a6">
    <w:name w:val="Body Text"/>
    <w:basedOn w:val="a"/>
    <w:rsid w:val="00236CEA"/>
    <w:pPr>
      <w:framePr w:w="4705" w:h="2436" w:hSpace="180" w:wrap="around" w:vAnchor="text" w:hAnchor="page" w:x="1013" w:y="483"/>
      <w:jc w:val="both"/>
    </w:pPr>
    <w:rPr>
      <w:sz w:val="24"/>
    </w:rPr>
  </w:style>
  <w:style w:type="paragraph" w:styleId="22">
    <w:name w:val="Body Text 2"/>
    <w:basedOn w:val="a"/>
    <w:rsid w:val="00236CEA"/>
    <w:pPr>
      <w:jc w:val="both"/>
    </w:pPr>
    <w:rPr>
      <w:sz w:val="22"/>
    </w:rPr>
  </w:style>
  <w:style w:type="paragraph" w:styleId="a7">
    <w:name w:val="Title"/>
    <w:basedOn w:val="a"/>
    <w:qFormat/>
    <w:rsid w:val="00236CEA"/>
    <w:pPr>
      <w:ind w:hanging="284"/>
      <w:jc w:val="center"/>
    </w:pPr>
    <w:rPr>
      <w:b/>
      <w:sz w:val="24"/>
    </w:rPr>
  </w:style>
  <w:style w:type="paragraph" w:styleId="32">
    <w:name w:val="Body Text 3"/>
    <w:basedOn w:val="a"/>
    <w:rsid w:val="00236CEA"/>
    <w:pPr>
      <w:jc w:val="both"/>
    </w:pPr>
    <w:rPr>
      <w:sz w:val="24"/>
    </w:rPr>
  </w:style>
  <w:style w:type="table" w:styleId="a8">
    <w:name w:val="Table Grid"/>
    <w:basedOn w:val="a1"/>
    <w:rsid w:val="006A6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A1CDE"/>
    <w:pPr>
      <w:widowControl w:val="0"/>
      <w:autoSpaceDE w:val="0"/>
      <w:autoSpaceDN w:val="0"/>
      <w:adjustRightInd w:val="0"/>
      <w:ind w:right="19772" w:firstLine="720"/>
    </w:pPr>
    <w:rPr>
      <w:rFonts w:ascii="Arial" w:hAnsi="Arial" w:cs="Arial"/>
    </w:rPr>
  </w:style>
  <w:style w:type="paragraph" w:customStyle="1" w:styleId="ConsNonformat">
    <w:name w:val="ConsNonformat"/>
    <w:rsid w:val="00AA1CDE"/>
    <w:pPr>
      <w:widowControl w:val="0"/>
      <w:autoSpaceDE w:val="0"/>
      <w:autoSpaceDN w:val="0"/>
      <w:adjustRightInd w:val="0"/>
      <w:ind w:right="19772"/>
    </w:pPr>
    <w:rPr>
      <w:rFonts w:ascii="Courier New" w:hAnsi="Courier New" w:cs="Courier New"/>
    </w:rPr>
  </w:style>
  <w:style w:type="paragraph" w:customStyle="1" w:styleId="ConsTitle">
    <w:name w:val="ConsTitle"/>
    <w:rsid w:val="00AA1CDE"/>
    <w:pPr>
      <w:widowControl w:val="0"/>
      <w:autoSpaceDE w:val="0"/>
      <w:autoSpaceDN w:val="0"/>
      <w:adjustRightInd w:val="0"/>
      <w:ind w:right="19772"/>
    </w:pPr>
    <w:rPr>
      <w:rFonts w:ascii="Arial" w:hAnsi="Arial" w:cs="Arial"/>
      <w:b/>
      <w:bCs/>
      <w:sz w:val="16"/>
      <w:szCs w:val="16"/>
    </w:rPr>
  </w:style>
  <w:style w:type="paragraph" w:styleId="a9">
    <w:name w:val="header"/>
    <w:basedOn w:val="a"/>
    <w:link w:val="aa"/>
    <w:uiPriority w:val="99"/>
    <w:rsid w:val="002B3E57"/>
    <w:pPr>
      <w:tabs>
        <w:tab w:val="center" w:pos="4677"/>
        <w:tab w:val="right" w:pos="9355"/>
      </w:tabs>
    </w:pPr>
  </w:style>
  <w:style w:type="paragraph" w:styleId="ab">
    <w:name w:val="footer"/>
    <w:basedOn w:val="a"/>
    <w:rsid w:val="002B3E57"/>
    <w:pPr>
      <w:tabs>
        <w:tab w:val="center" w:pos="4677"/>
        <w:tab w:val="right" w:pos="9355"/>
      </w:tabs>
    </w:pPr>
  </w:style>
  <w:style w:type="character" w:styleId="ac">
    <w:name w:val="page number"/>
    <w:basedOn w:val="a0"/>
    <w:rsid w:val="00484512"/>
  </w:style>
  <w:style w:type="paragraph" w:styleId="HTML">
    <w:name w:val="HTML Preformatted"/>
    <w:basedOn w:val="a"/>
    <w:rsid w:val="00063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paragraph" w:customStyle="1" w:styleId="ad">
    <w:name w:val="Знак"/>
    <w:basedOn w:val="a"/>
    <w:rsid w:val="00E11B4C"/>
    <w:pPr>
      <w:spacing w:after="160" w:line="240" w:lineRule="exact"/>
    </w:pPr>
    <w:rPr>
      <w:rFonts w:ascii="Verdana" w:hAnsi="Verdana" w:cs="Verdana"/>
      <w:lang w:val="en-US" w:eastAsia="en-US"/>
    </w:rPr>
  </w:style>
  <w:style w:type="paragraph" w:styleId="ae">
    <w:name w:val="Balloon Text"/>
    <w:basedOn w:val="a"/>
    <w:semiHidden/>
    <w:rsid w:val="006F6756"/>
    <w:rPr>
      <w:rFonts w:ascii="Tahoma" w:hAnsi="Tahoma" w:cs="Tahoma"/>
      <w:sz w:val="16"/>
      <w:szCs w:val="16"/>
    </w:rPr>
  </w:style>
  <w:style w:type="character" w:customStyle="1" w:styleId="aa">
    <w:name w:val="Верхний колонтитул Знак"/>
    <w:basedOn w:val="a0"/>
    <w:link w:val="a9"/>
    <w:uiPriority w:val="99"/>
    <w:rsid w:val="00AE400C"/>
  </w:style>
  <w:style w:type="table" w:customStyle="1" w:styleId="10">
    <w:name w:val="Сетка таблицы1"/>
    <w:basedOn w:val="a1"/>
    <w:next w:val="a8"/>
    <w:rsid w:val="00070E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7B4AEF"/>
    <w:rPr>
      <w:b/>
      <w:sz w:val="28"/>
    </w:rPr>
  </w:style>
  <w:style w:type="character" w:customStyle="1" w:styleId="FontStyle31">
    <w:name w:val="Font Style31"/>
    <w:rsid w:val="0087685D"/>
    <w:rPr>
      <w:rFonts w:ascii="Times New Roman" w:hAnsi="Times New Roman" w:cs="Times New Roman"/>
      <w:sz w:val="22"/>
      <w:szCs w:val="22"/>
    </w:rPr>
  </w:style>
  <w:style w:type="character" w:customStyle="1" w:styleId="a4">
    <w:name w:val="Основной текст с отступом Знак"/>
    <w:basedOn w:val="a0"/>
    <w:link w:val="a3"/>
    <w:rsid w:val="00EC218E"/>
    <w:rPr>
      <w:sz w:val="26"/>
    </w:rPr>
  </w:style>
  <w:style w:type="character" w:customStyle="1" w:styleId="31">
    <w:name w:val="Основной текст с отступом 3 Знак"/>
    <w:basedOn w:val="a0"/>
    <w:link w:val="30"/>
    <w:rsid w:val="00EC218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3410">
      <w:bodyDiv w:val="1"/>
      <w:marLeft w:val="0"/>
      <w:marRight w:val="0"/>
      <w:marTop w:val="0"/>
      <w:marBottom w:val="0"/>
      <w:divBdr>
        <w:top w:val="none" w:sz="0" w:space="0" w:color="auto"/>
        <w:left w:val="none" w:sz="0" w:space="0" w:color="auto"/>
        <w:bottom w:val="none" w:sz="0" w:space="0" w:color="auto"/>
        <w:right w:val="none" w:sz="0" w:space="0" w:color="auto"/>
      </w:divBdr>
    </w:div>
    <w:div w:id="645478411">
      <w:bodyDiv w:val="1"/>
      <w:marLeft w:val="0"/>
      <w:marRight w:val="0"/>
      <w:marTop w:val="0"/>
      <w:marBottom w:val="0"/>
      <w:divBdr>
        <w:top w:val="none" w:sz="0" w:space="0" w:color="auto"/>
        <w:left w:val="none" w:sz="0" w:space="0" w:color="auto"/>
        <w:bottom w:val="none" w:sz="0" w:space="0" w:color="auto"/>
        <w:right w:val="none" w:sz="0" w:space="0" w:color="auto"/>
      </w:divBdr>
    </w:div>
    <w:div w:id="697893159">
      <w:bodyDiv w:val="1"/>
      <w:marLeft w:val="0"/>
      <w:marRight w:val="0"/>
      <w:marTop w:val="0"/>
      <w:marBottom w:val="0"/>
      <w:divBdr>
        <w:top w:val="none" w:sz="0" w:space="0" w:color="auto"/>
        <w:left w:val="none" w:sz="0" w:space="0" w:color="auto"/>
        <w:bottom w:val="none" w:sz="0" w:space="0" w:color="auto"/>
        <w:right w:val="none" w:sz="0" w:space="0" w:color="auto"/>
      </w:divBdr>
    </w:div>
    <w:div w:id="984089820">
      <w:bodyDiv w:val="1"/>
      <w:marLeft w:val="0"/>
      <w:marRight w:val="0"/>
      <w:marTop w:val="0"/>
      <w:marBottom w:val="0"/>
      <w:divBdr>
        <w:top w:val="none" w:sz="0" w:space="0" w:color="auto"/>
        <w:left w:val="none" w:sz="0" w:space="0" w:color="auto"/>
        <w:bottom w:val="none" w:sz="0" w:space="0" w:color="auto"/>
        <w:right w:val="none" w:sz="0" w:space="0" w:color="auto"/>
      </w:divBdr>
    </w:div>
    <w:div w:id="1059406296">
      <w:bodyDiv w:val="1"/>
      <w:marLeft w:val="0"/>
      <w:marRight w:val="0"/>
      <w:marTop w:val="0"/>
      <w:marBottom w:val="0"/>
      <w:divBdr>
        <w:top w:val="none" w:sz="0" w:space="0" w:color="auto"/>
        <w:left w:val="none" w:sz="0" w:space="0" w:color="auto"/>
        <w:bottom w:val="none" w:sz="0" w:space="0" w:color="auto"/>
        <w:right w:val="none" w:sz="0" w:space="0" w:color="auto"/>
      </w:divBdr>
    </w:div>
    <w:div w:id="1358656585">
      <w:bodyDiv w:val="1"/>
      <w:marLeft w:val="0"/>
      <w:marRight w:val="0"/>
      <w:marTop w:val="0"/>
      <w:marBottom w:val="0"/>
      <w:divBdr>
        <w:top w:val="none" w:sz="0" w:space="0" w:color="auto"/>
        <w:left w:val="none" w:sz="0" w:space="0" w:color="auto"/>
        <w:bottom w:val="none" w:sz="0" w:space="0" w:color="auto"/>
        <w:right w:val="none" w:sz="0" w:space="0" w:color="auto"/>
      </w:divBdr>
    </w:div>
    <w:div w:id="1402559993">
      <w:bodyDiv w:val="1"/>
      <w:marLeft w:val="0"/>
      <w:marRight w:val="0"/>
      <w:marTop w:val="0"/>
      <w:marBottom w:val="0"/>
      <w:divBdr>
        <w:top w:val="none" w:sz="0" w:space="0" w:color="auto"/>
        <w:left w:val="none" w:sz="0" w:space="0" w:color="auto"/>
        <w:bottom w:val="none" w:sz="0" w:space="0" w:color="auto"/>
        <w:right w:val="none" w:sz="0" w:space="0" w:color="auto"/>
      </w:divBdr>
    </w:div>
    <w:div w:id="1584603498">
      <w:bodyDiv w:val="1"/>
      <w:marLeft w:val="0"/>
      <w:marRight w:val="0"/>
      <w:marTop w:val="0"/>
      <w:marBottom w:val="0"/>
      <w:divBdr>
        <w:top w:val="none" w:sz="0" w:space="0" w:color="auto"/>
        <w:left w:val="none" w:sz="0" w:space="0" w:color="auto"/>
        <w:bottom w:val="none" w:sz="0" w:space="0" w:color="auto"/>
        <w:right w:val="none" w:sz="0" w:space="0" w:color="auto"/>
      </w:divBdr>
    </w:div>
    <w:div w:id="1907910266">
      <w:bodyDiv w:val="1"/>
      <w:marLeft w:val="0"/>
      <w:marRight w:val="0"/>
      <w:marTop w:val="0"/>
      <w:marBottom w:val="0"/>
      <w:divBdr>
        <w:top w:val="none" w:sz="0" w:space="0" w:color="auto"/>
        <w:left w:val="none" w:sz="0" w:space="0" w:color="auto"/>
        <w:bottom w:val="none" w:sz="0" w:space="0" w:color="auto"/>
        <w:right w:val="none" w:sz="0" w:space="0" w:color="auto"/>
      </w:divBdr>
    </w:div>
    <w:div w:id="206644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E0737-9868-46E6-8152-6BD5D295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FIRMA</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Саранчева Надежда Дмитриевна</dc:creator>
  <cp:lastModifiedBy>Хомутова Евгения Александровна</cp:lastModifiedBy>
  <cp:revision>3</cp:revision>
  <cp:lastPrinted>2006-12-11T12:20:00Z</cp:lastPrinted>
  <dcterms:created xsi:type="dcterms:W3CDTF">2021-02-18T12:44:00Z</dcterms:created>
  <dcterms:modified xsi:type="dcterms:W3CDTF">2021-02-19T13:19:00Z</dcterms:modified>
</cp:coreProperties>
</file>