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100364-21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замене оконных блоков в подъездах жилых домов, обслуживаемых АО «УК «Жилой дом» г. о. Павловский Посад Московской области в 2021г.</w:t>
      </w:r>
    </w:p>
    <w:p w:rsidR="007C3BF1" w:rsidRDefault="008C2287">
      <w:pPr>
        <w:ind w:left="1418"/>
      </w:pPr>
      <w:r>
        <w:t xml:space="preserve">Цена </w:t>
      </w:r>
      <w:r>
        <w:t>договора</w:t>
      </w:r>
      <w:r>
        <w:t xml:space="preserve">, руб.: </w:t>
      </w:r>
      <w:r>
        <w:t>2 261 845,86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D2608B">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D2608B">
            <w:pPr>
              <w:pStyle w:val="aff1"/>
            </w:pPr>
            <w:r w:rsidR="008C2287">
              <w:t>03.02.07.02.04</w:t>
            </w:r>
            <w:r w:rsidR="008C2287">
              <w:rPr>
                <w:b/>
              </w:rPr>
              <w:t xml:space="preserve"> / </w:t>
            </w:r>
            <w:r w:rsidR="008C2287">
              <w:t>43.32.10.110</w:t>
            </w:r>
          </w:p>
          <w:p w:rsidR="007C3BF1" w:rsidRDefault="00D2608B">
            <w:pPr>
              <w:pStyle w:val="aff1"/>
            </w:pPr>
          </w:p>
        </w:tc>
        <w:tc>
          <w:tcPr>
            <w:tcW w:w="4678" w:type="dxa"/>
            <w:shd w:val="clear" w:color="auto" w:fill="auto"/>
          </w:tcPr>
          <w:p w:rsidR="007C3BF1" w:rsidRDefault="00D2608B">
            <w:pPr>
              <w:pStyle w:val="aff1"/>
              <w:rPr>
                <w:lang w:val="en-US"/>
              </w:rPr>
            </w:pPr>
            <w:r w:rsidR="008C2287">
              <w:t>Работы по установке оконных блоков</w:t>
            </w:r>
          </w:p>
        </w:tc>
        <w:tc>
          <w:tcPr>
            <w:tcW w:w="1559" w:type="dxa"/>
          </w:tcPr>
          <w:p w:rsidR="007C3BF1" w:rsidRDefault="00D2608B">
            <w:pPr>
              <w:pStyle w:val="aff1"/>
              <w:jc w:val="right"/>
              <w:rPr>
                <w:lang w:val="en-US"/>
              </w:rPr>
            </w:pPr>
            <w:r w:rsidR="008C2287">
              <w:rPr>
                <w:lang w:val="en-US"/>
              </w:rPr>
              <w:t>20/120</w:t>
            </w:r>
          </w:p>
        </w:tc>
        <w:tc>
          <w:tcPr>
            <w:tcW w:w="1984"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D2608B">
            <w:pPr>
              <w:pStyle w:val="aff1"/>
              <w:jc w:val="right"/>
              <w:rPr>
                <w:lang w:val="en-US"/>
              </w:rPr>
            </w:pPr>
            <w:r w:rsidR="008C2287">
              <w:rPr>
                <w:lang w:val="en-US"/>
              </w:rPr>
              <w:t>(</w:t>
            </w:r>
            <w:r w:rsidR="008C2287">
              <w:t>неуказано</w:t>
            </w:r>
            <w:r w:rsidR="008C2287">
              <w:rPr>
                <w:lang w:val="en-US"/>
              </w:rPr>
              <w:t>)*</w:t>
            </w:r>
          </w:p>
        </w:tc>
      </w:tr>
    </w:tbl>
    <w:p w:rsidR="007C3BF1" w:rsidRDefault="00D2608B">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959" w:type="pct"/>
          </w:tcPr>
          <w:p w:rsidRPr="000B5400" w:rsidR="007C3BF1" w:rsidP="000B5400" w:rsidRDefault="00D2608B">
            <w:pPr>
              <w:pStyle w:val="aff1"/>
            </w:pPr>
            <w:r w:rsidRPr="000B5400" w:rsidR="008C2287">
              <w:t>ОКПД 2: 45.42.11.119, </w:t>
            </w:r>
            <w:r w:rsidRPr="000B5400" w:rsidR="008C2287">
              <w:t xml:space="preserve"> </w:t>
            </w:r>
            <w:r w:rsidR="008C2287">
              <w:t>наименование</w:t>
            </w:r>
            <w:r w:rsidRPr="000B5400" w:rsidR="008C2287">
              <w:t xml:space="preserve">:  </w:t>
            </w:r>
            <w:r w:rsidRPr="000B5400" w:rsidR="008C2287">
              <w:t>Работы по установке оконных блоков</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14.11.2021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приёмке выполненных работ КС-2 (эл. формат)» (Выполнение работ по замене оконных блоков в подъездах жилых домов, обслуживаемых АО «УК «Жилой дом» г. о. Павловский Посад Московской области в 2021г.)</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КС-2 (эл. формат)</w:t>
            </w:r>
          </w:p>
        </w:tc>
        <w:tc>
          <w:tcPr>
            <w:tcW w:w="1821" w:type="pct"/>
            <w:vMerge w:val="restar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КС-2 (эл. формат)</w:t>
            </w:r>
          </w:p>
        </w:tc>
        <w:tc>
          <w:tcPr>
            <w:tcW w:w="1773" w:type="pct"/>
            <w:vMerge w:val="restart"/>
            <w:shd w:val="clear" w:color="auto" w:fill="auto"/>
          </w:tcPr>
          <w:p w:rsidR="007C3BF1" w:rsidRDefault="00D2608B">
            <w:pPr>
              <w:pStyle w:val="aff1"/>
            </w:pPr>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