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BD" w:rsidRPr="00262743" w:rsidRDefault="00E201BD" w:rsidP="00E20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E201BD" w:rsidRPr="00BE3272" w:rsidRDefault="00E201BD" w:rsidP="00E201BD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ar-SA"/>
        </w:rPr>
        <w:t xml:space="preserve">на оказание </w:t>
      </w:r>
      <w:r w:rsidRPr="00053CA5">
        <w:rPr>
          <w:rFonts w:ascii="Times New Roman" w:hAnsi="Times New Roman" w:cs="Times New Roman"/>
          <w:lang w:eastAsia="ar-SA"/>
        </w:rPr>
        <w:t>услуги по предоставлению светового оборудования для организации и проведения Дня Победы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201BD" w:rsidRPr="00262743" w:rsidRDefault="00E201BD" w:rsidP="00E201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7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 МАУК «Центр культурных инициатив» городского округа Кашира»</w:t>
      </w:r>
    </w:p>
    <w:p w:rsidR="00E201BD" w:rsidRPr="0068202C" w:rsidRDefault="00E201BD" w:rsidP="00E201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74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оказания услуги: Московская област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ь, городской округ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Кашира,  филиалы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МАУК «ЦКИ»: Дом культуры имени Ленина, площадь у АТС</w:t>
      </w:r>
    </w:p>
    <w:p w:rsidR="00E201BD" w:rsidRPr="00A06F7A" w:rsidRDefault="00E201BD" w:rsidP="00E201BD">
      <w:pPr>
        <w:pStyle w:val="a3"/>
        <w:numPr>
          <w:ilvl w:val="0"/>
          <w:numId w:val="1"/>
        </w:numPr>
        <w:rPr>
          <w:rFonts w:eastAsia="Arial Unicode MS" w:cs="Mangal"/>
          <w:kern w:val="1"/>
          <w:lang w:eastAsia="hi-IN" w:bidi="hi-IN"/>
        </w:rPr>
      </w:pPr>
      <w:r w:rsidRPr="00A06F7A">
        <w:rPr>
          <w:rFonts w:eastAsia="Arial Unicode MS" w:cs="Mangal"/>
          <w:kern w:val="1"/>
          <w:lang w:eastAsia="hi-IN" w:bidi="hi-IN"/>
        </w:rPr>
        <w:t>Место оказания услуги: Московская область, городской округ Кашира</w:t>
      </w:r>
    </w:p>
    <w:p w:rsidR="00E201BD" w:rsidRPr="0068202C" w:rsidRDefault="00E201BD" w:rsidP="00E201BD">
      <w:pPr>
        <w:numPr>
          <w:ilvl w:val="0"/>
          <w:numId w:val="1"/>
        </w:numPr>
        <w:suppressAutoHyphens/>
        <w:rPr>
          <w:rFonts w:ascii="Times New Roman" w:eastAsia="Arial Unicode MS" w:hAnsi="Times New Roman" w:cs="Mangal"/>
          <w:kern w:val="1"/>
          <w:lang w:eastAsia="hi-IN" w:bidi="hi-IN"/>
        </w:rPr>
      </w:pPr>
      <w:r>
        <w:rPr>
          <w:rFonts w:ascii="Times New Roman" w:eastAsia="Arial Unicode MS" w:hAnsi="Times New Roman" w:cs="Mangal"/>
          <w:kern w:val="1"/>
          <w:lang w:eastAsia="hi-IN" w:bidi="hi-IN"/>
        </w:rPr>
        <w:t xml:space="preserve">Сроки оказания </w:t>
      </w:r>
      <w:proofErr w:type="gramStart"/>
      <w:r>
        <w:rPr>
          <w:rFonts w:ascii="Times New Roman" w:eastAsia="Arial Unicode MS" w:hAnsi="Times New Roman" w:cs="Mangal"/>
          <w:kern w:val="1"/>
          <w:lang w:eastAsia="hi-IN" w:bidi="hi-IN"/>
        </w:rPr>
        <w:t>услуги:  08</w:t>
      </w:r>
      <w:proofErr w:type="gramEnd"/>
      <w:r>
        <w:rPr>
          <w:rFonts w:ascii="Times New Roman" w:eastAsia="Arial Unicode MS" w:hAnsi="Times New Roman" w:cs="Mangal"/>
          <w:kern w:val="1"/>
          <w:lang w:eastAsia="hi-IN" w:bidi="hi-IN"/>
        </w:rPr>
        <w:t>, 09 мая 2021</w:t>
      </w:r>
      <w:r w:rsidRPr="0068202C">
        <w:rPr>
          <w:rFonts w:ascii="Times New Roman" w:eastAsia="Arial Unicode MS" w:hAnsi="Times New Roman" w:cs="Mangal"/>
          <w:kern w:val="1"/>
          <w:lang w:eastAsia="hi-IN" w:bidi="hi-IN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990"/>
      </w:tblGrid>
      <w:tr w:rsidR="00E201BD" w:rsidRPr="0068202C" w:rsidTr="00330E19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D" w:rsidRPr="0068202C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D" w:rsidRPr="0068202C" w:rsidRDefault="00E201BD" w:rsidP="00330E19">
            <w:pPr>
              <w:suppressAutoHyphens/>
              <w:rPr>
                <w:rFonts w:ascii="Times New Roman" w:eastAsia="Arial Unicode MS" w:hAnsi="Times New Roman" w:cs="Mangal"/>
                <w:b/>
                <w:kern w:val="1"/>
                <w:lang w:eastAsia="hi-IN" w:bidi="hi-IN"/>
              </w:rPr>
            </w:pPr>
            <w:r w:rsidRPr="002627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оказанию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053CA5">
              <w:rPr>
                <w:rFonts w:ascii="Times New Roman" w:hAnsi="Times New Roman" w:cs="Times New Roman"/>
                <w:lang w:eastAsia="ar-SA"/>
              </w:rPr>
              <w:t>услуги по предоставлению светового оборудования для организации и проведения Дня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r w:rsidRPr="00CC58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C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01BD" w:rsidRPr="0068202C" w:rsidTr="00330E19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D" w:rsidRPr="0068202C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D" w:rsidRPr="0068202C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proofErr w:type="gramStart"/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Оформление  должно</w:t>
            </w:r>
            <w:proofErr w:type="gramEnd"/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 максимально соответствовать  тематике мероприятия. </w:t>
            </w:r>
          </w:p>
          <w:p w:rsidR="00E201BD" w:rsidRPr="0068202C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Окончательный эскиз   согласовывается с заказчиком.</w:t>
            </w:r>
          </w:p>
        </w:tc>
      </w:tr>
      <w:tr w:rsidR="00E201BD" w:rsidRPr="0068202C" w:rsidTr="006B4B3A">
        <w:trPr>
          <w:trHeight w:val="100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D" w:rsidRPr="0068202C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D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Дата и врем</w:t>
            </w:r>
            <w:r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я   проведения мероприятий: 08 мая 2021</w:t>
            </w: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г. </w:t>
            </w:r>
            <w:r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филиал «Дом культуры имени Ленина» </w:t>
            </w:r>
            <w:proofErr w:type="gramStart"/>
            <w:r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с  15.00</w:t>
            </w:r>
            <w:proofErr w:type="gramEnd"/>
            <w:r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 до 19.00 часов; 09 мая 2021 г. площадь у АТС с 17.00 до 22.00 часов.</w:t>
            </w:r>
          </w:p>
          <w:p w:rsidR="00E201BD" w:rsidRPr="0068202C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</w:p>
        </w:tc>
      </w:tr>
      <w:tr w:rsidR="00E201BD" w:rsidRPr="0068202C" w:rsidTr="00330E19">
        <w:trPr>
          <w:trHeight w:val="257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D" w:rsidRPr="0068202C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D" w:rsidRPr="00BE3272" w:rsidRDefault="00E201BD" w:rsidP="00330E19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 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1. Многолучевой световой прибор 1 шт. – </w:t>
            </w:r>
            <w:proofErr w:type="gramStart"/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мощный  со</w:t>
            </w:r>
            <w:proofErr w:type="gramEnd"/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сменой света, автоматическим режимом, с эффектом цветка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2. Лазер многолучевой 2 шт. – заливной (Зеленый+ Красный + Синий) – 120 мВт (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RGB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), звуковая активация, цвет зеленый, красный, синий 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DMX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3. Голова рисующего </w:t>
            </w:r>
            <w:proofErr w:type="gramStart"/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света  2</w:t>
            </w:r>
            <w:proofErr w:type="gramEnd"/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шт.- с оптической системой цветопередачи 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CMY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+колесо цветов, с изменением формы луча.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4. Голова заливного света 2 шт. – с оптической системой цветопередачи 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CMY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+ колесо цветов, с изменением формы луча.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5. Генератор дыма 1 шт. – с управлением 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DMX</w:t>
            </w: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объем – 3 литра.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6. Прожектор для подсветки 2 шт.-  с ярким цветным лучом для освещения сцены, подсветок декорации зала, ведущего, солистов, оркестра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7. Прожектор следящего света, световой пушки 2 шт. с ярким белым лучом для освещения сцены, ведущего.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8. Пульт управления светом 1 шт.  16 – канальный с коммуникационными проводами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9. Экран для проектора 1 шт. – 3х4 на стойке</w:t>
            </w:r>
          </w:p>
          <w:p w:rsidR="00E201BD" w:rsidRPr="00BE3272" w:rsidRDefault="00E201BD" w:rsidP="00330E1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BE327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10. Проектор мультимедийный 1 шт. с разрешением до 6 м</w:t>
            </w:r>
          </w:p>
        </w:tc>
      </w:tr>
    </w:tbl>
    <w:p w:rsidR="00E201BD" w:rsidRPr="0068202C" w:rsidRDefault="00E201BD" w:rsidP="00E201BD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Требования к качеству работ, к их техническим и функциональным и эксплуатационным характеристикам:</w:t>
      </w:r>
      <w:r w:rsidRPr="0068202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Используемые </w:t>
      </w:r>
      <w:proofErr w:type="gramStart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  оказание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услуг материалы должны соответствовать государственным стандартам и техническим условиям.</w:t>
      </w:r>
    </w:p>
    <w:p w:rsidR="00E201BD" w:rsidRPr="0068202C" w:rsidRDefault="00E201BD" w:rsidP="00E201BD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Требования к результатам </w:t>
      </w:r>
      <w:proofErr w:type="gramStart"/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услуг: 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Заказчик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должен получить услуги, оказанные согласно техническому заданию и договору</w:t>
      </w: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Возможны изменения.</w:t>
      </w:r>
    </w:p>
    <w:p w:rsidR="00E201BD" w:rsidRPr="0068202C" w:rsidRDefault="00E201BD" w:rsidP="00E201BD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Положительный результат оказываемых услуг</w:t>
      </w: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: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полное соответствие качеству, количеству, размерам, срокам, эстетичному виду и их безопасная эксплуатация.</w:t>
      </w:r>
    </w:p>
    <w:p w:rsidR="00E201BD" w:rsidRPr="0068202C" w:rsidRDefault="00E201BD" w:rsidP="00E201BD">
      <w:pPr>
        <w:tabs>
          <w:tab w:val="left" w:pos="-7"/>
          <w:tab w:val="left" w:pos="14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096E40" w:rsidRPr="006B4B3A" w:rsidRDefault="00E201BD" w:rsidP="006B4B3A">
      <w:pPr>
        <w:tabs>
          <w:tab w:val="left" w:pos="-7"/>
          <w:tab w:val="left" w:pos="14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Директор:   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М.В. Васильченко     </w:t>
      </w:r>
      <w:bookmarkStart w:id="0" w:name="_GoBack"/>
      <w:bookmarkEnd w:id="0"/>
    </w:p>
    <w:sectPr w:rsidR="00096E40" w:rsidRPr="006B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A75"/>
    <w:multiLevelType w:val="hybridMultilevel"/>
    <w:tmpl w:val="6F965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A"/>
    <w:rsid w:val="00096E40"/>
    <w:rsid w:val="00656118"/>
    <w:rsid w:val="006B4B3A"/>
    <w:rsid w:val="00783B44"/>
    <w:rsid w:val="00B5087A"/>
    <w:rsid w:val="00E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BC0C4-85AB-4429-B4D1-972976C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2021-02-04T10:30:00Z</dcterms:created>
  <dcterms:modified xsi:type="dcterms:W3CDTF">2021-02-05T10:51:00Z</dcterms:modified>
</cp:coreProperties>
</file>