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70" w:rsidRPr="00B43F70" w:rsidRDefault="00B43F70" w:rsidP="00B43F70">
      <w:pPr>
        <w:jc w:val="center"/>
        <w:rPr>
          <w:b/>
          <w:sz w:val="28"/>
          <w:szCs w:val="28"/>
        </w:rPr>
      </w:pPr>
      <w:r w:rsidRPr="00B43F70">
        <w:rPr>
          <w:b/>
          <w:sz w:val="28"/>
          <w:szCs w:val="28"/>
        </w:rPr>
        <w:t>Техническое задание</w:t>
      </w:r>
    </w:p>
    <w:p w:rsidR="00B43F70" w:rsidRPr="00B43F70" w:rsidRDefault="00B43F70" w:rsidP="00B43F70">
      <w:pPr>
        <w:jc w:val="center"/>
        <w:rPr>
          <w:b/>
          <w:sz w:val="28"/>
          <w:szCs w:val="28"/>
        </w:rPr>
      </w:pPr>
      <w:r w:rsidRPr="00B43F70">
        <w:rPr>
          <w:b/>
          <w:sz w:val="28"/>
          <w:szCs w:val="28"/>
        </w:rPr>
        <w:t xml:space="preserve">на приобретение и поставку </w:t>
      </w:r>
      <w:r>
        <w:rPr>
          <w:b/>
          <w:sz w:val="28"/>
          <w:szCs w:val="28"/>
        </w:rPr>
        <w:t>компрессора высокого давления</w:t>
      </w:r>
      <w:r w:rsidRPr="00B43F70">
        <w:rPr>
          <w:b/>
          <w:sz w:val="28"/>
          <w:szCs w:val="28"/>
        </w:rPr>
        <w:t xml:space="preserve"> для нужд</w:t>
      </w:r>
    </w:p>
    <w:p w:rsidR="00B43F70" w:rsidRPr="00B43F70" w:rsidRDefault="00B43F70" w:rsidP="00B43F70">
      <w:pPr>
        <w:jc w:val="center"/>
        <w:rPr>
          <w:b/>
          <w:sz w:val="28"/>
          <w:szCs w:val="28"/>
        </w:rPr>
      </w:pPr>
      <w:r w:rsidRPr="00B43F70">
        <w:rPr>
          <w:b/>
          <w:sz w:val="28"/>
          <w:szCs w:val="28"/>
        </w:rPr>
        <w:t>МУ «Аварийно-спасательная служба «Юпитер»</w:t>
      </w:r>
    </w:p>
    <w:p w:rsidR="00B43F70" w:rsidRPr="00B43F70" w:rsidRDefault="00B43F70" w:rsidP="00B43F70">
      <w:pPr>
        <w:jc w:val="both"/>
        <w:rPr>
          <w:b/>
        </w:rPr>
      </w:pPr>
    </w:p>
    <w:p w:rsidR="00B43F70" w:rsidRPr="00B43F70" w:rsidRDefault="00B43F70" w:rsidP="00B43F70">
      <w:pPr>
        <w:jc w:val="both"/>
      </w:pPr>
      <w:r w:rsidRPr="00B43F70">
        <w:t>Начальная максимальная цена контракта: составляет 248 795 (Двести сорок восемь тысяч семьсот девяносто пять) рублей 00  копеек.</w:t>
      </w:r>
    </w:p>
    <w:p w:rsidR="00B43F70" w:rsidRPr="00B43F70" w:rsidRDefault="00B43F70" w:rsidP="00B43F70">
      <w:pPr>
        <w:jc w:val="both"/>
      </w:pPr>
      <w:r w:rsidRPr="00B43F70">
        <w:t>1. Начальная (максимальная) цена контракта сформирована заказчиком исходя из метода сопоставимых рыночных цен (анализ рынка).</w:t>
      </w:r>
    </w:p>
    <w:p w:rsidR="00B43F70" w:rsidRPr="00B43F70" w:rsidRDefault="00B43F70" w:rsidP="00B43F70">
      <w:pPr>
        <w:jc w:val="both"/>
      </w:pPr>
      <w:r w:rsidRPr="00B43F70">
        <w:t xml:space="preserve">2. Начальная (максимальная) цена контракта  включает в себя расходы на перевозку, установку, </w:t>
      </w:r>
      <w:r>
        <w:t xml:space="preserve">пусконаладочные работы, </w:t>
      </w:r>
      <w:r w:rsidRPr="00B43F70">
        <w:t>страхование, уплату таможенных пошлин, налогов и других обязательных платежей.</w:t>
      </w:r>
    </w:p>
    <w:p w:rsidR="00B43F70" w:rsidRPr="00B43F70" w:rsidRDefault="00B43F70" w:rsidP="00B43F70">
      <w:pPr>
        <w:jc w:val="both"/>
      </w:pPr>
      <w:r w:rsidRPr="00B43F70">
        <w:t>Цель закупки: укомплектование аварийно-спасательного формирования.</w:t>
      </w:r>
    </w:p>
    <w:p w:rsidR="00B43F70" w:rsidRPr="00B43F70" w:rsidRDefault="00B43F70" w:rsidP="00B43F70">
      <w:pPr>
        <w:jc w:val="both"/>
      </w:pPr>
      <w:proofErr w:type="gramStart"/>
      <w:r w:rsidRPr="00B43F70">
        <w:t>Место поставки: 142211, Московская область, г. Серпухов, ул. Ситценабивная, д. 17</w:t>
      </w:r>
      <w:r>
        <w:t>.</w:t>
      </w:r>
      <w:proofErr w:type="gramEnd"/>
    </w:p>
    <w:p w:rsidR="00B43F70" w:rsidRDefault="00B43F70" w:rsidP="00B43F70">
      <w:pPr>
        <w:jc w:val="both"/>
      </w:pPr>
      <w:r w:rsidRPr="00B43F70">
        <w:t>Срок поставки: в течение 5 (пяти) рабочих дне</w:t>
      </w:r>
      <w:r>
        <w:t>й с момента заключения договора товар должен быть доставлен, установлен, подключен, также должны быть проведены пусконаладочные работы.</w:t>
      </w:r>
    </w:p>
    <w:p w:rsidR="005D7686" w:rsidRPr="00B43F70" w:rsidRDefault="005D7686" w:rsidP="00B43F70">
      <w:pPr>
        <w:jc w:val="both"/>
      </w:pPr>
      <w:r>
        <w:t>Количество товара: 1 штука.</w:t>
      </w:r>
      <w:bookmarkStart w:id="0" w:name="_GoBack"/>
      <w:bookmarkEnd w:id="0"/>
    </w:p>
    <w:p w:rsidR="00B43F70" w:rsidRPr="00B43F70" w:rsidRDefault="00B43F70" w:rsidP="00B43F70">
      <w:pPr>
        <w:jc w:val="both"/>
      </w:pPr>
      <w:r w:rsidRPr="00B43F70">
        <w:t>Общее описание:</w:t>
      </w:r>
    </w:p>
    <w:p w:rsidR="00B43F70" w:rsidRDefault="00B43F70" w:rsidP="00AF79E9">
      <w:pPr>
        <w:jc w:val="both"/>
        <w:rPr>
          <w:b/>
        </w:rPr>
      </w:pPr>
    </w:p>
    <w:p w:rsidR="00AF79E9" w:rsidRPr="00B43F70" w:rsidRDefault="00B43F70" w:rsidP="00AF79E9">
      <w:pPr>
        <w:jc w:val="both"/>
      </w:pPr>
      <w:r w:rsidRPr="00B43F70">
        <w:t>Характеристики установки</w:t>
      </w:r>
      <w:r w:rsidR="002E5604" w:rsidRPr="00B43F70">
        <w:t xml:space="preserve"> воздушн</w:t>
      </w:r>
      <w:r w:rsidRPr="00B43F70">
        <w:t>ой</w:t>
      </w:r>
      <w:r w:rsidR="002E5604" w:rsidRPr="00B43F70">
        <w:t xml:space="preserve"> к</w:t>
      </w:r>
      <w:r w:rsidR="00AF79E9" w:rsidRPr="00B43F70">
        <w:t>омпрессор</w:t>
      </w:r>
      <w:r w:rsidR="007D77EC" w:rsidRPr="00B43F70">
        <w:t>н</w:t>
      </w:r>
      <w:r w:rsidRPr="00B43F70">
        <w:t>ой</w:t>
      </w:r>
      <w:r w:rsidR="007D77EC" w:rsidRPr="00B43F70">
        <w:t xml:space="preserve"> </w:t>
      </w:r>
      <w:r w:rsidR="002E5604" w:rsidRPr="00B43F70">
        <w:t>БОРЕЙ</w:t>
      </w:r>
      <w:r w:rsidR="00AF79E9" w:rsidRPr="00B43F70">
        <w:t xml:space="preserve"> </w:t>
      </w:r>
      <w:r w:rsidR="00D171B9" w:rsidRPr="00B43F70">
        <w:t>100</w:t>
      </w:r>
      <w:r w:rsidR="00DE4E0D" w:rsidRPr="00B43F70">
        <w:t>/</w:t>
      </w:r>
      <w:r w:rsidR="00745722" w:rsidRPr="00B43F70">
        <w:t>1</w:t>
      </w:r>
      <w:r w:rsidR="005438F7" w:rsidRPr="00B43F70">
        <w:t xml:space="preserve"> П</w:t>
      </w:r>
      <w:r w:rsidR="00DE4E0D" w:rsidRPr="00B43F70">
        <w:t>Э</w:t>
      </w:r>
      <w:r w:rsidRPr="00B43F70">
        <w:t xml:space="preserve"> или эквивалент</w:t>
      </w:r>
      <w:r>
        <w:t>:</w:t>
      </w:r>
    </w:p>
    <w:p w:rsidR="00AF79E9" w:rsidRPr="00B43F70" w:rsidRDefault="005D7686" w:rsidP="00AF79E9">
      <w:pPr>
        <w:jc w:val="both"/>
      </w:pPr>
      <w:r>
        <w:pict>
          <v:rect id="_x0000_i1025" style="width:0;height:1.5pt" o:hralign="center" o:hrstd="t" o:hr="t" fillcolor="#9d9da1" stroked="f"/>
        </w:pict>
      </w:r>
    </w:p>
    <w:p w:rsidR="00AD2159" w:rsidRPr="00B43F70" w:rsidRDefault="00BA736A" w:rsidP="00AD2159">
      <w:pPr>
        <w:numPr>
          <w:ilvl w:val="0"/>
          <w:numId w:val="11"/>
        </w:numPr>
        <w:jc w:val="both"/>
      </w:pPr>
      <w:r w:rsidRPr="00B43F70">
        <w:t xml:space="preserve">установка </w:t>
      </w:r>
      <w:r w:rsidR="00AD2159" w:rsidRPr="00B43F70">
        <w:t xml:space="preserve">должна быть изготовлена по техническим условиям производителя, отвечающим условиям </w:t>
      </w:r>
      <w:r w:rsidR="00380681" w:rsidRPr="00B43F70">
        <w:t>ГОСТ 2.114-16</w:t>
      </w:r>
      <w:r w:rsidR="00FB05E8" w:rsidRPr="00B43F70">
        <w:t xml:space="preserve"> «Единая система конструкторской документации. Технические условия»</w:t>
      </w:r>
      <w:r w:rsidR="00AD2159" w:rsidRPr="00B43F70">
        <w:t>;</w:t>
      </w:r>
    </w:p>
    <w:p w:rsidR="0072604B" w:rsidRPr="00B43F70" w:rsidRDefault="0072604B" w:rsidP="0072604B">
      <w:pPr>
        <w:numPr>
          <w:ilvl w:val="0"/>
          <w:numId w:val="11"/>
        </w:numPr>
        <w:jc w:val="both"/>
      </w:pPr>
      <w:r w:rsidRPr="00B43F70">
        <w:t xml:space="preserve">установка должна пройти все стадии конструкторской разработки и постановки на серийное производство согласно </w:t>
      </w:r>
      <w:r w:rsidR="00360705" w:rsidRPr="00B43F70">
        <w:t>требованиям,</w:t>
      </w:r>
      <w:r w:rsidRPr="00B43F70">
        <w:t xml:space="preserve"> ГОСТ </w:t>
      </w:r>
      <w:proofErr w:type="gramStart"/>
      <w:r w:rsidRPr="00B43F70">
        <w:t>Р</w:t>
      </w:r>
      <w:proofErr w:type="gramEnd"/>
      <w:r w:rsidRPr="00B43F70">
        <w:t xml:space="preserve"> 15.301-2016 «Система разработки и поставки продукции на производство. Продукция производственно-технического назначения. Порядок разработки и постановки продукции на производство»;</w:t>
      </w:r>
    </w:p>
    <w:p w:rsidR="00BA736A" w:rsidRPr="00B43F70" w:rsidRDefault="00AD2159" w:rsidP="00AD2159">
      <w:pPr>
        <w:numPr>
          <w:ilvl w:val="0"/>
          <w:numId w:val="11"/>
        </w:numPr>
        <w:jc w:val="both"/>
      </w:pPr>
      <w:r w:rsidRPr="00B43F70">
        <w:t>устан</w:t>
      </w:r>
      <w:r w:rsidR="00856031" w:rsidRPr="00B43F70">
        <w:t>овка должна быть сертифицирована на соответствие</w:t>
      </w:r>
      <w:r w:rsidRPr="00B43F70">
        <w:t xml:space="preserve"> требованиям Технического регламента Таможенного союза 010/2011 «О безопасности машин и оборудования»;</w:t>
      </w:r>
    </w:p>
    <w:p w:rsidR="00AD2159" w:rsidRPr="00B43F70" w:rsidRDefault="00BA736A" w:rsidP="00AD2159">
      <w:pPr>
        <w:numPr>
          <w:ilvl w:val="0"/>
          <w:numId w:val="11"/>
        </w:numPr>
        <w:jc w:val="both"/>
      </w:pPr>
      <w:r w:rsidRPr="00B43F70">
        <w:t xml:space="preserve">установка </w:t>
      </w:r>
      <w:r w:rsidR="00AB2669" w:rsidRPr="00B43F70">
        <w:t>должна</w:t>
      </w:r>
      <w:r w:rsidRPr="00B43F70">
        <w:t xml:space="preserve"> соответствовать требованиям </w:t>
      </w:r>
      <w:r w:rsidR="00AB2669" w:rsidRPr="00B43F70">
        <w:t xml:space="preserve">"ГОСТ </w:t>
      </w:r>
      <w:proofErr w:type="gramStart"/>
      <w:r w:rsidR="00AB2669" w:rsidRPr="00B43F70">
        <w:t>Р</w:t>
      </w:r>
      <w:proofErr w:type="gramEnd"/>
      <w:r w:rsidR="00AB2669" w:rsidRPr="00B43F70">
        <w:t xml:space="preserve"> 53263-2009. Техника пожарная. Установки компрессорные для наполнения сжатым воздухом баллонов дыхательных аппаратов для пожарных. Общие технические требования. Методы испытаний" </w:t>
      </w:r>
      <w:r w:rsidRPr="00B43F70">
        <w:t xml:space="preserve"> </w:t>
      </w:r>
      <w:r w:rsidR="00AD2159" w:rsidRPr="00B43F70">
        <w:t xml:space="preserve"> </w:t>
      </w:r>
    </w:p>
    <w:p w:rsidR="007D77EC" w:rsidRPr="00B43F70" w:rsidRDefault="007D77EC" w:rsidP="007D77EC">
      <w:pPr>
        <w:numPr>
          <w:ilvl w:val="0"/>
          <w:numId w:val="11"/>
        </w:numPr>
        <w:jc w:val="both"/>
      </w:pPr>
      <w:r w:rsidRPr="00B43F70">
        <w:t xml:space="preserve">максимальное </w:t>
      </w:r>
      <w:r w:rsidR="002E5604" w:rsidRPr="00B43F70">
        <w:t xml:space="preserve">рабочее </w:t>
      </w:r>
      <w:r w:rsidRPr="00B43F70">
        <w:t>давление</w:t>
      </w:r>
      <w:r w:rsidR="00747825" w:rsidRPr="00B43F70">
        <w:t xml:space="preserve"> компрессорного блока</w:t>
      </w:r>
      <w:r w:rsidR="002E5604" w:rsidRPr="00B43F70">
        <w:t xml:space="preserve"> </w:t>
      </w:r>
      <w:r w:rsidR="00747825" w:rsidRPr="00B43F70">
        <w:t xml:space="preserve">должно быть </w:t>
      </w:r>
      <w:r w:rsidR="002E5604" w:rsidRPr="00B43F70">
        <w:t xml:space="preserve">не менее </w:t>
      </w:r>
      <w:r w:rsidRPr="00B43F70">
        <w:t>350 бар;</w:t>
      </w:r>
    </w:p>
    <w:p w:rsidR="007D77EC" w:rsidRPr="00B43F70" w:rsidRDefault="007D77EC" w:rsidP="007D77EC">
      <w:pPr>
        <w:numPr>
          <w:ilvl w:val="0"/>
          <w:numId w:val="1"/>
        </w:numPr>
        <w:jc w:val="both"/>
      </w:pPr>
      <w:r w:rsidRPr="00B43F70">
        <w:t xml:space="preserve">число ступеней сжатия </w:t>
      </w:r>
      <w:r w:rsidR="00747825" w:rsidRPr="00B43F70">
        <w:t xml:space="preserve">должно быть </w:t>
      </w:r>
      <w:r w:rsidRPr="00B43F70">
        <w:t xml:space="preserve">не </w:t>
      </w:r>
      <w:r w:rsidR="002E5604" w:rsidRPr="00B43F70">
        <w:t>менее</w:t>
      </w:r>
      <w:r w:rsidRPr="00B43F70">
        <w:t xml:space="preserve"> </w:t>
      </w:r>
      <w:bookmarkStart w:id="1" w:name="_Hlk465243484"/>
      <w:r w:rsidR="002E5604" w:rsidRPr="00B43F70">
        <w:t>четырех</w:t>
      </w:r>
      <w:bookmarkEnd w:id="1"/>
      <w:r w:rsidRPr="00B43F70">
        <w:t>;</w:t>
      </w:r>
    </w:p>
    <w:p w:rsidR="007D77EC" w:rsidRPr="00B43F70" w:rsidRDefault="007D77EC" w:rsidP="007D77EC">
      <w:pPr>
        <w:numPr>
          <w:ilvl w:val="0"/>
          <w:numId w:val="1"/>
        </w:numPr>
        <w:jc w:val="both"/>
      </w:pPr>
      <w:r w:rsidRPr="00B43F70">
        <w:t>ч</w:t>
      </w:r>
      <w:r w:rsidR="00747825" w:rsidRPr="00B43F70">
        <w:t xml:space="preserve">исло цилиндров должно быть </w:t>
      </w:r>
      <w:r w:rsidRPr="00B43F70">
        <w:t xml:space="preserve">не </w:t>
      </w:r>
      <w:r w:rsidR="002E5604" w:rsidRPr="00B43F70">
        <w:t>менее</w:t>
      </w:r>
      <w:r w:rsidRPr="00B43F70">
        <w:t xml:space="preserve"> </w:t>
      </w:r>
      <w:r w:rsidR="002E5604" w:rsidRPr="00B43F70">
        <w:t>четырех</w:t>
      </w:r>
      <w:r w:rsidRPr="00B43F70">
        <w:t>;</w:t>
      </w:r>
    </w:p>
    <w:p w:rsidR="007D77EC" w:rsidRPr="00B43F70" w:rsidRDefault="007D77EC" w:rsidP="007D77EC">
      <w:pPr>
        <w:numPr>
          <w:ilvl w:val="0"/>
          <w:numId w:val="1"/>
        </w:numPr>
        <w:jc w:val="both"/>
      </w:pPr>
      <w:r w:rsidRPr="00B43F70">
        <w:t>производительность</w:t>
      </w:r>
      <w:r w:rsidR="00747825" w:rsidRPr="00B43F70">
        <w:t xml:space="preserve"> установки должна быть</w:t>
      </w:r>
      <w:r w:rsidRPr="00B43F70">
        <w:t xml:space="preserve"> </w:t>
      </w:r>
      <w:r w:rsidR="002E5604" w:rsidRPr="00B43F70">
        <w:t>109-11</w:t>
      </w:r>
      <w:r w:rsidR="00D171B9" w:rsidRPr="00B43F70">
        <w:t>0</w:t>
      </w:r>
      <w:r w:rsidRPr="00B43F70">
        <w:t xml:space="preserve"> л/мин;</w:t>
      </w:r>
    </w:p>
    <w:p w:rsidR="007D77EC" w:rsidRPr="00B43F70" w:rsidRDefault="007D77EC" w:rsidP="007D77EC">
      <w:pPr>
        <w:numPr>
          <w:ilvl w:val="0"/>
          <w:numId w:val="1"/>
        </w:numPr>
        <w:jc w:val="both"/>
      </w:pPr>
      <w:r w:rsidRPr="00B43F70">
        <w:t>частота вращения</w:t>
      </w:r>
      <w:r w:rsidR="00EA7005" w:rsidRPr="00B43F70">
        <w:t xml:space="preserve"> коленчатого вала</w:t>
      </w:r>
      <w:r w:rsidRPr="00B43F70">
        <w:t xml:space="preserve"> компрессорного блока </w:t>
      </w:r>
      <w:r w:rsidR="00747825" w:rsidRPr="00B43F70">
        <w:t xml:space="preserve">должна быть </w:t>
      </w:r>
      <w:r w:rsidR="002E5604" w:rsidRPr="00B43F70">
        <w:t>не менее 2</w:t>
      </w:r>
      <w:r w:rsidR="000A4502" w:rsidRPr="00B43F70">
        <w:t>8</w:t>
      </w:r>
      <w:r w:rsidRPr="00B43F70">
        <w:t xml:space="preserve">00 </w:t>
      </w:r>
      <w:proofErr w:type="gramStart"/>
      <w:r w:rsidRPr="00B43F70">
        <w:t>об</w:t>
      </w:r>
      <w:proofErr w:type="gramEnd"/>
      <w:r w:rsidRPr="00B43F70">
        <w:t xml:space="preserve">/мин; </w:t>
      </w:r>
    </w:p>
    <w:p w:rsidR="001B28AA" w:rsidRPr="00B43F70" w:rsidRDefault="001B28AA" w:rsidP="001B28AA">
      <w:pPr>
        <w:numPr>
          <w:ilvl w:val="0"/>
          <w:numId w:val="1"/>
        </w:numPr>
        <w:jc w:val="both"/>
      </w:pPr>
      <w:r w:rsidRPr="00B43F70">
        <w:t>приводной двигатель должен быть однофазный асинхронный, напряжение 220-230В, частота не более 50Гц;</w:t>
      </w:r>
    </w:p>
    <w:p w:rsidR="00F0033C" w:rsidRPr="00B43F70" w:rsidRDefault="00F0033C" w:rsidP="00F0033C">
      <w:pPr>
        <w:numPr>
          <w:ilvl w:val="0"/>
          <w:numId w:val="1"/>
        </w:numPr>
        <w:jc w:val="both"/>
      </w:pPr>
      <w:r w:rsidRPr="00B43F70">
        <w:t>тип передачи крутящего момента должен быть ременный;</w:t>
      </w:r>
    </w:p>
    <w:p w:rsidR="00F0033C" w:rsidRPr="00B43F70" w:rsidRDefault="00F0033C" w:rsidP="00F0033C">
      <w:pPr>
        <w:numPr>
          <w:ilvl w:val="0"/>
          <w:numId w:val="1"/>
        </w:numPr>
        <w:jc w:val="both"/>
      </w:pPr>
      <w:r w:rsidRPr="00B43F70">
        <w:t>тип охлаждения должен быть принудительный, при помощи крыльчатки вентилятора, закрепленной на валу компрессорного блока;</w:t>
      </w:r>
    </w:p>
    <w:p w:rsidR="00F0033C" w:rsidRPr="00B43F70" w:rsidRDefault="00F0033C" w:rsidP="00F0033C">
      <w:pPr>
        <w:numPr>
          <w:ilvl w:val="0"/>
          <w:numId w:val="1"/>
        </w:numPr>
        <w:jc w:val="both"/>
      </w:pPr>
      <w:r w:rsidRPr="00B43F70">
        <w:t xml:space="preserve">частота вращения приводного двигателя должна быть не менее 3000 </w:t>
      </w:r>
      <w:proofErr w:type="gramStart"/>
      <w:r w:rsidRPr="00B43F70">
        <w:t>об</w:t>
      </w:r>
      <w:proofErr w:type="gramEnd"/>
      <w:r w:rsidRPr="00B43F70">
        <w:t xml:space="preserve">/мин; </w:t>
      </w:r>
    </w:p>
    <w:p w:rsidR="00F0033C" w:rsidRPr="00B43F70" w:rsidRDefault="00F0033C" w:rsidP="00F0033C">
      <w:pPr>
        <w:numPr>
          <w:ilvl w:val="0"/>
          <w:numId w:val="1"/>
        </w:numPr>
        <w:jc w:val="both"/>
      </w:pPr>
      <w:r w:rsidRPr="00B43F70">
        <w:t>смазка механизмов компрессора должна осуществляться разбрызгиванием масла из картера посредством спицы, закрепленной на шатуне 1-й ступени;</w:t>
      </w:r>
    </w:p>
    <w:p w:rsidR="00F0033C" w:rsidRPr="00B43F70" w:rsidRDefault="00F0033C" w:rsidP="00F0033C">
      <w:pPr>
        <w:numPr>
          <w:ilvl w:val="0"/>
          <w:numId w:val="1"/>
        </w:numPr>
        <w:jc w:val="both"/>
      </w:pPr>
      <w:r w:rsidRPr="00B43F70">
        <w:t xml:space="preserve">заправочный объем масла должен быть не более </w:t>
      </w:r>
      <w:smartTag w:uri="urn:schemas-microsoft-com:office:smarttags" w:element="metricconverter">
        <w:smartTagPr>
          <w:attr w:name="ProductID" w:val="0,4 л"/>
        </w:smartTagPr>
        <w:r w:rsidRPr="00B43F70">
          <w:t>0,4 л</w:t>
        </w:r>
      </w:smartTag>
      <w:r w:rsidRPr="00B43F70">
        <w:t>;</w:t>
      </w:r>
    </w:p>
    <w:p w:rsidR="00F0033C" w:rsidRPr="00B43F70" w:rsidRDefault="00F0033C" w:rsidP="00F0033C">
      <w:pPr>
        <w:numPr>
          <w:ilvl w:val="0"/>
          <w:numId w:val="1"/>
        </w:numPr>
        <w:jc w:val="both"/>
      </w:pPr>
      <w:r w:rsidRPr="00B43F70">
        <w:t xml:space="preserve">диаметр поршня 1-ой ступени должен быть не более </w:t>
      </w:r>
      <w:smartTag w:uri="urn:schemas-microsoft-com:office:smarttags" w:element="metricconverter">
        <w:smartTagPr>
          <w:attr w:name="ProductID" w:val="78 мм"/>
        </w:smartTagPr>
        <w:r w:rsidRPr="00B43F70">
          <w:t>78 мм</w:t>
        </w:r>
      </w:smartTag>
      <w:r w:rsidRPr="00B43F70">
        <w:t>;</w:t>
      </w:r>
    </w:p>
    <w:p w:rsidR="00F0033C" w:rsidRPr="00B43F70" w:rsidRDefault="00F0033C" w:rsidP="00F0033C">
      <w:pPr>
        <w:numPr>
          <w:ilvl w:val="0"/>
          <w:numId w:val="1"/>
        </w:numPr>
        <w:jc w:val="both"/>
      </w:pPr>
      <w:r w:rsidRPr="00B43F70">
        <w:t xml:space="preserve">диаметр поршня 2-ой ступени должен быть не более </w:t>
      </w:r>
      <w:smartTag w:uri="urn:schemas-microsoft-com:office:smarttags" w:element="metricconverter">
        <w:smartTagPr>
          <w:attr w:name="ProductID" w:val="39 мм"/>
        </w:smartTagPr>
        <w:r w:rsidRPr="00B43F70">
          <w:t>39 мм</w:t>
        </w:r>
      </w:smartTag>
      <w:r w:rsidRPr="00B43F70">
        <w:t>;</w:t>
      </w:r>
    </w:p>
    <w:p w:rsidR="00F0033C" w:rsidRPr="00B43F70" w:rsidRDefault="00F0033C" w:rsidP="00F0033C">
      <w:pPr>
        <w:numPr>
          <w:ilvl w:val="0"/>
          <w:numId w:val="1"/>
        </w:numPr>
        <w:jc w:val="both"/>
      </w:pPr>
      <w:r w:rsidRPr="00B43F70">
        <w:t xml:space="preserve">диаметр поршня 3-ей ступени должен быть не более </w:t>
      </w:r>
      <w:smartTag w:uri="urn:schemas-microsoft-com:office:smarttags" w:element="metricconverter">
        <w:smartTagPr>
          <w:attr w:name="ProductID" w:val="19 мм"/>
        </w:smartTagPr>
        <w:r w:rsidRPr="00B43F70">
          <w:t>19 мм</w:t>
        </w:r>
      </w:smartTag>
      <w:r w:rsidRPr="00B43F70">
        <w:t>;</w:t>
      </w:r>
    </w:p>
    <w:p w:rsidR="00F0033C" w:rsidRPr="00B43F70" w:rsidRDefault="00F0033C" w:rsidP="00F0033C">
      <w:pPr>
        <w:numPr>
          <w:ilvl w:val="0"/>
          <w:numId w:val="1"/>
        </w:numPr>
        <w:jc w:val="both"/>
      </w:pPr>
      <w:r w:rsidRPr="00B43F70">
        <w:t xml:space="preserve">диаметр поршня 4-й ступени должен быть не более </w:t>
      </w:r>
      <w:smartTag w:uri="urn:schemas-microsoft-com:office:smarttags" w:element="metricconverter">
        <w:smartTagPr>
          <w:attr w:name="ProductID" w:val="9,5 мм"/>
        </w:smartTagPr>
        <w:r w:rsidRPr="00B43F70">
          <w:t>9,5 мм</w:t>
        </w:r>
      </w:smartTag>
      <w:r w:rsidRPr="00B43F70">
        <w:t>;</w:t>
      </w:r>
    </w:p>
    <w:p w:rsidR="00F0033C" w:rsidRPr="00B43F70" w:rsidRDefault="00F0033C" w:rsidP="00F0033C">
      <w:pPr>
        <w:numPr>
          <w:ilvl w:val="0"/>
          <w:numId w:val="1"/>
        </w:numPr>
        <w:jc w:val="both"/>
      </w:pPr>
      <w:r w:rsidRPr="00B43F70">
        <w:t xml:space="preserve">ход поршня должен быть не менее </w:t>
      </w:r>
      <w:smartTag w:uri="urn:schemas-microsoft-com:office:smarttags" w:element="metricconverter">
        <w:smartTagPr>
          <w:attr w:name="ProductID" w:val="13 мм"/>
        </w:smartTagPr>
        <w:r w:rsidRPr="00B43F70">
          <w:t>13 мм</w:t>
        </w:r>
      </w:smartTag>
      <w:r w:rsidRPr="00B43F70">
        <w:t>;</w:t>
      </w:r>
    </w:p>
    <w:p w:rsidR="00E8448E" w:rsidRPr="00B43F70" w:rsidRDefault="00E8448E" w:rsidP="00E8448E">
      <w:pPr>
        <w:numPr>
          <w:ilvl w:val="0"/>
          <w:numId w:val="1"/>
        </w:numPr>
        <w:jc w:val="both"/>
      </w:pPr>
      <w:r w:rsidRPr="00B43F70">
        <w:t xml:space="preserve">количество зарядных устройств для заправки баллонов должно быть не </w:t>
      </w:r>
      <w:r w:rsidR="009442B1" w:rsidRPr="00B43F70">
        <w:t>менее</w:t>
      </w:r>
      <w:r w:rsidRPr="00B43F70">
        <w:t xml:space="preserve"> 1 </w:t>
      </w:r>
      <w:proofErr w:type="spellStart"/>
      <w:proofErr w:type="gramStart"/>
      <w:r w:rsidRPr="00B43F70">
        <w:t>шт</w:t>
      </w:r>
      <w:proofErr w:type="spellEnd"/>
      <w:proofErr w:type="gramEnd"/>
      <w:r w:rsidRPr="00B43F70">
        <w:t>;</w:t>
      </w:r>
    </w:p>
    <w:p w:rsidR="00E8448E" w:rsidRPr="00B43F70" w:rsidRDefault="00E8448E" w:rsidP="00E8448E">
      <w:pPr>
        <w:numPr>
          <w:ilvl w:val="0"/>
          <w:numId w:val="1"/>
        </w:numPr>
        <w:jc w:val="both"/>
        <w:rPr>
          <w:color w:val="000000"/>
        </w:rPr>
      </w:pPr>
      <w:r w:rsidRPr="00B43F70">
        <w:rPr>
          <w:color w:val="000000"/>
        </w:rPr>
        <w:t>зарядное устройство должно быть оснащено зарядным</w:t>
      </w:r>
      <w:r w:rsidRPr="00B43F70">
        <w:t xml:space="preserve"> шлангом длиной не менее 1200 мм, зарядным</w:t>
      </w:r>
      <w:r w:rsidRPr="00B43F70">
        <w:rPr>
          <w:color w:val="000000"/>
        </w:rPr>
        <w:t xml:space="preserve"> вентилем с клапаном разгрузки, маховиком и зарядным штуцером </w:t>
      </w:r>
      <w:r w:rsidRPr="00B43F70">
        <w:t xml:space="preserve">с резьбой </w:t>
      </w:r>
      <w:r w:rsidRPr="00B43F70">
        <w:rPr>
          <w:lang w:val="en-US"/>
        </w:rPr>
        <w:t>G</w:t>
      </w:r>
      <w:r w:rsidRPr="00B43F70">
        <w:t>5/8”</w:t>
      </w:r>
      <w:r w:rsidRPr="00B43F70">
        <w:rPr>
          <w:color w:val="000000"/>
        </w:rPr>
        <w:t>;</w:t>
      </w:r>
    </w:p>
    <w:p w:rsidR="00E8448E" w:rsidRPr="00B43F70" w:rsidRDefault="00E8448E" w:rsidP="00E8448E">
      <w:pPr>
        <w:numPr>
          <w:ilvl w:val="0"/>
          <w:numId w:val="1"/>
        </w:numPr>
        <w:jc w:val="both"/>
      </w:pPr>
      <w:r w:rsidRPr="00B43F70">
        <w:lastRenderedPageBreak/>
        <w:t>установка должна иметь возможность комплектования штекерным зарядным штуцером, совместимым с быстроразъемной системой подсоединения баллонов “</w:t>
      </w:r>
      <w:r w:rsidRPr="00B43F70">
        <w:rPr>
          <w:lang w:val="en-US"/>
        </w:rPr>
        <w:t>a</w:t>
      </w:r>
      <w:proofErr w:type="spellStart"/>
      <w:r w:rsidRPr="00B43F70">
        <w:t>lphaClick</w:t>
      </w:r>
      <w:proofErr w:type="spellEnd"/>
      <w:r w:rsidRPr="00B43F70">
        <w:t xml:space="preserve">” производства MSA </w:t>
      </w:r>
      <w:r w:rsidRPr="00B43F70">
        <w:rPr>
          <w:lang w:val="en-US"/>
        </w:rPr>
        <w:t>Deutschland</w:t>
      </w:r>
      <w:r w:rsidRPr="00B43F70">
        <w:t xml:space="preserve"> </w:t>
      </w:r>
      <w:proofErr w:type="spellStart"/>
      <w:r w:rsidRPr="00B43F70">
        <w:t>GmbH</w:t>
      </w:r>
      <w:proofErr w:type="spellEnd"/>
      <w:r w:rsidRPr="00B43F70">
        <w:t xml:space="preserve"> (Германия);</w:t>
      </w:r>
    </w:p>
    <w:p w:rsidR="00F0033C" w:rsidRPr="00B43F70" w:rsidRDefault="00F0033C" w:rsidP="00F0033C">
      <w:pPr>
        <w:numPr>
          <w:ilvl w:val="0"/>
          <w:numId w:val="1"/>
        </w:numPr>
        <w:jc w:val="both"/>
        <w:rPr>
          <w:vertAlign w:val="superscript"/>
        </w:rPr>
      </w:pPr>
      <w:r w:rsidRPr="00B43F70">
        <w:t xml:space="preserve">все агрегаты и элементы установки должны быть смонтированы на раме с двумя транспортировочными </w:t>
      </w:r>
      <w:r w:rsidR="00360705" w:rsidRPr="00B43F70">
        <w:t>скобами и</w:t>
      </w:r>
      <w:r w:rsidRPr="00B43F70">
        <w:t xml:space="preserve"> амортизирующими опорами;</w:t>
      </w:r>
    </w:p>
    <w:p w:rsidR="00F0033C" w:rsidRPr="00B43F70" w:rsidRDefault="00F0033C" w:rsidP="00F0033C">
      <w:pPr>
        <w:numPr>
          <w:ilvl w:val="0"/>
          <w:numId w:val="1"/>
        </w:numPr>
        <w:jc w:val="both"/>
        <w:rPr>
          <w:vertAlign w:val="superscript"/>
        </w:rPr>
      </w:pPr>
      <w:r w:rsidRPr="00B43F70">
        <w:t>установка должна быть оборудована защитным металлическим кожухом вентилятора и приводного ремня, с увеличенной воздухопроницаемостью за счет сетчатой конструкции;</w:t>
      </w:r>
    </w:p>
    <w:p w:rsidR="00F0033C" w:rsidRPr="00B43F70" w:rsidRDefault="00F0033C" w:rsidP="00F0033C">
      <w:pPr>
        <w:numPr>
          <w:ilvl w:val="0"/>
          <w:numId w:val="1"/>
        </w:numPr>
        <w:jc w:val="both"/>
        <w:rPr>
          <w:vertAlign w:val="superscript"/>
        </w:rPr>
      </w:pPr>
      <w:r w:rsidRPr="00B43F70">
        <w:t>установка должна иметь две фильтрующие системы: впускную и выпускную;</w:t>
      </w:r>
    </w:p>
    <w:p w:rsidR="00E8448E" w:rsidRPr="00B43F70" w:rsidRDefault="00E8448E" w:rsidP="00E8448E">
      <w:pPr>
        <w:numPr>
          <w:ilvl w:val="0"/>
          <w:numId w:val="1"/>
        </w:numPr>
        <w:jc w:val="both"/>
        <w:rPr>
          <w:vertAlign w:val="superscript"/>
        </w:rPr>
      </w:pPr>
      <w:r w:rsidRPr="00B43F70">
        <w:t>впускная фильтрующая система должна быть установлена в головке цилиндра первой ступени и иметь фильтрующий патрон диаметром 60-</w:t>
      </w:r>
      <w:smartTag w:uri="urn:schemas-microsoft-com:office:smarttags" w:element="metricconverter">
        <w:smartTagPr>
          <w:attr w:name="ProductID" w:val="61 мм"/>
        </w:smartTagPr>
        <w:r w:rsidRPr="00B43F70">
          <w:t>61 мм</w:t>
        </w:r>
      </w:smartTag>
      <w:r w:rsidRPr="00B43F70">
        <w:t xml:space="preserve"> и высотой 24-</w:t>
      </w:r>
      <w:smartTag w:uri="urn:schemas-microsoft-com:office:smarttags" w:element="metricconverter">
        <w:smartTagPr>
          <w:attr w:name="ProductID" w:val="25 мм"/>
        </w:smartTagPr>
        <w:r w:rsidRPr="00B43F70">
          <w:t>25 мм</w:t>
        </w:r>
      </w:smartTag>
      <w:r w:rsidRPr="00B43F70">
        <w:t>;</w:t>
      </w:r>
    </w:p>
    <w:p w:rsidR="00E8448E" w:rsidRPr="00B43F70" w:rsidRDefault="00E8448E" w:rsidP="00E8448E">
      <w:pPr>
        <w:numPr>
          <w:ilvl w:val="0"/>
          <w:numId w:val="1"/>
        </w:numPr>
        <w:jc w:val="both"/>
        <w:rPr>
          <w:vertAlign w:val="superscript"/>
        </w:rPr>
      </w:pPr>
      <w:r w:rsidRPr="00B43F70">
        <w:t xml:space="preserve">выпускная фильтрующая система, конструкционно, должна быть объединена с </w:t>
      </w:r>
      <w:proofErr w:type="spellStart"/>
      <w:r w:rsidRPr="00B43F70">
        <w:t>масловлаготделителем</w:t>
      </w:r>
      <w:proofErr w:type="spellEnd"/>
      <w:r w:rsidRPr="00B43F70">
        <w:t xml:space="preserve"> и иметь единый цилиндрический корпус с прямоугольным основанием и встроенным в верхнюю резьбовую крышку контрольным манометром конечного давления;</w:t>
      </w:r>
    </w:p>
    <w:p w:rsidR="00E8448E" w:rsidRPr="00B43F70" w:rsidRDefault="00E8448E" w:rsidP="00E8448E">
      <w:pPr>
        <w:numPr>
          <w:ilvl w:val="0"/>
          <w:numId w:val="1"/>
        </w:numPr>
        <w:jc w:val="both"/>
        <w:rPr>
          <w:vertAlign w:val="superscript"/>
        </w:rPr>
      </w:pPr>
      <w:r w:rsidRPr="00B43F70">
        <w:t>фильтрующий патрон (картридж) выпускной системы должен иметь диаметр 29-30 мм и длину 219-220 мм;</w:t>
      </w:r>
    </w:p>
    <w:p w:rsidR="00E8448E" w:rsidRPr="00B43F70" w:rsidRDefault="00E8448E" w:rsidP="00E8448E">
      <w:pPr>
        <w:numPr>
          <w:ilvl w:val="0"/>
          <w:numId w:val="1"/>
        </w:numPr>
        <w:jc w:val="both"/>
        <w:rPr>
          <w:vertAlign w:val="superscript"/>
        </w:rPr>
      </w:pPr>
      <w:r w:rsidRPr="00B43F70">
        <w:t xml:space="preserve">манометр должен иметь шкалу, градуированную в Барах и МПа, иметь </w:t>
      </w:r>
      <w:proofErr w:type="spellStart"/>
      <w:r w:rsidRPr="00B43F70">
        <w:t>межповерочный</w:t>
      </w:r>
      <w:proofErr w:type="spellEnd"/>
      <w:r w:rsidRPr="00B43F70">
        <w:t xml:space="preserve"> интервал не менее 2-х лет и быть занесенным в Государственный реестр средств измерений;</w:t>
      </w:r>
    </w:p>
    <w:p w:rsidR="00E8448E" w:rsidRPr="00B43F70" w:rsidRDefault="00E8448E" w:rsidP="00E8448E">
      <w:pPr>
        <w:numPr>
          <w:ilvl w:val="0"/>
          <w:numId w:val="1"/>
        </w:numPr>
        <w:jc w:val="both"/>
        <w:rPr>
          <w:vertAlign w:val="superscript"/>
        </w:rPr>
      </w:pPr>
      <w:r w:rsidRPr="00B43F70">
        <w:t xml:space="preserve">на основании должны размещаться предохранительный клапан конечного давления резьбового типа, настроенный на давление 322-323 бара (32,2-32,3 МПа), гнездо для присоединения зарядного шланга, единый кран ручного слива конденсата с </w:t>
      </w:r>
      <w:proofErr w:type="spellStart"/>
      <w:r w:rsidRPr="00B43F70">
        <w:t>масловлагоотделителя</w:t>
      </w:r>
      <w:proofErr w:type="spellEnd"/>
      <w:r w:rsidRPr="00B43F70">
        <w:t xml:space="preserve"> и сброса давления из фильтрующей системы, трубчатый фильтр </w:t>
      </w:r>
      <w:proofErr w:type="spellStart"/>
      <w:r w:rsidRPr="00B43F70">
        <w:t>масловлагоотделителя</w:t>
      </w:r>
      <w:proofErr w:type="spellEnd"/>
      <w:r w:rsidRPr="00B43F70">
        <w:t>;</w:t>
      </w:r>
    </w:p>
    <w:p w:rsidR="00E8448E" w:rsidRPr="00B43F70" w:rsidRDefault="00E8448E" w:rsidP="00E8448E">
      <w:pPr>
        <w:numPr>
          <w:ilvl w:val="0"/>
          <w:numId w:val="1"/>
        </w:numPr>
        <w:jc w:val="both"/>
        <w:rPr>
          <w:vertAlign w:val="superscript"/>
        </w:rPr>
      </w:pPr>
      <w:r w:rsidRPr="00B43F70">
        <w:t xml:space="preserve">внутри корпуса выпускной фильтрующей системы должны быть выполнены раздельные отсеки </w:t>
      </w:r>
      <w:proofErr w:type="spellStart"/>
      <w:r w:rsidRPr="00B43F70">
        <w:t>масловлагоотделителя</w:t>
      </w:r>
      <w:proofErr w:type="spellEnd"/>
      <w:r w:rsidRPr="00B43F70">
        <w:t xml:space="preserve"> и гнезда фильтрующего картриджа;</w:t>
      </w:r>
    </w:p>
    <w:p w:rsidR="00360705" w:rsidRPr="00B43F70" w:rsidRDefault="00360705" w:rsidP="00360705">
      <w:pPr>
        <w:numPr>
          <w:ilvl w:val="0"/>
          <w:numId w:val="1"/>
        </w:numPr>
        <w:jc w:val="both"/>
      </w:pPr>
      <w:r w:rsidRPr="00B43F70">
        <w:t xml:space="preserve">ресурс картриджа выпускной фильтрующей системы должен быть не менее </w:t>
      </w:r>
      <w:smartTag w:uri="urn:schemas-microsoft-com:office:smarttags" w:element="metricconverter">
        <w:smartTagPr>
          <w:attr w:name="ProductID" w:val="150 м3"/>
        </w:smartTagPr>
        <w:r w:rsidRPr="00B43F70">
          <w:t>150 м</w:t>
        </w:r>
        <w:r w:rsidRPr="00B43F70">
          <w:rPr>
            <w:vertAlign w:val="superscript"/>
          </w:rPr>
          <w:t>3</w:t>
        </w:r>
      </w:smartTag>
      <w:r w:rsidRPr="00B43F70">
        <w:rPr>
          <w:vertAlign w:val="superscript"/>
        </w:rPr>
        <w:t xml:space="preserve"> </w:t>
      </w:r>
      <w:r w:rsidRPr="00B43F70">
        <w:t>при температуре окружающей среды 20</w:t>
      </w:r>
      <w:proofErr w:type="gramStart"/>
      <w:r w:rsidRPr="00B43F70">
        <w:t>ºС</w:t>
      </w:r>
      <w:proofErr w:type="gramEnd"/>
      <w:r w:rsidRPr="00B43F70">
        <w:t xml:space="preserve"> и относительной влажности воздуха 70%.;</w:t>
      </w:r>
    </w:p>
    <w:p w:rsidR="00F0033C" w:rsidRPr="00B43F70" w:rsidRDefault="00F0033C" w:rsidP="00F0033C">
      <w:pPr>
        <w:numPr>
          <w:ilvl w:val="0"/>
          <w:numId w:val="1"/>
        </w:numPr>
        <w:jc w:val="both"/>
      </w:pPr>
      <w:r w:rsidRPr="00B43F70">
        <w:t>максимальный допустимый угол наклона должен быть не менее 10</w:t>
      </w:r>
      <w:r w:rsidRPr="00B43F70">
        <w:sym w:font="Symbol" w:char="F0B0"/>
      </w:r>
      <w:r w:rsidRPr="00B43F70">
        <w:t>;</w:t>
      </w:r>
    </w:p>
    <w:p w:rsidR="00F0033C" w:rsidRPr="00B43F70" w:rsidRDefault="00F0033C" w:rsidP="00F0033C">
      <w:pPr>
        <w:numPr>
          <w:ilvl w:val="0"/>
          <w:numId w:val="1"/>
        </w:numPr>
        <w:jc w:val="both"/>
      </w:pPr>
      <w:r w:rsidRPr="00B43F70">
        <w:t>диапазон рабочей температуры должен быть от +5  до +45</w:t>
      </w:r>
      <w:r w:rsidRPr="00B43F70">
        <w:sym w:font="Symbol" w:char="F0B0"/>
      </w:r>
      <w:r w:rsidRPr="00B43F70">
        <w:t>;</w:t>
      </w:r>
    </w:p>
    <w:p w:rsidR="00F0033C" w:rsidRPr="00B43F70" w:rsidRDefault="00F0033C" w:rsidP="00F0033C">
      <w:pPr>
        <w:numPr>
          <w:ilvl w:val="0"/>
          <w:numId w:val="1"/>
        </w:numPr>
        <w:jc w:val="both"/>
      </w:pPr>
      <w:r w:rsidRPr="00B43F70">
        <w:t xml:space="preserve">габаритные размеры не более: длина </w:t>
      </w:r>
      <w:smartTag w:uri="urn:schemas-microsoft-com:office:smarttags" w:element="metricconverter">
        <w:smartTagPr>
          <w:attr w:name="ProductID" w:val="516 мм"/>
        </w:smartTagPr>
        <w:r w:rsidRPr="00B43F70">
          <w:t>516 мм</w:t>
        </w:r>
      </w:smartTag>
      <w:r w:rsidRPr="00B43F70">
        <w:t xml:space="preserve">, ширина </w:t>
      </w:r>
      <w:smartTag w:uri="urn:schemas-microsoft-com:office:smarttags" w:element="metricconverter">
        <w:smartTagPr>
          <w:attr w:name="ProductID" w:val="378 мм"/>
        </w:smartTagPr>
        <w:r w:rsidRPr="00B43F70">
          <w:t>378 мм</w:t>
        </w:r>
      </w:smartTag>
      <w:r w:rsidRPr="00B43F70">
        <w:t xml:space="preserve">, высота </w:t>
      </w:r>
      <w:smartTag w:uri="urn:schemas-microsoft-com:office:smarttags" w:element="metricconverter">
        <w:smartTagPr>
          <w:attr w:name="ProductID" w:val="435 мм"/>
        </w:smartTagPr>
        <w:r w:rsidRPr="00B43F70">
          <w:t>435 мм</w:t>
        </w:r>
      </w:smartTag>
      <w:r w:rsidRPr="00B43F70">
        <w:t>;</w:t>
      </w:r>
    </w:p>
    <w:p w:rsidR="00A604B9" w:rsidRDefault="00F0033C" w:rsidP="00F0033C">
      <w:pPr>
        <w:numPr>
          <w:ilvl w:val="0"/>
          <w:numId w:val="1"/>
        </w:numPr>
        <w:jc w:val="both"/>
      </w:pPr>
      <w:r w:rsidRPr="00B43F70">
        <w:t>снаряженная масса должна быть не более 42 кг</w:t>
      </w:r>
      <w:r w:rsidR="009442B1" w:rsidRPr="00B43F70">
        <w:t>.</w:t>
      </w:r>
    </w:p>
    <w:p w:rsidR="00B43F70" w:rsidRDefault="00B43F70" w:rsidP="00B43F70">
      <w:pPr>
        <w:jc w:val="both"/>
      </w:pPr>
    </w:p>
    <w:p w:rsidR="00B43F70" w:rsidRDefault="00B43F70" w:rsidP="00B43F70">
      <w:pPr>
        <w:jc w:val="both"/>
      </w:pPr>
    </w:p>
    <w:p w:rsidR="00B43F70" w:rsidRDefault="00B43F70" w:rsidP="00B43F70">
      <w:pPr>
        <w:jc w:val="both"/>
      </w:pPr>
      <w:proofErr w:type="gramStart"/>
      <w:r w:rsidRPr="00B43F70">
        <w:rPr>
          <w:rFonts w:eastAsia="Calibri"/>
          <w:lang w:eastAsia="sk-SK"/>
        </w:rPr>
        <w:t>Товар должен быть новым, не бывшем в употреблении.</w:t>
      </w:r>
      <w:r w:rsidRPr="00B43F70">
        <w:t xml:space="preserve"> </w:t>
      </w:r>
      <w:proofErr w:type="gramEnd"/>
    </w:p>
    <w:p w:rsidR="002415D8" w:rsidRDefault="002415D8" w:rsidP="00B43F70">
      <w:pPr>
        <w:jc w:val="both"/>
      </w:pPr>
    </w:p>
    <w:p w:rsidR="00B43F70" w:rsidRPr="00B43F70" w:rsidRDefault="002415D8" w:rsidP="00B43F70">
      <w:pPr>
        <w:jc w:val="both"/>
        <w:rPr>
          <w:rFonts w:eastAsia="Calibri"/>
          <w:lang w:eastAsia="sk-SK"/>
        </w:rPr>
      </w:pPr>
      <w:r>
        <w:t xml:space="preserve">Товар должен быть </w:t>
      </w:r>
      <w:r w:rsidR="00B43F70">
        <w:t>доставлен, установлен, подключен, также должны быть проведены пусконаладочные работы.</w:t>
      </w:r>
    </w:p>
    <w:p w:rsidR="00B43F70" w:rsidRPr="00B43F70" w:rsidRDefault="00B43F70" w:rsidP="00B43F70">
      <w:pPr>
        <w:jc w:val="both"/>
        <w:rPr>
          <w:rFonts w:eastAsia="Calibri"/>
          <w:lang w:eastAsia="sk-SK"/>
        </w:rPr>
      </w:pPr>
    </w:p>
    <w:p w:rsidR="00B43F70" w:rsidRPr="00B43F70" w:rsidRDefault="00B43F70" w:rsidP="00B43F70">
      <w:pPr>
        <w:jc w:val="both"/>
      </w:pPr>
      <w:r w:rsidRPr="00B43F70">
        <w:rPr>
          <w:rFonts w:eastAsia="Calibri"/>
          <w:lang w:eastAsia="sk-SK"/>
        </w:rPr>
        <w:t>Срок и условия оплаты: оплата товара производится после подписания Заказчиком товарной накладной  путем безналичного перечисления на расчетный счет Поставщика денежных средств, в течение 15 дней.</w:t>
      </w:r>
    </w:p>
    <w:p w:rsidR="00B43F70" w:rsidRPr="00B43F70" w:rsidRDefault="00B43F70" w:rsidP="00B43F70">
      <w:pPr>
        <w:jc w:val="both"/>
      </w:pPr>
    </w:p>
    <w:sectPr w:rsidR="00B43F70" w:rsidRPr="00B43F70" w:rsidSect="00602D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554F"/>
    <w:multiLevelType w:val="hybridMultilevel"/>
    <w:tmpl w:val="F05CB11E"/>
    <w:lvl w:ilvl="0" w:tplc="540C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D0AA3"/>
    <w:multiLevelType w:val="hybridMultilevel"/>
    <w:tmpl w:val="224404A8"/>
    <w:lvl w:ilvl="0" w:tplc="8B1048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B3FF2"/>
    <w:multiLevelType w:val="hybridMultilevel"/>
    <w:tmpl w:val="F690AF86"/>
    <w:lvl w:ilvl="0" w:tplc="8B1048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C763ACD"/>
    <w:multiLevelType w:val="multilevel"/>
    <w:tmpl w:val="224404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184DF2"/>
    <w:multiLevelType w:val="hybridMultilevel"/>
    <w:tmpl w:val="F9443F7E"/>
    <w:lvl w:ilvl="0" w:tplc="1EDE77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787BD2"/>
    <w:multiLevelType w:val="hybridMultilevel"/>
    <w:tmpl w:val="0212EF52"/>
    <w:lvl w:ilvl="0" w:tplc="8B1048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CC301A2"/>
    <w:multiLevelType w:val="hybridMultilevel"/>
    <w:tmpl w:val="B6E85172"/>
    <w:lvl w:ilvl="0" w:tplc="FD1CDF46"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Calibri" w:eastAsia="Times New Roman" w:hAnsi="Calibri" w:cs="Tahoma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F96727"/>
    <w:multiLevelType w:val="hybridMultilevel"/>
    <w:tmpl w:val="33583D5C"/>
    <w:lvl w:ilvl="0" w:tplc="994694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E00DB7"/>
    <w:multiLevelType w:val="hybridMultilevel"/>
    <w:tmpl w:val="EFDEB832"/>
    <w:lvl w:ilvl="0" w:tplc="0696E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FD1CDF46">
      <w:numFmt w:val="bullet"/>
      <w:lvlText w:val="-"/>
      <w:lvlJc w:val="left"/>
      <w:pPr>
        <w:tabs>
          <w:tab w:val="num" w:pos="1287"/>
        </w:tabs>
        <w:ind w:left="1287" w:hanging="207"/>
      </w:pPr>
      <w:rPr>
        <w:rFonts w:ascii="Calibri" w:eastAsia="Times New Roman" w:hAnsi="Calibri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AA0AD9"/>
    <w:multiLevelType w:val="multilevel"/>
    <w:tmpl w:val="224404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E9"/>
    <w:rsid w:val="00004B0B"/>
    <w:rsid w:val="00044A7F"/>
    <w:rsid w:val="000519E3"/>
    <w:rsid w:val="00052CAA"/>
    <w:rsid w:val="0006091E"/>
    <w:rsid w:val="00070F34"/>
    <w:rsid w:val="00080459"/>
    <w:rsid w:val="0008643C"/>
    <w:rsid w:val="000906F3"/>
    <w:rsid w:val="00092312"/>
    <w:rsid w:val="000A0627"/>
    <w:rsid w:val="000A4502"/>
    <w:rsid w:val="000A5940"/>
    <w:rsid w:val="000B0C70"/>
    <w:rsid w:val="000C0AA3"/>
    <w:rsid w:val="000D0C27"/>
    <w:rsid w:val="000D5230"/>
    <w:rsid w:val="000F2690"/>
    <w:rsid w:val="000F3DBA"/>
    <w:rsid w:val="0010510C"/>
    <w:rsid w:val="0011271A"/>
    <w:rsid w:val="00120AF0"/>
    <w:rsid w:val="00135313"/>
    <w:rsid w:val="001719C7"/>
    <w:rsid w:val="00173CDF"/>
    <w:rsid w:val="001752A7"/>
    <w:rsid w:val="001818B1"/>
    <w:rsid w:val="00181942"/>
    <w:rsid w:val="00182A86"/>
    <w:rsid w:val="00194827"/>
    <w:rsid w:val="001A061B"/>
    <w:rsid w:val="001B25DE"/>
    <w:rsid w:val="001B28AA"/>
    <w:rsid w:val="001C7E6F"/>
    <w:rsid w:val="001E2FFA"/>
    <w:rsid w:val="002124F7"/>
    <w:rsid w:val="00215B94"/>
    <w:rsid w:val="00221D13"/>
    <w:rsid w:val="002225A3"/>
    <w:rsid w:val="002264F6"/>
    <w:rsid w:val="002415D8"/>
    <w:rsid w:val="00246051"/>
    <w:rsid w:val="00267F5C"/>
    <w:rsid w:val="00272C8C"/>
    <w:rsid w:val="00281F4F"/>
    <w:rsid w:val="0029175D"/>
    <w:rsid w:val="00293F87"/>
    <w:rsid w:val="002B267C"/>
    <w:rsid w:val="002E4197"/>
    <w:rsid w:val="002E5604"/>
    <w:rsid w:val="00302A2D"/>
    <w:rsid w:val="003361AE"/>
    <w:rsid w:val="00343BFA"/>
    <w:rsid w:val="00346522"/>
    <w:rsid w:val="00357F5A"/>
    <w:rsid w:val="00360705"/>
    <w:rsid w:val="00380681"/>
    <w:rsid w:val="003828B3"/>
    <w:rsid w:val="0039178B"/>
    <w:rsid w:val="00392F7D"/>
    <w:rsid w:val="00396256"/>
    <w:rsid w:val="003A2E1A"/>
    <w:rsid w:val="003C3DDD"/>
    <w:rsid w:val="0040460F"/>
    <w:rsid w:val="00406E3E"/>
    <w:rsid w:val="00416645"/>
    <w:rsid w:val="0044653D"/>
    <w:rsid w:val="0045085A"/>
    <w:rsid w:val="00453569"/>
    <w:rsid w:val="004629D2"/>
    <w:rsid w:val="004644FD"/>
    <w:rsid w:val="00476C76"/>
    <w:rsid w:val="00477EAB"/>
    <w:rsid w:val="00487F65"/>
    <w:rsid w:val="004A79D1"/>
    <w:rsid w:val="004B388A"/>
    <w:rsid w:val="004B4BCA"/>
    <w:rsid w:val="004C6DE8"/>
    <w:rsid w:val="00501E40"/>
    <w:rsid w:val="005023F4"/>
    <w:rsid w:val="00506F64"/>
    <w:rsid w:val="005438F7"/>
    <w:rsid w:val="0054421F"/>
    <w:rsid w:val="00547689"/>
    <w:rsid w:val="00581D5E"/>
    <w:rsid w:val="005859FF"/>
    <w:rsid w:val="00595DC5"/>
    <w:rsid w:val="005961EF"/>
    <w:rsid w:val="005A2DED"/>
    <w:rsid w:val="005A2E4C"/>
    <w:rsid w:val="005A4EC2"/>
    <w:rsid w:val="005D4F80"/>
    <w:rsid w:val="005D7686"/>
    <w:rsid w:val="005F3110"/>
    <w:rsid w:val="00602D28"/>
    <w:rsid w:val="00615927"/>
    <w:rsid w:val="00617835"/>
    <w:rsid w:val="006230F9"/>
    <w:rsid w:val="00625890"/>
    <w:rsid w:val="006274CA"/>
    <w:rsid w:val="006310ED"/>
    <w:rsid w:val="00634863"/>
    <w:rsid w:val="0063627A"/>
    <w:rsid w:val="00650F9C"/>
    <w:rsid w:val="00652796"/>
    <w:rsid w:val="00662F6D"/>
    <w:rsid w:val="00685C59"/>
    <w:rsid w:val="00687E18"/>
    <w:rsid w:val="006A3198"/>
    <w:rsid w:val="006A4364"/>
    <w:rsid w:val="006A5DDD"/>
    <w:rsid w:val="006A71FA"/>
    <w:rsid w:val="006B547D"/>
    <w:rsid w:val="006C1E8F"/>
    <w:rsid w:val="006C7156"/>
    <w:rsid w:val="006D617C"/>
    <w:rsid w:val="006E0984"/>
    <w:rsid w:val="006E28EC"/>
    <w:rsid w:val="00702984"/>
    <w:rsid w:val="00703A40"/>
    <w:rsid w:val="007123D3"/>
    <w:rsid w:val="0072604B"/>
    <w:rsid w:val="00745722"/>
    <w:rsid w:val="00746C56"/>
    <w:rsid w:val="00747825"/>
    <w:rsid w:val="0076541D"/>
    <w:rsid w:val="00785898"/>
    <w:rsid w:val="007A16A0"/>
    <w:rsid w:val="007A3AD0"/>
    <w:rsid w:val="007A4215"/>
    <w:rsid w:val="007B3335"/>
    <w:rsid w:val="007C420A"/>
    <w:rsid w:val="007C509C"/>
    <w:rsid w:val="007C61ED"/>
    <w:rsid w:val="007D77EC"/>
    <w:rsid w:val="007F1859"/>
    <w:rsid w:val="007F31CB"/>
    <w:rsid w:val="007F3910"/>
    <w:rsid w:val="008375EE"/>
    <w:rsid w:val="00842023"/>
    <w:rsid w:val="00856031"/>
    <w:rsid w:val="00875486"/>
    <w:rsid w:val="00887017"/>
    <w:rsid w:val="008939D5"/>
    <w:rsid w:val="008A3883"/>
    <w:rsid w:val="008C04DB"/>
    <w:rsid w:val="008C162B"/>
    <w:rsid w:val="008C706D"/>
    <w:rsid w:val="008F3904"/>
    <w:rsid w:val="00902713"/>
    <w:rsid w:val="0090342C"/>
    <w:rsid w:val="00917255"/>
    <w:rsid w:val="009316CA"/>
    <w:rsid w:val="00937C49"/>
    <w:rsid w:val="00942145"/>
    <w:rsid w:val="009425F5"/>
    <w:rsid w:val="009442B1"/>
    <w:rsid w:val="00946EF2"/>
    <w:rsid w:val="00957637"/>
    <w:rsid w:val="0096417A"/>
    <w:rsid w:val="00973C89"/>
    <w:rsid w:val="00983678"/>
    <w:rsid w:val="0098480A"/>
    <w:rsid w:val="00990074"/>
    <w:rsid w:val="009B5053"/>
    <w:rsid w:val="009B613C"/>
    <w:rsid w:val="009B6C1F"/>
    <w:rsid w:val="009E6188"/>
    <w:rsid w:val="009F60DA"/>
    <w:rsid w:val="00A22BA6"/>
    <w:rsid w:val="00A33A00"/>
    <w:rsid w:val="00A427A8"/>
    <w:rsid w:val="00A604B9"/>
    <w:rsid w:val="00A76A98"/>
    <w:rsid w:val="00A9750D"/>
    <w:rsid w:val="00AB2669"/>
    <w:rsid w:val="00AC4B69"/>
    <w:rsid w:val="00AC7A9F"/>
    <w:rsid w:val="00AD1635"/>
    <w:rsid w:val="00AD2159"/>
    <w:rsid w:val="00AE1933"/>
    <w:rsid w:val="00AE5E58"/>
    <w:rsid w:val="00AF79E9"/>
    <w:rsid w:val="00B010CB"/>
    <w:rsid w:val="00B43F70"/>
    <w:rsid w:val="00B44939"/>
    <w:rsid w:val="00B55262"/>
    <w:rsid w:val="00B828FB"/>
    <w:rsid w:val="00BA736A"/>
    <w:rsid w:val="00BD14D9"/>
    <w:rsid w:val="00BD4F36"/>
    <w:rsid w:val="00BD5A17"/>
    <w:rsid w:val="00BE3227"/>
    <w:rsid w:val="00BE7A47"/>
    <w:rsid w:val="00BF44AE"/>
    <w:rsid w:val="00C0379D"/>
    <w:rsid w:val="00C121ED"/>
    <w:rsid w:val="00C15EC4"/>
    <w:rsid w:val="00C37B29"/>
    <w:rsid w:val="00C41DC6"/>
    <w:rsid w:val="00C462D1"/>
    <w:rsid w:val="00C46480"/>
    <w:rsid w:val="00C47E8E"/>
    <w:rsid w:val="00C53D8D"/>
    <w:rsid w:val="00C603B4"/>
    <w:rsid w:val="00C621B5"/>
    <w:rsid w:val="00C62BDF"/>
    <w:rsid w:val="00C6672F"/>
    <w:rsid w:val="00C92349"/>
    <w:rsid w:val="00C97A72"/>
    <w:rsid w:val="00CD131C"/>
    <w:rsid w:val="00D075A0"/>
    <w:rsid w:val="00D07E94"/>
    <w:rsid w:val="00D171B9"/>
    <w:rsid w:val="00D2293D"/>
    <w:rsid w:val="00D240C6"/>
    <w:rsid w:val="00D372F7"/>
    <w:rsid w:val="00D40447"/>
    <w:rsid w:val="00D674F2"/>
    <w:rsid w:val="00D77A56"/>
    <w:rsid w:val="00DB1055"/>
    <w:rsid w:val="00DB4617"/>
    <w:rsid w:val="00DC1B8F"/>
    <w:rsid w:val="00DC33AE"/>
    <w:rsid w:val="00DC68E0"/>
    <w:rsid w:val="00DE0338"/>
    <w:rsid w:val="00DE4E0D"/>
    <w:rsid w:val="00DE6235"/>
    <w:rsid w:val="00DF221F"/>
    <w:rsid w:val="00DF7BEB"/>
    <w:rsid w:val="00E00E10"/>
    <w:rsid w:val="00E25E9A"/>
    <w:rsid w:val="00E47CBD"/>
    <w:rsid w:val="00E50FB2"/>
    <w:rsid w:val="00E53448"/>
    <w:rsid w:val="00E55654"/>
    <w:rsid w:val="00E617C1"/>
    <w:rsid w:val="00E72F0F"/>
    <w:rsid w:val="00E73124"/>
    <w:rsid w:val="00E747D7"/>
    <w:rsid w:val="00E80F01"/>
    <w:rsid w:val="00E8448E"/>
    <w:rsid w:val="00EA7005"/>
    <w:rsid w:val="00EE1B4F"/>
    <w:rsid w:val="00EE4592"/>
    <w:rsid w:val="00EF4E31"/>
    <w:rsid w:val="00EF6376"/>
    <w:rsid w:val="00F0033C"/>
    <w:rsid w:val="00F0764E"/>
    <w:rsid w:val="00F36AEA"/>
    <w:rsid w:val="00F60DC2"/>
    <w:rsid w:val="00F644FF"/>
    <w:rsid w:val="00F64B99"/>
    <w:rsid w:val="00F6666E"/>
    <w:rsid w:val="00F67853"/>
    <w:rsid w:val="00F81570"/>
    <w:rsid w:val="00F96994"/>
    <w:rsid w:val="00FA1606"/>
    <w:rsid w:val="00FB021F"/>
    <w:rsid w:val="00FB05E8"/>
    <w:rsid w:val="00FC01AA"/>
    <w:rsid w:val="00FD6208"/>
    <w:rsid w:val="00FE1E46"/>
    <w:rsid w:val="00FE26D7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9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F79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C46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9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F79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C4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Компрессор стационарный COMP-TRADE CTP-F 250 E3 (или эквивалент)</vt:lpstr>
    </vt:vector>
  </TitlesOfParts>
  <Company>SPecialiST RePack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Компрессор стационарный COMP-TRADE CTP-F 250 E3 (или эквивалент)</dc:title>
  <dc:creator>Solodkov</dc:creator>
  <cp:lastModifiedBy>Главбух</cp:lastModifiedBy>
  <cp:revision>6</cp:revision>
  <dcterms:created xsi:type="dcterms:W3CDTF">2021-06-15T06:38:00Z</dcterms:created>
  <dcterms:modified xsi:type="dcterms:W3CDTF">2021-06-16T10:49:00Z</dcterms:modified>
</cp:coreProperties>
</file>