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01.21.02.09.03.02.01.01.01.01</w:t>
            </w:r>
            <w:r w:rsidR="00B924CB">
              <w:rPr>
                <w:b/>
              </w:rPr>
              <w:t xml:space="preserve"> / </w:t>
            </w:r>
            <w:r w:rsidR="00B924CB">
              <w:t>21.20.10.225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Баклофен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01.21.02.10.03.01.06.01.01.01</w:t>
            </w:r>
            <w:r w:rsidR="00B924CB">
              <w:rPr>
                <w:b/>
              </w:rPr>
              <w:t xml:space="preserve"> / </w:t>
            </w:r>
            <w:r w:rsidR="00B924CB">
              <w:t>21.20.10.233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Вальпроевая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7,00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01.21.02.10.03.01.06.01.01.01</w:t>
            </w:r>
            <w:r w:rsidR="00B924CB">
              <w:rPr>
                <w:b/>
              </w:rPr>
              <w:t xml:space="preserve"> / </w:t>
            </w:r>
            <w:r w:rsidR="00B924CB">
              <w:t>21.20.10.233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Вальпроевая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01.21.02.10.06.02.02.01.01.01</w:t>
            </w:r>
            <w:r w:rsidR="00B924CB">
              <w:rPr>
                <w:b/>
              </w:rPr>
              <w:t xml:space="preserve"> / </w:t>
            </w:r>
            <w:r w:rsidR="00B924CB">
              <w:t>21.20.10.236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Кофеин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01.21.02.10.04.02.01.01.01.01</w:t>
            </w:r>
            <w:r w:rsidR="00B924CB">
              <w:rPr>
                <w:b/>
              </w:rPr>
              <w:t xml:space="preserve"> / </w:t>
            </w:r>
            <w:r w:rsidR="00B924CB">
              <w:t>21.20.10.234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Леводопа+Карбидопа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01.21.02.02.04.03.01.02.01.01</w:t>
            </w:r>
            <w:r w:rsidR="00B924CB">
              <w:rPr>
                <w:b/>
              </w:rPr>
              <w:t xml:space="preserve"> / </w:t>
            </w:r>
            <w:r w:rsidR="00B924CB">
              <w:t>21.20.10.134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Натрия хлорид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01.21.02.10.06.02.03.03.01.01</w:t>
            </w:r>
            <w:r w:rsidR="00B924CB">
              <w:rPr>
                <w:b/>
              </w:rPr>
              <w:t xml:space="preserve"> / </w:t>
            </w:r>
            <w:r w:rsidR="00B924CB">
              <w:t>21.20.10.236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Пирацетам*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01.21.02.10.01.01.05.07.01.01</w:t>
            </w:r>
            <w:r w:rsidR="00B924CB">
              <w:rPr>
                <w:b/>
              </w:rPr>
              <w:t xml:space="preserve"> / </w:t>
            </w:r>
            <w:r w:rsidR="00B924CB">
              <w:t>21.20.10.231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Пропофол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01.21.02.09.03.02.01.02.01.01</w:t>
            </w:r>
            <w:r w:rsidR="00B924CB">
              <w:rPr>
                <w:b/>
              </w:rPr>
              <w:t xml:space="preserve"> / </w:t>
            </w:r>
            <w:r w:rsidR="00B924CB">
              <w:t>21.20.10.225</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Тизанидин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01.21.02.10.07.01.02.02.01.01</w:t>
            </w:r>
            <w:r w:rsidR="00B924CB">
              <w:rPr>
                <w:b/>
              </w:rPr>
              <w:t xml:space="preserve"> / </w:t>
            </w:r>
            <w:r w:rsidR="00B924CB">
              <w:t>21.20.10.239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Холина альфосцерат*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01.21.02.10.06.02.03.04.01.01</w:t>
            </w:r>
            <w:r w:rsidR="00B924CB">
              <w:rPr>
                <w:b/>
              </w:rPr>
              <w:t xml:space="preserve"> / </w:t>
            </w:r>
            <w:r w:rsidR="00B924CB">
              <w:t>21.20.10.236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Цитиколин*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(Препараты, влияющие на нервную систему. Натрия хлорид)</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Баклофен (МНН)</w:t>
            </w:r>
            <w:r w:rsidRPr="00445533" w:rsidR="00E870E6">
              <w:t xml:space="preserve">; </w:t>
            </w:r>
            <w:r w:rsidRPr="00445533" w:rsidR="00E870E6">
              <w:t>23,00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10 388,18 руб.</w:t>
            </w:r>
            <w:r w:rsidR="0066751E">
              <w:t>*</w:t>
            </w:r>
          </w:p>
          <w:p w:rsidRPr="00445533" w:rsidR="00E32011" w:rsidP="0034747E" w:rsidRDefault="00A175FE" w14:paraId="1575AC1F" w14:textId="7D57870B">
            <w:pPr>
              <w:ind w:firstLine="0"/>
            </w:pPr>
            <w:r w:rsidRPr="00445533" w:rsidR="00E870E6">
              <w:t>Вальпроевая кислота* (МНН)</w:t>
            </w:r>
            <w:r w:rsidRPr="00445533" w:rsidR="00E870E6">
              <w:t xml:space="preserve">; </w:t>
            </w:r>
            <w:r w:rsidRPr="00445533" w:rsidR="00E870E6">
              <w:t>7,00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7 411,04 руб.</w:t>
            </w:r>
            <w:r w:rsidR="0066751E">
              <w:t>*</w:t>
            </w:r>
          </w:p>
          <w:p w:rsidRPr="00445533" w:rsidR="00E32011" w:rsidP="0034747E" w:rsidRDefault="00A175FE" w14:paraId="1575AC1F" w14:textId="7D57870B">
            <w:pPr>
              <w:ind w:firstLine="0"/>
            </w:pPr>
            <w:r w:rsidRPr="00445533" w:rsidR="00E870E6">
              <w:t>Вальпроевая кислота* (МНН)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987,35 руб.</w:t>
            </w:r>
            <w:r w:rsidR="0066751E">
              <w:t>*</w:t>
            </w:r>
          </w:p>
          <w:p w:rsidRPr="00445533" w:rsidR="00E32011" w:rsidP="0034747E" w:rsidRDefault="00A175FE" w14:paraId="1575AC1F" w14:textId="7D57870B">
            <w:pPr>
              <w:ind w:firstLine="0"/>
            </w:pPr>
            <w:r w:rsidRPr="00445533" w:rsidR="00E870E6">
              <w:t>Кофеин (МНН)</w:t>
            </w:r>
            <w:r w:rsidRPr="00445533" w:rsidR="00E870E6">
              <w:t xml:space="preserve">; </w:t>
            </w:r>
            <w:r w:rsidRPr="00445533" w:rsidR="00E870E6">
              <w:t>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200,75 руб.</w:t>
            </w:r>
            <w:r w:rsidR="0066751E">
              <w:t>*</w:t>
            </w:r>
          </w:p>
          <w:p w:rsidRPr="00445533" w:rsidR="00E32011" w:rsidP="0034747E" w:rsidRDefault="00A175FE" w14:paraId="1575AC1F" w14:textId="7D57870B">
            <w:pPr>
              <w:ind w:firstLine="0"/>
            </w:pPr>
            <w:r w:rsidRPr="00445533" w:rsidR="00E870E6">
              <w:t>Леводопа+Карбидопа (МНН)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1 749,66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56,00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64 642,48 руб.</w:t>
            </w:r>
            <w:r w:rsidR="0066751E">
              <w:t>*</w:t>
            </w:r>
          </w:p>
          <w:p w:rsidRPr="00445533" w:rsidR="00E32011" w:rsidP="0034747E" w:rsidRDefault="00A175FE" w14:paraId="1575AC1F" w14:textId="7D57870B">
            <w:pPr>
              <w:ind w:firstLine="0"/>
            </w:pPr>
            <w:r w:rsidRPr="00445533" w:rsidR="00E870E6">
              <w:t>Натрия хлорид (МНН)</w:t>
            </w:r>
            <w:r w:rsidRPr="00445533" w:rsidR="00E870E6">
              <w:t xml:space="preserve">; </w:t>
            </w:r>
            <w:r w:rsidRPr="00445533" w:rsidR="00E870E6">
              <w:t>83,00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51 895,75 руб.</w:t>
            </w:r>
            <w:r w:rsidR="0066751E">
              <w:t>*</w:t>
            </w:r>
          </w:p>
          <w:p w:rsidRPr="00445533" w:rsidR="00E32011" w:rsidP="0034747E" w:rsidRDefault="00A175FE" w14:paraId="1575AC1F" w14:textId="7D57870B">
            <w:pPr>
              <w:ind w:firstLine="0"/>
            </w:pPr>
            <w:r w:rsidRPr="00445533" w:rsidR="00E870E6">
              <w:t>Пирацетам*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1 812,80 руб.</w:t>
            </w:r>
            <w:r w:rsidR="0066751E">
              <w:t>*</w:t>
            </w:r>
          </w:p>
          <w:p w:rsidRPr="00445533" w:rsidR="00E32011" w:rsidP="0034747E" w:rsidRDefault="00A175FE" w14:paraId="1575AC1F" w14:textId="7D57870B">
            <w:pPr>
              <w:ind w:firstLine="0"/>
            </w:pPr>
            <w:r w:rsidRPr="00445533" w:rsidR="00E870E6">
              <w:t>Пропофол (МНН)</w:t>
            </w:r>
            <w:r w:rsidRPr="00445533" w:rsidR="00E870E6">
              <w:t xml:space="preserve">; </w:t>
            </w:r>
            <w:r w:rsidRPr="00445533" w:rsidR="00E870E6">
              <w:t>38,00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21 378,42 руб.</w:t>
            </w:r>
            <w:r w:rsidR="0066751E">
              <w:t>*</w:t>
            </w:r>
          </w:p>
          <w:p w:rsidRPr="00445533" w:rsidR="00E32011" w:rsidP="0034747E" w:rsidRDefault="00A175FE" w14:paraId="1575AC1F" w14:textId="7D57870B">
            <w:pPr>
              <w:ind w:firstLine="0"/>
            </w:pPr>
            <w:r w:rsidRPr="00445533" w:rsidR="00E870E6">
              <w:t>Тизанидин (МНН)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427,89 руб.</w:t>
            </w:r>
            <w:r w:rsidR="0066751E">
              <w:t>*</w:t>
            </w:r>
          </w:p>
          <w:p w:rsidRPr="00445533" w:rsidR="00E32011" w:rsidP="0034747E" w:rsidRDefault="00A175FE" w14:paraId="1575AC1F" w14:textId="7D57870B">
            <w:pPr>
              <w:ind w:firstLine="0"/>
            </w:pPr>
            <w:r w:rsidRPr="00445533" w:rsidR="00E870E6">
              <w:t>Холина альфосцерат* (МНН)</w:t>
            </w:r>
            <w:r w:rsidRPr="00445533" w:rsidR="00E870E6">
              <w:t xml:space="preserve">; </w:t>
            </w:r>
            <w:r w:rsidRPr="00445533" w:rsidR="00E870E6">
              <w:t>65,00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38 840,75 руб.</w:t>
            </w:r>
            <w:r w:rsidR="0066751E">
              <w:t>*</w:t>
            </w:r>
          </w:p>
          <w:p w:rsidRPr="00445533" w:rsidR="00E32011" w:rsidP="0034747E" w:rsidRDefault="00A175FE" w14:paraId="1575AC1F" w14:textId="7D57870B">
            <w:pPr>
              <w:ind w:firstLine="0"/>
            </w:pPr>
            <w:r w:rsidRPr="00445533" w:rsidR="00E870E6">
              <w:t>Цитиколин* (МНН)</w:t>
            </w:r>
            <w:r w:rsidRPr="00445533" w:rsidR="00E870E6">
              <w:t xml:space="preserve">; </w:t>
            </w:r>
            <w:r w:rsidRPr="00445533" w:rsidR="00E870E6">
              <w:t>48,00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23 161,92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лекарственных препаратов (Препараты, влияющие на нервную систему. Натрия хлорид)</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влияющие на нервную систему. Натрия хлорид))</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(Препараты, влияющие на нервную систему. Натрия хлорид)</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(Препараты, влияющие на нервную систему. Натрия хлорид)</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(Препараты, влияющие на нервную систему. Натрия хлорид)</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(Препараты, влияющие на нервную систему. Натрия хлорид)</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076631-22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