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BF1" w:rsidRDefault="00E1406E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136923-20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Поставка перчаток нитриловых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200 800,00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AC3778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AC3778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Государственное бюджетное стационарное учреждение социального обслуживания населения Московской области "Денежниковский психоневрологический интернат"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5040036267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AC3778">
            <w:t>504001001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AC3778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AC3778">
            <w:t>Российская Федерация, 140164, Московская обл, Раменский район, пос.Денежниково, д.24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Российская Федерация, 140164, Московская обл, Раменский район, пос.Денежниково, д.24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E1406E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E1406E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01.20.04.11.04.01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22.29.10.120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E1406E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Перчатки нитриловые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E1406E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10 000,00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E1406E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Пара (2 шт.)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начала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 xml:space="preserve">Срок окончания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 xml:space="preserve">ния </w:t>
                    </w:r>
                    <w:r>
                      <w:lastRenderedPageBreak/>
                      <w:t>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E1406E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25.24.10.110,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Перчатки нитриловые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10 000,00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Пара (2 шт.)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E1406E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AC3778"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E1406E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AC3778">
                          <w:t>10 раб.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E1406E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1406E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1406E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E1406E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поставку перчаток нитриловых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20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(ДОП), унифицированный формат, утвержденный приказом ФНС России» (Поставка перчаток нитриловых)</w:t>
                        </w:r>
                      </w:sdtContent>
                    </w:sdt>
                  </w:p>
                </w:tc>
              </w:tr>
            </w:tbl>
            <w:p w:rsidR="007C3BF1" w:rsidRDefault="00E1406E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поставку перчаток нитриловых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152452316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537307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-683048803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96515993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64431707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89161309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33615004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901316203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88827800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76336131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-302011999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860546319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(ДОП), унифицированный формат, утвержденный приказом ФНС России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-1328125571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130053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779607317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45409256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74979337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65329903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53577022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3857882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-213670535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50166011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Счёт-фактура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1426999848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41165068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68795043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60826803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47229366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58271886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53619636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67283708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911730869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3685669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.first"/>
                    <w:tag w:val="If"/>
                    <w:id w:val="-8877188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2881379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83903329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14396214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0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5549686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913695883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-164788720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1406E">
                <w:pPr>
                  <w:pStyle w:val="aff1"/>
                </w:pPr>
                <w:sdt>
                  <w:sdtPr>
                    <w:alias w:val="Simple"/>
                    <w:tag w:val="Simple"/>
                    <w:id w:val="151883140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E1406E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E1406E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(ДОП), унифицированный формат, утвержденный приказом ФНС России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перчаток нитриловых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Поставщик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65330610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50815042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39237275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E1406E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lastRenderedPageBreak/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3"/>
                <w:gridCol w:w="2550"/>
                <w:gridCol w:w="3282"/>
                <w:gridCol w:w="2071"/>
                <w:gridCol w:w="1653"/>
                <w:gridCol w:w="2891"/>
              </w:tblGrid>
              <w:tr w:rsidR="007C3BF1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порядком, установленным постановлением Правительства РФ № 1042 от 30.08.2017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поставку перчаток нитриловых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>
                        <w:r w:rsidR="008C2287">
                          <w:t>1 000,00</w:t>
                        </w:r>
                      </w:sdtContent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27573583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Ненадлежащее исполнение поставщиком (подрядчиком, исполнителем)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договором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41833172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порядком, установленным постановлением Правительства РФ № 1042 от 30.08.2017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47317689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35854360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458678994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>
                        <w:r w:rsidR="008C2287">
                          <w:t>10</w:t>
                        </w:r>
                      </w:sdtContent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36135578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04078049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пени за ненадлежащее исполнение обязательств (нарушение срока исполнения) заказчиком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9523013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Просрочка исполнения заказчиком обязательств, предусмотренных договором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60037799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поставку перчаток нитриловых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384456377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298761687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42404995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действующим законодательством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36825580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Начисление пени за ненадлежащее исполнение обязательств (нарушение срока исполнения) исполнителем в соответствии с правилами постановления Правительства РФ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2648731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Просрочка исполнения поставщиком (подрядчиком, исполнителем) обязательств, предусмотренных договором (в том числе гарантийного обязательства)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5435808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59063252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626846325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51606660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в соответствии с действующим законодательством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45083570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Неисполнение или ненадлежащее исполнение поставщиком (подрядчиком, исполнителем) обязательства, предусмотренного договором, которое не имеет стоимостного выражения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1748736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Факт неисполнения или ненадлежащего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07006484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перчаток нитриловых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805351175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>
                        <w:r w:rsidR="008C2287">
                          <w:t>1 000,00</w:t>
                        </w:r>
                      </w:sdtContent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84056963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1406E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49753294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</w:tbl>
            <w:p w:rsidR="007C3BF1" w:rsidRDefault="00E1406E">
              <w:pPr>
                <w:rPr>
                  <w:lang w:val="en-US"/>
                </w:rPr>
              </w:pPr>
            </w:p>
          </w:sdtContent>
        </w:sdt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6E" w:rsidRDefault="00E1406E">
      <w:pPr>
        <w:spacing w:after="0" w:line="240" w:lineRule="auto"/>
      </w:pPr>
      <w:r>
        <w:separator/>
      </w:r>
    </w:p>
  </w:endnote>
  <w:endnote w:type="continuationSeparator" w:id="0">
    <w:p w:rsidR="00E1406E" w:rsidRDefault="00E1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AC377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6E" w:rsidRDefault="00E1406E">
      <w:pPr>
        <w:spacing w:after="0" w:line="240" w:lineRule="auto"/>
      </w:pPr>
      <w:r>
        <w:separator/>
      </w:r>
    </w:p>
  </w:footnote>
  <w:footnote w:type="continuationSeparator" w:id="0">
    <w:p w:rsidR="00E1406E" w:rsidRDefault="00E1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3778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06E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9321A8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9321A8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9321A8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9321A8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9321A8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9321A8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9321A8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9321A8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9321A8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9321A8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9321A8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9321A8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7697B"/>
    <w:rsid w:val="0058189F"/>
    <w:rsid w:val="00585C67"/>
    <w:rsid w:val="00600CEB"/>
    <w:rsid w:val="00605FBA"/>
    <w:rsid w:val="00606332"/>
    <w:rsid w:val="00625269"/>
    <w:rsid w:val="006420E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321A8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21A8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66DD6-030B-4E52-8062-822E265E2F2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2020-10-23T07:22:00Z</dcterms:created>
  <dcterms:modified xsi:type="dcterms:W3CDTF">2020-10-23T07:22:00Z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