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w:t>
      </w:r>
      <w:proofErr w:type="gramEnd"/>
      <w:r w:rsidR="00F1621D" w:rsidRPr="00F1621D">
        <w:rPr>
          <w:rFonts w:ascii="Times New Roman" w:eastAsia="Times New Roman" w:hAnsi="Times New Roman" w:cs="Times New Roman"/>
          <w:color w:val="000000"/>
          <w:sz w:val="24"/>
          <w:szCs w:val="24"/>
          <w:lang w:eastAsia="ru-RU"/>
        </w:rPr>
        <w:t xml:space="preserve">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10FFBA84"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360F4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56CD1589" w:rsidR="00D745A6" w:rsidRPr="00742221" w:rsidRDefault="00254372" w:rsidP="00D745A6">
      <w:pPr>
        <w:spacing w:after="0"/>
        <w:jc w:val="center"/>
        <w:rPr>
          <w:rFonts w:ascii="Times New Roman" w:eastAsia="Times New Roman" w:hAnsi="Times New Roman" w:cs="Times New Roman"/>
          <w:kern w:val="24"/>
          <w:sz w:val="24"/>
          <w:szCs w:val="24"/>
          <w:lang w:eastAsia="ru-RU"/>
        </w:rPr>
      </w:pPr>
      <w:r w:rsidRPr="00526AE1">
        <w:rPr>
          <w:rFonts w:ascii="Times New Roman" w:eastAsia="Times New Roman" w:hAnsi="Times New Roman" w:cs="Times New Roman"/>
          <w:b/>
          <w:bCs/>
          <w:sz w:val="24"/>
          <w:szCs w:val="24"/>
          <w:lang w:eastAsia="ru-RU"/>
        </w:rPr>
        <w:t>ОКАЗАНИЕ КОМПЛЕКСА УСЛУГ ПО ОРГАНИЗАЦИИ И ПРОВЕДЕНИЮ РЕГИОНАЛЬНОГО ЭТАПА XL ОТКРЫТОЙ ВСЕРОССИЙСКОЙ МАССОВОЙ ЛЫЖНОЙ ГОНКИ "ЛЫЖНЯ РОССИИ"</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94A78E3" w14:textId="4E436446" w:rsidR="00F1621D" w:rsidRDefault="00F1621D" w:rsidP="00F1621D">
      <w:pPr>
        <w:spacing w:after="240" w:line="240" w:lineRule="auto"/>
        <w:rPr>
          <w:rFonts w:ascii="Times New Roman" w:eastAsia="Times New Roman" w:hAnsi="Times New Roman" w:cs="Times New Roman"/>
          <w:sz w:val="24"/>
          <w:szCs w:val="24"/>
          <w:lang w:eastAsia="ru-RU"/>
        </w:rPr>
      </w:pPr>
    </w:p>
    <w:p w14:paraId="0A6AA175" w14:textId="77777777" w:rsidR="00B822CB" w:rsidRPr="00F1621D" w:rsidRDefault="00B822CB" w:rsidP="00F1621D">
      <w:pPr>
        <w:spacing w:after="240" w:line="240" w:lineRule="auto"/>
        <w:rPr>
          <w:rFonts w:ascii="Times New Roman" w:eastAsia="Times New Roman" w:hAnsi="Times New Roman" w:cs="Times New Roman"/>
          <w:sz w:val="24"/>
          <w:szCs w:val="24"/>
          <w:lang w:eastAsia="ru-RU"/>
        </w:rPr>
      </w:pPr>
    </w:p>
    <w:p w14:paraId="490C6B70" w14:textId="35B9EBC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38970909" w14:textId="15426CA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304ECFA2" w14:textId="5A803D96" w:rsidR="00254372" w:rsidRDefault="00254372" w:rsidP="001749DD">
      <w:pPr>
        <w:spacing w:after="0" w:line="240" w:lineRule="auto"/>
        <w:jc w:val="center"/>
        <w:rPr>
          <w:rFonts w:ascii="Times New Roman" w:eastAsia="Times New Roman" w:hAnsi="Times New Roman" w:cs="Times New Roman"/>
          <w:color w:val="000000"/>
          <w:sz w:val="24"/>
          <w:szCs w:val="24"/>
          <w:lang w:eastAsia="ru-RU"/>
        </w:rPr>
      </w:pPr>
    </w:p>
    <w:p w14:paraId="04C78521" w14:textId="77777777" w:rsidR="00254372" w:rsidRPr="00F1621D" w:rsidRDefault="00254372" w:rsidP="001749DD">
      <w:pPr>
        <w:spacing w:after="0" w:line="240" w:lineRule="auto"/>
        <w:jc w:val="center"/>
        <w:rPr>
          <w:rFonts w:ascii="Times New Roman" w:eastAsia="Times New Roman" w:hAnsi="Times New Roman" w:cs="Times New Roman"/>
          <w:sz w:val="24"/>
          <w:szCs w:val="24"/>
          <w:lang w:eastAsia="ru-RU"/>
        </w:rPr>
      </w:pP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7E79AB2"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50AA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50AA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50AA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50AA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F1621D">
        <w:rPr>
          <w:rFonts w:ascii="Times New Roman" w:eastAsia="Times New Roman" w:hAnsi="Times New Roman" w:cs="Times New Roman"/>
          <w:color w:val="000000"/>
          <w:sz w:val="24"/>
          <w:szCs w:val="24"/>
          <w:lang w:eastAsia="ru-RU"/>
        </w:rPr>
        <w:lastRenderedPageBreak/>
        <w:t>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w:t>
      </w:r>
      <w:r w:rsidRPr="00F1621D">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3.19 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оператор</w:t>
      </w:r>
      <w:proofErr w:type="gramEnd"/>
      <w:r w:rsidRPr="00F1621D">
        <w:rPr>
          <w:rFonts w:ascii="Times New Roman" w:eastAsia="Times New Roman" w:hAnsi="Times New Roman" w:cs="Times New Roman"/>
          <w:color w:val="000000"/>
          <w:sz w:val="24"/>
          <w:szCs w:val="24"/>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w:t>
      </w:r>
      <w:proofErr w:type="gramStart"/>
      <w:r w:rsidRPr="00F1621D">
        <w:rPr>
          <w:rFonts w:ascii="Times New Roman" w:eastAsia="Times New Roman" w:hAnsi="Times New Roman" w:cs="Times New Roman"/>
          <w:color w:val="000000"/>
          <w:sz w:val="24"/>
          <w:szCs w:val="24"/>
          <w:lang w:eastAsia="ru-RU"/>
        </w:rPr>
        <w:t>4 .</w:t>
      </w:r>
      <w:proofErr w:type="gramEnd"/>
      <w:r w:rsidRPr="00F1621D">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D1B97">
        <w:rPr>
          <w:rFonts w:ascii="Times New Roman" w:eastAsia="Times New Roman" w:hAnsi="Times New Roman" w:cs="Times New Roman"/>
          <w:color w:val="000000"/>
          <w:sz w:val="24"/>
          <w:szCs w:val="24"/>
          <w:lang w:eastAsia="ru-RU"/>
        </w:rPr>
        <w:t>числе</w:t>
      </w:r>
      <w:proofErr w:type="gramEnd"/>
      <w:r w:rsidRPr="002D1B97">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7F10B66F" w14:textId="77777777" w:rsidR="00A231FD" w:rsidRDefault="00A231F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0C0D8E1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36"/>
        <w:gridCol w:w="3252"/>
        <w:gridCol w:w="6994"/>
      </w:tblGrid>
      <w:tr w:rsidR="00F1621D" w:rsidRPr="00975562"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Содержание</w:t>
            </w:r>
          </w:p>
        </w:tc>
      </w:tr>
      <w:tr w:rsidR="00F1621D" w:rsidRPr="00975562"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w:t>
            </w:r>
            <w:r w:rsidRPr="00975562">
              <w:rPr>
                <w:rFonts w:ascii="Times New Roman" w:eastAsia="Times New Roman" w:hAnsi="Times New Roman" w:cs="Times New Roman"/>
                <w:color w:val="000000"/>
                <w:lang w:eastAsia="ru-RU"/>
              </w:rPr>
              <w:lastRenderedPageBreak/>
              <w:t>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Указано в «Техническом задании» Приложение №2 к документации конкурса в электронной форме.</w:t>
            </w:r>
          </w:p>
        </w:tc>
      </w:tr>
      <w:tr w:rsidR="00F1621D" w:rsidRPr="00975562"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состоит из </w:t>
            </w:r>
            <w:r w:rsidRPr="00975562">
              <w:rPr>
                <w:rFonts w:ascii="Times New Roman" w:eastAsia="Times New Roman" w:hAnsi="Times New Roman" w:cs="Times New Roman"/>
                <w:b/>
                <w:bCs/>
                <w:color w:val="000000"/>
                <w:lang w:eastAsia="ru-RU"/>
              </w:rPr>
              <w:t>двух частей</w:t>
            </w:r>
            <w:r w:rsidRPr="00975562">
              <w:rPr>
                <w:rFonts w:ascii="Times New Roman" w:eastAsia="Times New Roman" w:hAnsi="Times New Roman" w:cs="Times New Roman"/>
                <w:color w:val="000000"/>
                <w:lang w:eastAsia="ru-RU"/>
              </w:rPr>
              <w:t xml:space="preserve"> и </w:t>
            </w:r>
            <w:r w:rsidRPr="00975562">
              <w:rPr>
                <w:rFonts w:ascii="Times New Roman" w:eastAsia="Times New Roman" w:hAnsi="Times New Roman" w:cs="Times New Roman"/>
                <w:b/>
                <w:bCs/>
                <w:color w:val="000000"/>
                <w:lang w:eastAsia="ru-RU"/>
              </w:rPr>
              <w:t>предложения участника</w:t>
            </w:r>
            <w:r w:rsidRPr="00975562">
              <w:rPr>
                <w:rFonts w:ascii="Times New Roman" w:eastAsia="Times New Roman" w:hAnsi="Times New Roman" w:cs="Times New Roman"/>
                <w:color w:val="000000"/>
                <w:lang w:eastAsia="ru-RU"/>
              </w:rPr>
              <w:t xml:space="preserve"> конкурса в электронной форме </w:t>
            </w:r>
            <w:r w:rsidRPr="00975562">
              <w:rPr>
                <w:rFonts w:ascii="Times New Roman" w:eastAsia="Times New Roman" w:hAnsi="Times New Roman" w:cs="Times New Roman"/>
                <w:b/>
                <w:bCs/>
                <w:color w:val="000000"/>
                <w:lang w:eastAsia="ru-RU"/>
              </w:rPr>
              <w:t>о цене договора</w:t>
            </w:r>
            <w:r w:rsidRPr="00975562">
              <w:rPr>
                <w:rFonts w:ascii="Times New Roman" w:eastAsia="Times New Roman" w:hAnsi="Times New Roman" w:cs="Times New Roman"/>
                <w:color w:val="000000"/>
                <w:lang w:eastAsia="ru-RU"/>
              </w:rPr>
              <w:t>.</w:t>
            </w:r>
          </w:p>
          <w:p w14:paraId="302E2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975562">
              <w:rPr>
                <w:rFonts w:ascii="Times New Roman" w:eastAsia="Times New Roman" w:hAnsi="Times New Roman" w:cs="Times New Roman"/>
                <w:b/>
                <w:bCs/>
                <w:color w:val="000000"/>
                <w:lang w:eastAsia="ru-RU"/>
              </w:rPr>
              <w:t>трех электронных документов</w:t>
            </w:r>
            <w:r w:rsidRPr="00975562">
              <w:rPr>
                <w:rFonts w:ascii="Times New Roman" w:eastAsia="Times New Roman" w:hAnsi="Times New Roman" w:cs="Times New Roman"/>
                <w:color w:val="000000"/>
                <w:lang w:eastAsia="ru-RU"/>
              </w:rPr>
              <w:t>, которые подаются одновременно.</w:t>
            </w:r>
          </w:p>
          <w:p w14:paraId="76C8ED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w:t>
            </w:r>
          </w:p>
          <w:p w14:paraId="153E46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p>
          <w:p w14:paraId="4A37FC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i/>
                <w:iCs/>
                <w:color w:val="000000"/>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975562" w:rsidRDefault="00F1621D" w:rsidP="00F1621D">
            <w:pPr>
              <w:spacing w:after="0" w:line="240" w:lineRule="auto"/>
              <w:ind w:hanging="720"/>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3.1. ПЕРВАЯ ЧАСТЬ ЗАЯВКИ</w:t>
            </w:r>
          </w:p>
          <w:p w14:paraId="0A02C527" w14:textId="77777777" w:rsidR="00F1621D" w:rsidRPr="00975562" w:rsidRDefault="00F1621D" w:rsidP="00F1621D">
            <w:pPr>
              <w:spacing w:after="0" w:line="240" w:lineRule="auto"/>
              <w:rPr>
                <w:rFonts w:ascii="Times New Roman" w:eastAsia="Times New Roman" w:hAnsi="Times New Roman" w:cs="Times New Roman"/>
                <w:lang w:eastAsia="ru-RU"/>
              </w:rPr>
            </w:pPr>
          </w:p>
          <w:p w14:paraId="275222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975562">
              <w:rPr>
                <w:rFonts w:ascii="Times New Roman" w:eastAsia="Times New Roman" w:hAnsi="Times New Roman" w:cs="Times New Roman"/>
                <w:color w:val="000000"/>
                <w:lang w:eastAsia="ru-RU"/>
              </w:rPr>
              <w:lastRenderedPageBreak/>
              <w:t>Единой информационной системе извещения о проведении конкурса в электронной форме.</w:t>
            </w:r>
          </w:p>
          <w:p w14:paraId="7E3ED00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975562">
              <w:rPr>
                <w:rFonts w:ascii="Times New Roman" w:eastAsia="Times New Roman" w:hAnsi="Times New Roman" w:cs="Times New Roman"/>
                <w:color w:val="000000"/>
                <w:lang w:eastAsia="ru-RU"/>
              </w:rPr>
              <w:t>форме  или</w:t>
            </w:r>
            <w:proofErr w:type="gramEnd"/>
            <w:r w:rsidRPr="00975562">
              <w:rPr>
                <w:rFonts w:ascii="Times New Roman" w:eastAsia="Times New Roman" w:hAnsi="Times New Roman" w:cs="Times New Roman"/>
                <w:color w:val="000000"/>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Копии учредительных документов участника конкурса в электронной форме (для юридических лиц).</w:t>
            </w:r>
          </w:p>
          <w:p w14:paraId="23857A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975562">
              <w:rPr>
                <w:rFonts w:ascii="Times New Roman" w:eastAsia="Times New Roman" w:hAnsi="Times New Roman" w:cs="Times New Roman"/>
                <w:color w:val="000000"/>
                <w:lang w:eastAsia="ru-RU"/>
              </w:rPr>
              <w:t>Федерации, в случае, если</w:t>
            </w:r>
            <w:proofErr w:type="gramEnd"/>
            <w:r w:rsidRPr="00975562">
              <w:rPr>
                <w:rFonts w:ascii="Times New Roman" w:eastAsia="Times New Roman" w:hAnsi="Times New Roman" w:cs="Times New Roman"/>
                <w:color w:val="000000"/>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w:t>
            </w:r>
            <w:r w:rsidRPr="00975562">
              <w:rPr>
                <w:rFonts w:ascii="Times New Roman" w:eastAsia="Times New Roman" w:hAnsi="Times New Roman" w:cs="Times New Roman"/>
                <w:color w:val="000000"/>
                <w:lang w:eastAsia="ru-RU"/>
              </w:rPr>
              <w:lastRenderedPageBreak/>
              <w:t>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780565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3. «ОБРАЗЦЫ ФОРМ ДЛЯ ЗАПОЛНЕНИЯ УЧАСТНИКАМИ ЗАКУПКИ» 3.2. ВТОРАЯ ЧАСТЬ ЗАЯВКИ</w:t>
            </w:r>
          </w:p>
          <w:p w14:paraId="02192D1B"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AE4274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не допускается.</w:t>
            </w:r>
          </w:p>
          <w:p w14:paraId="0B535454"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запасных частей и расходных материалов к машинам и оборудованию, используемым Заказчиком, в соответствии с </w:t>
            </w:r>
            <w:r w:rsidRPr="00975562">
              <w:rPr>
                <w:rFonts w:ascii="Times New Roman" w:eastAsia="Times New Roman" w:hAnsi="Times New Roman" w:cs="Times New Roman"/>
                <w:color w:val="000000"/>
                <w:lang w:eastAsia="ru-RU"/>
              </w:rPr>
              <w:lastRenderedPageBreak/>
              <w:t>технической документацией на указанные машины и оборудование;</w:t>
            </w:r>
          </w:p>
          <w:p w14:paraId="77BF0E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779B975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975562" w:rsidRDefault="00F1621D" w:rsidP="00F1621D">
            <w:pPr>
              <w:spacing w:after="0"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975562" w:rsidRDefault="00720D2C" w:rsidP="005D3CEF">
            <w:pPr>
              <w:spacing w:after="0" w:line="240" w:lineRule="auto"/>
              <w:rPr>
                <w:rFonts w:ascii="Times New Roman" w:eastAsia="Times New Roman" w:hAnsi="Times New Roman" w:cs="Times New Roman"/>
                <w:lang w:eastAsia="ru-RU"/>
              </w:rPr>
            </w:pPr>
            <w:r w:rsidRPr="00975562">
              <w:rPr>
                <w:rFonts w:ascii="Times New Roman" w:eastAsia="Calibri" w:hAnsi="Times New Roman" w:cs="Times New Roman"/>
                <w:b/>
                <w:kern w:val="24"/>
                <w:lang w:eastAsia="ru-RU"/>
              </w:rPr>
              <w:t>Место оказания комплекса услуг:</w:t>
            </w:r>
            <w:r w:rsidRPr="00975562">
              <w:rPr>
                <w:rFonts w:ascii="Times New Roman" w:eastAsia="Calibri" w:hAnsi="Times New Roman" w:cs="Times New Roman"/>
                <w:kern w:val="24"/>
                <w:lang w:eastAsia="ru-RU"/>
              </w:rPr>
              <w:t xml:space="preserve"> </w:t>
            </w:r>
            <w:r w:rsidR="001216F1" w:rsidRPr="00975562">
              <w:rPr>
                <w:rFonts w:ascii="Times New Roman" w:eastAsia="Times New Roman" w:hAnsi="Times New Roman" w:cs="Times New Roman"/>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975562">
              <w:rPr>
                <w:rFonts w:ascii="Times New Roman" w:eastAsia="Times New Roman" w:hAnsi="Times New Roman" w:cs="Times New Roman"/>
                <w:color w:val="000000"/>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975562"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Pr="00975562" w:rsidRDefault="009C17CC" w:rsidP="006C3062">
            <w:pPr>
              <w:spacing w:after="0" w:line="0" w:lineRule="atLeast"/>
              <w:rPr>
                <w:rFonts w:ascii="Times New Roman" w:eastAsia="Times New Roman" w:hAnsi="Times New Roman" w:cs="Times New Roman"/>
                <w:color w:val="000000"/>
                <w:lang w:eastAsia="ru-RU"/>
              </w:rPr>
            </w:pPr>
          </w:p>
          <w:p w14:paraId="398636C3" w14:textId="2829D8F6" w:rsidR="00F1621D" w:rsidRPr="00975562" w:rsidRDefault="00AC1606" w:rsidP="006C3062">
            <w:pPr>
              <w:spacing w:after="0" w:line="0" w:lineRule="atLeast"/>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5</w:t>
            </w:r>
            <w:r w:rsidRPr="004B161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280</w:t>
            </w:r>
            <w:r w:rsidRPr="004B161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380</w:t>
            </w:r>
            <w:r w:rsidRPr="0096780F">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w:t>
            </w:r>
            <w:r w:rsidRPr="00526AE1">
              <w:rPr>
                <w:rFonts w:ascii="Times New Roman" w:eastAsia="Times New Roman" w:hAnsi="Times New Roman" w:cs="Times New Roman"/>
                <w:color w:val="000000"/>
                <w:sz w:val="24"/>
                <w:szCs w:val="24"/>
                <w:lang w:eastAsia="ru-RU"/>
              </w:rPr>
              <w:t>Пять миллионов двести восемьдесят тысяч триста восемьдесят</w:t>
            </w:r>
            <w:r w:rsidRPr="00F1621D">
              <w:rPr>
                <w:rFonts w:ascii="Times New Roman" w:eastAsia="Times New Roman" w:hAnsi="Times New Roman" w:cs="Times New Roman"/>
                <w:color w:val="000000"/>
                <w:sz w:val="24"/>
                <w:szCs w:val="24"/>
                <w:lang w:eastAsia="ru-RU"/>
              </w:rPr>
              <w:t>) рублей 00 копеек</w:t>
            </w:r>
          </w:p>
        </w:tc>
      </w:tr>
      <w:tr w:rsidR="00F1621D" w:rsidRPr="00975562"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Указано в «Проекте договора» Приложение №1 документации конкурса в электронной форме</w:t>
            </w:r>
          </w:p>
        </w:tc>
      </w:tr>
      <w:tr w:rsidR="00F1621D" w:rsidRPr="00975562"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65186064"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начала подачи заявок – </w:t>
            </w:r>
            <w:r w:rsidR="00AC1606">
              <w:rPr>
                <w:rFonts w:ascii="Times New Roman" w:eastAsia="Times New Roman" w:hAnsi="Times New Roman" w:cs="Times New Roman"/>
                <w:color w:val="000000" w:themeColor="text1"/>
                <w:lang w:eastAsia="ru-RU"/>
              </w:rPr>
              <w:t>10</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p>
          <w:p w14:paraId="39BBCCDB" w14:textId="19A04BA0" w:rsidR="00F1621D" w:rsidRPr="00975562" w:rsidRDefault="00F1621D" w:rsidP="0054119F">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и время окончания срока подачи заявок - </w:t>
            </w:r>
            <w:r w:rsidR="0066602A" w:rsidRPr="00780AC6">
              <w:rPr>
                <w:rFonts w:ascii="Times New Roman" w:eastAsia="Times New Roman" w:hAnsi="Times New Roman" w:cs="Times New Roman"/>
                <w:color w:val="000000" w:themeColor="text1"/>
                <w:lang w:eastAsia="ru-RU"/>
              </w:rPr>
              <w:t>2</w:t>
            </w:r>
            <w:r w:rsidR="00AC1606">
              <w:rPr>
                <w:rFonts w:ascii="Times New Roman" w:eastAsia="Times New Roman" w:hAnsi="Times New Roman" w:cs="Times New Roman"/>
                <w:color w:val="000000" w:themeColor="text1"/>
                <w:lang w:eastAsia="ru-RU"/>
              </w:rPr>
              <w:t>5</w:t>
            </w:r>
            <w:r w:rsidRPr="00780AC6">
              <w:rPr>
                <w:rFonts w:ascii="Times New Roman" w:eastAsia="Times New Roman" w:hAnsi="Times New Roman" w:cs="Times New Roman"/>
                <w:color w:val="000000" w:themeColor="text1"/>
                <w:lang w:eastAsia="ru-RU"/>
              </w:rPr>
              <w:t>.</w:t>
            </w:r>
            <w:r w:rsidR="001216F1" w:rsidRPr="00780AC6">
              <w:rPr>
                <w:rFonts w:ascii="Times New Roman" w:eastAsia="Times New Roman" w:hAnsi="Times New Roman" w:cs="Times New Roman"/>
                <w:color w:val="000000" w:themeColor="text1"/>
                <w:lang w:eastAsia="ru-RU"/>
              </w:rPr>
              <w:t>1</w:t>
            </w:r>
            <w:r w:rsidR="0066602A"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513A59"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r w:rsidRPr="00780AC6">
              <w:rPr>
                <w:rFonts w:ascii="Times New Roman" w:eastAsia="Times New Roman" w:hAnsi="Times New Roman" w:cs="Times New Roman"/>
                <w:color w:val="000000" w:themeColor="text1"/>
                <w:lang w:eastAsia="ru-RU"/>
              </w:rPr>
              <w:t xml:space="preserve"> - 23:59</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74AEC7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Заявка на участие в конкурсе в электронной форме </w:t>
            </w:r>
            <w:r w:rsidRPr="00975562">
              <w:rPr>
                <w:rFonts w:ascii="Times New Roman" w:eastAsia="Times New Roman" w:hAnsi="Times New Roman" w:cs="Times New Roman"/>
                <w:color w:val="000000"/>
                <w:lang w:eastAsia="ru-RU"/>
              </w:rPr>
              <w:lastRenderedPageBreak/>
              <w:t>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см. Раздел 2 «Информационная карта» п. 2 документации конкурса в электронной форме.</w:t>
            </w:r>
          </w:p>
          <w:p w14:paraId="037360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подачи данной заявки с нарушением требований, предусмотренных пунктом 30.6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p>
          <w:p w14:paraId="37C6A3C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Одновременно с возвратом заявки на участие в конкурсе в электронной форме в соответствии с пунктами 15.5, 15.7, 30.11 Положения о закупке товаров, работ, </w:t>
            </w:r>
            <w:proofErr w:type="gramStart"/>
            <w:r w:rsidRPr="00975562">
              <w:rPr>
                <w:rFonts w:ascii="Times New Roman" w:eastAsia="Times New Roman" w:hAnsi="Times New Roman" w:cs="Times New Roman"/>
                <w:color w:val="000000"/>
                <w:lang w:eastAsia="ru-RU"/>
              </w:rPr>
              <w:t>услуг  оператор</w:t>
            </w:r>
            <w:proofErr w:type="gramEnd"/>
            <w:r w:rsidRPr="00975562">
              <w:rPr>
                <w:rFonts w:ascii="Times New Roman" w:eastAsia="Times New Roman" w:hAnsi="Times New Roman" w:cs="Times New Roman"/>
                <w:color w:val="000000"/>
                <w:lang w:eastAsia="ru-RU"/>
              </w:rPr>
              <w:t xml:space="preserve">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окончании срока подачи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 предоставления информации, предусмотренной пунктом 30.3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или предоставления недостоверной информации;</w:t>
            </w:r>
          </w:p>
          <w:p w14:paraId="5AE2A24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w:t>
            </w:r>
            <w:proofErr w:type="gramStart"/>
            <w:r w:rsidRPr="00975562">
              <w:rPr>
                <w:rFonts w:ascii="Times New Roman" w:eastAsia="Times New Roman" w:hAnsi="Times New Roman" w:cs="Times New Roman"/>
                <w:color w:val="000000"/>
                <w:lang w:eastAsia="ru-RU"/>
              </w:rPr>
              <w:t>услуг  и</w:t>
            </w:r>
            <w:proofErr w:type="gramEnd"/>
            <w:r w:rsidRPr="00975562">
              <w:rPr>
                <w:rFonts w:ascii="Times New Roman" w:eastAsia="Times New Roman" w:hAnsi="Times New Roman" w:cs="Times New Roman"/>
                <w:color w:val="000000"/>
                <w:lang w:eastAsia="ru-RU"/>
              </w:rPr>
              <w:t xml:space="preserve">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Отказ в допуске к участию в конкурсе в электронной форме по основаниям, не предусмотренным пунктом 31.3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не допускается.</w:t>
            </w:r>
          </w:p>
          <w:p w14:paraId="79B9895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2A5A9470"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proofErr w:type="gramStart"/>
            <w:r w:rsidRPr="00975562">
              <w:rPr>
                <w:rFonts w:ascii="Times New Roman" w:eastAsia="Times New Roman" w:hAnsi="Times New Roman" w:cs="Times New Roman"/>
                <w:color w:val="000000"/>
                <w:lang w:eastAsia="ru-RU"/>
              </w:rPr>
              <w:t>о 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несостоявшимся в случае признания его таковым.</w:t>
            </w:r>
          </w:p>
          <w:p w14:paraId="485CBD1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Протокол рассмотрения первых частей заявок на участие в </w:t>
            </w:r>
            <w:r w:rsidRPr="00975562">
              <w:rPr>
                <w:rFonts w:ascii="Times New Roman" w:eastAsia="Times New Roman" w:hAnsi="Times New Roman" w:cs="Times New Roman"/>
                <w:color w:val="000000"/>
                <w:lang w:eastAsia="ru-RU"/>
              </w:rPr>
              <w:lastRenderedPageBreak/>
              <w:t>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p>
          <w:p w14:paraId="7F9043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непредставления документов и информации, предусмотренных пунктами 30.3 и 30.5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наличия в документах и информации, предусмотренных пунктами 30.3 и 30.5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недостоверной информации на дату и время рассмотрения вторых частей заявок на участие в таком конкурсе;</w:t>
            </w:r>
          </w:p>
          <w:p w14:paraId="2986ECA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предоставления безотзывной банковской гарантии </w:t>
            </w:r>
            <w:proofErr w:type="gramStart"/>
            <w:r w:rsidRPr="00975562">
              <w:rPr>
                <w:rFonts w:ascii="Times New Roman" w:eastAsia="Times New Roman" w:hAnsi="Times New Roman" w:cs="Times New Roman"/>
                <w:color w:val="000000"/>
                <w:lang w:eastAsia="ru-RU"/>
              </w:rPr>
              <w:t>на сумму</w:t>
            </w:r>
            <w:proofErr w:type="gramEnd"/>
            <w:r w:rsidRPr="00975562">
              <w:rPr>
                <w:rFonts w:ascii="Times New Roman" w:eastAsia="Times New Roman" w:hAnsi="Times New Roman" w:cs="Times New Roman"/>
                <w:color w:val="000000"/>
                <w:lang w:eastAsia="ru-RU"/>
              </w:rPr>
              <w:t xml:space="preserve">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w:t>
            </w:r>
            <w:r w:rsidRPr="00975562">
              <w:rPr>
                <w:rFonts w:ascii="Times New Roman" w:eastAsia="Times New Roman" w:hAnsi="Times New Roman" w:cs="Times New Roman"/>
                <w:color w:val="000000"/>
                <w:lang w:eastAsia="ru-RU"/>
              </w:rPr>
              <w:lastRenderedPageBreak/>
              <w:t>рассмотрения вторых частей заявок.</w:t>
            </w:r>
            <w:r w:rsidRPr="00975562">
              <w:rPr>
                <w:rFonts w:ascii="Calibri" w:eastAsia="Times New Roman" w:hAnsi="Calibri" w:cs="Times New Roman"/>
                <w:color w:val="000000"/>
                <w:lang w:eastAsia="ru-RU"/>
              </w:rPr>
              <w:t xml:space="preserve"> </w:t>
            </w:r>
            <w:r w:rsidRPr="00975562">
              <w:rPr>
                <w:rFonts w:ascii="Times New Roman" w:eastAsia="Times New Roman" w:hAnsi="Times New Roman" w:cs="Times New Roman"/>
                <w:color w:val="000000"/>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043CA4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975562" w:rsidRDefault="00F1621D" w:rsidP="00F1621D">
            <w:pPr>
              <w:spacing w:after="0" w:line="240" w:lineRule="auto"/>
              <w:ind w:left="12"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proofErr w:type="gramStart"/>
            <w:r w:rsidRPr="00975562">
              <w:rPr>
                <w:rFonts w:ascii="Times New Roman" w:eastAsia="Times New Roman" w:hAnsi="Times New Roman" w:cs="Times New Roman"/>
                <w:color w:val="000000"/>
                <w:lang w:eastAsia="ru-RU"/>
              </w:rPr>
              <w:t>о 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несостоявшимся в случае признания его таковым.</w:t>
            </w:r>
          </w:p>
          <w:p w14:paraId="1291724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Указанный в пункте 32.6 Положения о закупке товаров, работ, </w:t>
            </w:r>
            <w:proofErr w:type="gramStart"/>
            <w:r w:rsidRPr="00975562">
              <w:rPr>
                <w:rFonts w:ascii="Times New Roman" w:eastAsia="Times New Roman" w:hAnsi="Times New Roman" w:cs="Times New Roman"/>
                <w:color w:val="000000"/>
                <w:lang w:eastAsia="ru-RU"/>
              </w:rPr>
              <w:t>услуг  протокол</w:t>
            </w:r>
            <w:proofErr w:type="gramEnd"/>
            <w:r w:rsidRPr="00975562">
              <w:rPr>
                <w:rFonts w:ascii="Times New Roman" w:eastAsia="Times New Roman" w:hAnsi="Times New Roman" w:cs="Times New Roman"/>
                <w:color w:val="000000"/>
                <w:lang w:eastAsia="ru-RU"/>
              </w:rPr>
              <w:t xml:space="preserve"> размещается Заказчиком в Единой информационной системе не позднее чем через 3 дня со дня его подписания.</w:t>
            </w:r>
          </w:p>
          <w:p w14:paraId="70DAFE5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p>
          <w:p w14:paraId="36DE8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оценки заявок на участие в конкурсе в электронной форме не может превышать 5 рабочих дней.</w:t>
            </w:r>
          </w:p>
          <w:p w14:paraId="1173006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w:t>
            </w:r>
            <w:r w:rsidRPr="00975562">
              <w:rPr>
                <w:rFonts w:ascii="Times New Roman" w:eastAsia="Times New Roman" w:hAnsi="Times New Roman" w:cs="Times New Roman"/>
                <w:color w:val="000000"/>
                <w:lang w:eastAsia="ru-RU"/>
              </w:rPr>
              <w:lastRenderedPageBreak/>
              <w:t>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должен содержать информацию:</w:t>
            </w:r>
          </w:p>
          <w:p w14:paraId="3F423462"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дате подписания протокола;</w:t>
            </w:r>
          </w:p>
          <w:p w14:paraId="69E07B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w:t>
            </w:r>
          </w:p>
          <w:p w14:paraId="67ABCCAF" w14:textId="77777777" w:rsidR="00F1621D" w:rsidRPr="00975562" w:rsidRDefault="00F1621D" w:rsidP="00F1621D">
            <w:pPr>
              <w:spacing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proofErr w:type="gramStart"/>
            <w:r w:rsidRPr="00975562">
              <w:rPr>
                <w:rFonts w:ascii="Times New Roman" w:eastAsia="Times New Roman" w:hAnsi="Times New Roman" w:cs="Times New Roman"/>
                <w:color w:val="000000"/>
                <w:lang w:eastAsia="ru-RU"/>
              </w:rPr>
              <w:t>о причинах</w:t>
            </w:r>
            <w:proofErr w:type="gramEnd"/>
            <w:r w:rsidRPr="00975562">
              <w:rPr>
                <w:rFonts w:ascii="Times New Roman" w:eastAsia="Times New Roman" w:hAnsi="Times New Roman" w:cs="Times New Roman"/>
                <w:color w:val="000000"/>
                <w:lang w:eastAsia="ru-RU"/>
              </w:rPr>
              <w:t xml:space="preserve"> по которым конкурс в электронной форме признан </w:t>
            </w:r>
            <w:r w:rsidRPr="00975562">
              <w:rPr>
                <w:rFonts w:ascii="Times New Roman" w:eastAsia="Times New Roman" w:hAnsi="Times New Roman" w:cs="Times New Roman"/>
                <w:color w:val="000000"/>
                <w:lang w:eastAsia="ru-RU"/>
              </w:rPr>
              <w:lastRenderedPageBreak/>
              <w:t>несостоявшимся в случае признания его таковым.</w:t>
            </w:r>
          </w:p>
          <w:p w14:paraId="3632351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w:t>
            </w:r>
            <w:proofErr w:type="gramStart"/>
            <w:r w:rsidRPr="00975562">
              <w:rPr>
                <w:rFonts w:ascii="Times New Roman" w:eastAsia="Times New Roman" w:hAnsi="Times New Roman" w:cs="Times New Roman"/>
                <w:color w:val="000000"/>
                <w:lang w:eastAsia="ru-RU"/>
              </w:rPr>
              <w:t>в конкурсе</w:t>
            </w:r>
            <w:proofErr w:type="gramEnd"/>
            <w:r w:rsidRPr="00975562">
              <w:rPr>
                <w:rFonts w:ascii="Times New Roman" w:eastAsia="Times New Roman" w:hAnsi="Times New Roman" w:cs="Times New Roman"/>
                <w:color w:val="000000"/>
                <w:lang w:eastAsia="ru-RU"/>
              </w:rPr>
              <w:t xml:space="preserve"> в электронной форме которого присвоен первый номер.</w:t>
            </w:r>
          </w:p>
          <w:p w14:paraId="6D8AD50E"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r w:rsidRPr="00975562">
              <w:rPr>
                <w:rFonts w:ascii="Times New Roman" w:eastAsia="Times New Roman" w:hAnsi="Times New Roman" w:cs="Times New Roman"/>
                <w:lang w:eastAsia="ru-RU"/>
              </w:rPr>
              <w:br/>
            </w:r>
          </w:p>
        </w:tc>
      </w:tr>
      <w:tr w:rsidR="00F1621D" w:rsidRPr="00975562"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975562" w:rsidRDefault="00F1621D" w:rsidP="00F1621D">
            <w:pPr>
              <w:spacing w:after="0" w:line="240" w:lineRule="auto"/>
              <w:ind w:firstLine="33"/>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ОБЯЗАТЕЛЬНЫЕ ТРЕБОВАНИЯ К УЧАСТНИКАМ ЗАКУПОК:</w:t>
            </w:r>
          </w:p>
          <w:p w14:paraId="4D687A4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не приостановление деятельности участника закупки в порядке, предусмотренном </w:t>
            </w:r>
            <w:hyperlink r:id="rId25"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отсутствие у участника закупки - физического лица либо у </w:t>
            </w:r>
            <w:r w:rsidRPr="00975562">
              <w:rPr>
                <w:rFonts w:ascii="Times New Roman" w:eastAsia="Times New Roman" w:hAnsi="Times New Roman" w:cs="Times New Roman"/>
                <w:color w:val="000000"/>
                <w:lang w:eastAsia="ru-RU"/>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участник закупки не является офшорной компанией;</w:t>
            </w:r>
          </w:p>
          <w:p w14:paraId="3C58A6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975562">
                <w:rPr>
                  <w:rFonts w:ascii="Times New Roman" w:eastAsia="Times New Roman" w:hAnsi="Times New Roman" w:cs="Times New Roman"/>
                  <w:color w:val="000000"/>
                  <w:lang w:eastAsia="ru-RU"/>
                </w:rPr>
                <w:t>статьей 5</w:t>
              </w:r>
            </w:hyperlink>
            <w:r w:rsidRPr="00975562">
              <w:rPr>
                <w:rFonts w:ascii="Times New Roman" w:eastAsia="Times New Roman" w:hAnsi="Times New Roman" w:cs="Times New Roman"/>
                <w:color w:val="000000"/>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975562" w:rsidRDefault="00F1621D" w:rsidP="00F1621D">
            <w:pPr>
              <w:spacing w:after="0" w:line="240" w:lineRule="auto"/>
              <w:rPr>
                <w:rFonts w:ascii="Times New Roman" w:eastAsia="Times New Roman" w:hAnsi="Times New Roman" w:cs="Times New Roman"/>
                <w:lang w:eastAsia="ru-RU"/>
              </w:rPr>
            </w:pPr>
          </w:p>
        </w:tc>
      </w:tr>
      <w:tr w:rsidR="00F1621D" w:rsidRPr="00975562"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Требования к участникам такой закупки и привлекаемым ими субподрядчикам, соисполнителям и (или) </w:t>
            </w:r>
            <w:r w:rsidRPr="00975562">
              <w:rPr>
                <w:rFonts w:ascii="Times New Roman" w:eastAsia="Times New Roman" w:hAnsi="Times New Roman" w:cs="Times New Roman"/>
                <w:color w:val="000000"/>
                <w:lang w:eastAsia="ru-RU"/>
              </w:rPr>
              <w:lastRenderedPageBreak/>
              <w:t>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Не применяется к данной закупке</w:t>
            </w:r>
          </w:p>
        </w:tc>
      </w:tr>
      <w:tr w:rsidR="00F1621D" w:rsidRPr="00975562"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06DB" w14:textId="77777777" w:rsidR="00AA6C96" w:rsidRDefault="00AA6C96" w:rsidP="00AA6C96">
            <w:pPr>
              <w:rPr>
                <w:rFonts w:ascii="Times New Roman" w:hAnsi="Times New Roman" w:cs="Times New Roman"/>
                <w:sz w:val="24"/>
                <w:szCs w:val="24"/>
              </w:rPr>
            </w:pPr>
            <w:r>
              <w:rPr>
                <w:rFonts w:ascii="Times New Roman" w:hAnsi="Times New Roman" w:cs="Times New Roman"/>
                <w:sz w:val="24"/>
                <w:szCs w:val="24"/>
              </w:rPr>
              <w:t>Дата и время окончания-21.12.2021-23:59</w:t>
            </w:r>
          </w:p>
          <w:p w14:paraId="05F58ED2"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975562" w:rsidRDefault="00F1621D" w:rsidP="00F1621D">
            <w:pPr>
              <w:spacing w:after="0" w:line="0" w:lineRule="atLeast"/>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975562"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24EDFC36"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рассмотрения предложений участников и подведения итогов закупки - </w:t>
            </w:r>
            <w:r w:rsidR="002D39AB" w:rsidRPr="00780AC6">
              <w:rPr>
                <w:rFonts w:ascii="Times New Roman" w:eastAsia="Times New Roman" w:hAnsi="Times New Roman" w:cs="Times New Roman"/>
                <w:color w:val="000000" w:themeColor="text1"/>
                <w:lang w:eastAsia="ru-RU"/>
              </w:rPr>
              <w:t>2</w:t>
            </w:r>
            <w:r w:rsidR="00C81EF3">
              <w:rPr>
                <w:rFonts w:ascii="Times New Roman" w:eastAsia="Times New Roman" w:hAnsi="Times New Roman" w:cs="Times New Roman"/>
                <w:color w:val="000000" w:themeColor="text1"/>
                <w:lang w:eastAsia="ru-RU"/>
              </w:rPr>
              <w:t>7</w:t>
            </w:r>
            <w:r w:rsidRPr="00780AC6">
              <w:rPr>
                <w:rFonts w:ascii="Times New Roman" w:eastAsia="Times New Roman" w:hAnsi="Times New Roman" w:cs="Times New Roman"/>
                <w:color w:val="000000" w:themeColor="text1"/>
                <w:lang w:eastAsia="ru-RU"/>
              </w:rPr>
              <w:t>.</w:t>
            </w:r>
            <w:r w:rsidR="002D39AB" w:rsidRPr="00780AC6">
              <w:rPr>
                <w:rFonts w:ascii="Times New Roman" w:eastAsia="Times New Roman" w:hAnsi="Times New Roman" w:cs="Times New Roman"/>
                <w:color w:val="000000" w:themeColor="text1"/>
                <w:lang w:eastAsia="ru-RU"/>
              </w:rPr>
              <w:t>1</w:t>
            </w:r>
            <w:r w:rsidR="00A31B48" w:rsidRPr="00780AC6">
              <w:rPr>
                <w:rFonts w:ascii="Times New Roman" w:eastAsia="Times New Roman" w:hAnsi="Times New Roman" w:cs="Times New Roman"/>
                <w:color w:val="000000" w:themeColor="text1"/>
                <w:lang w:eastAsia="ru-RU"/>
              </w:rPr>
              <w:t>2</w:t>
            </w:r>
            <w:r w:rsidRPr="00780AC6">
              <w:rPr>
                <w:rFonts w:ascii="Times New Roman" w:eastAsia="Times New Roman" w:hAnsi="Times New Roman" w:cs="Times New Roman"/>
                <w:color w:val="000000" w:themeColor="text1"/>
                <w:lang w:eastAsia="ru-RU"/>
              </w:rPr>
              <w:t>.20</w:t>
            </w:r>
            <w:r w:rsidR="008614BE" w:rsidRPr="00780AC6">
              <w:rPr>
                <w:rFonts w:ascii="Times New Roman" w:eastAsia="Times New Roman" w:hAnsi="Times New Roman" w:cs="Times New Roman"/>
                <w:color w:val="000000" w:themeColor="text1"/>
                <w:lang w:eastAsia="ru-RU"/>
              </w:rPr>
              <w:t>2</w:t>
            </w:r>
            <w:r w:rsidR="00780AC6" w:rsidRPr="00780AC6">
              <w:rPr>
                <w:rFonts w:ascii="Times New Roman" w:eastAsia="Times New Roman" w:hAnsi="Times New Roman" w:cs="Times New Roman"/>
                <w:color w:val="000000" w:themeColor="text1"/>
                <w:lang w:eastAsia="ru-RU"/>
              </w:rPr>
              <w:t>1</w:t>
            </w:r>
          </w:p>
          <w:p w14:paraId="2D98F056"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Критериями оценки и сопоставления заявок на участие 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установлены Заказчиком:</w:t>
            </w:r>
          </w:p>
          <w:p w14:paraId="43985696"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 цена договора (цена единицы товара (работы, услуги);</w:t>
            </w:r>
          </w:p>
          <w:p w14:paraId="463E9B79" w14:textId="35C5CC12"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30% квалификация участников </w:t>
            </w:r>
            <w:r w:rsidR="00FF2C34"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color w:val="000000"/>
                <w:lang w:eastAsia="ru-RU"/>
              </w:rPr>
              <w:br/>
            </w:r>
            <w:r w:rsidRPr="00975562">
              <w:rPr>
                <w:rFonts w:ascii="Times New Roman" w:eastAsia="Times New Roman" w:hAnsi="Times New Roman" w:cs="Times New Roman"/>
                <w:color w:val="000000"/>
                <w:lang w:eastAsia="ru-RU"/>
              </w:rPr>
              <w:br/>
            </w:r>
          </w:p>
          <w:p w14:paraId="12F7A947" w14:textId="4FAC5B21"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Критерии оценки и сопоставления заявок устанавливаются Заказчиком в документации о </w:t>
            </w:r>
            <w:r w:rsidR="00B40012" w:rsidRPr="00975562">
              <w:rPr>
                <w:rFonts w:ascii="Times New Roman" w:eastAsia="Times New Roman" w:hAnsi="Times New Roman" w:cs="Times New Roman"/>
                <w:color w:val="000000"/>
                <w:lang w:eastAsia="ru-RU"/>
              </w:rPr>
              <w:t>конкурсе</w:t>
            </w:r>
            <w:r w:rsidRPr="00975562">
              <w:rPr>
                <w:rFonts w:ascii="Times New Roman" w:eastAsia="Times New Roman" w:hAnsi="Times New Roman" w:cs="Times New Roman"/>
                <w:color w:val="000000"/>
                <w:lang w:eastAsia="ru-RU"/>
              </w:rPr>
              <w:t xml:space="preserve"> в электронной форме. При этом соотношение ценовых критериев должно быть следующим:</w:t>
            </w:r>
          </w:p>
          <w:p w14:paraId="4225B813"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товаров, работ: ценовые критерии - не менее 50 процентов;</w:t>
            </w:r>
          </w:p>
          <w:p w14:paraId="3C137BFB"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закупках услуг: ценовые критерии - не менее 40 процентов.</w:t>
            </w:r>
          </w:p>
          <w:p w14:paraId="5288262C" w14:textId="77777777" w:rsidR="00F1621D" w:rsidRPr="00975562" w:rsidRDefault="00F1621D" w:rsidP="00F1621D">
            <w:pPr>
              <w:spacing w:after="0" w:line="240" w:lineRule="auto"/>
              <w:ind w:firstLine="600"/>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Совокупная значимость установленных критериев должна составлять 100 процентов.</w:t>
            </w:r>
          </w:p>
          <w:p w14:paraId="4C2D4598"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Расчет рейтинга по каждому критерию:</w:t>
            </w:r>
          </w:p>
          <w:p w14:paraId="35DAD2CB" w14:textId="77777777" w:rsidR="00F1621D" w:rsidRPr="00975562" w:rsidRDefault="00F1621D" w:rsidP="00F1621D">
            <w:pPr>
              <w:spacing w:before="280"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1. Цена договора (значимость критерия – 50%).</w:t>
            </w:r>
          </w:p>
          <w:p w14:paraId="26D58A0B" w14:textId="77777777" w:rsidR="00F1621D" w:rsidRPr="00975562" w:rsidRDefault="00F1621D" w:rsidP="00F1621D">
            <w:pPr>
              <w:spacing w:after="12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s="Times New Roman"/>
                <w:color w:val="000000"/>
                <w:lang w:eastAsia="ru-RU"/>
              </w:rPr>
              <w:t>Рейтинг</w:t>
            </w:r>
            <w:proofErr w:type="gramEnd"/>
            <w:r w:rsidRPr="00975562">
              <w:rPr>
                <w:rFonts w:ascii="Times New Roman" w:eastAsia="Times New Roman" w:hAnsi="Times New Roman" w:cs="Times New Roman"/>
                <w:color w:val="000000"/>
                <w:lang w:eastAsia="ru-RU"/>
              </w:rPr>
              <w:t xml:space="preserve"> присуждаемый Заявке рассчитывается по формуле: </w:t>
            </w:r>
          </w:p>
          <w:p w14:paraId="691D88B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где:</w:t>
            </w:r>
          </w:p>
          <w:p w14:paraId="5D190A86"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noProof/>
                <w:color w:val="000000"/>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s="Times New Roman"/>
                <w:color w:val="000000"/>
                <w:lang w:eastAsia="ru-RU"/>
              </w:rPr>
              <w:t> - рейтинг, присуждаемый Заявке по указанному критерию;</w:t>
            </w:r>
          </w:p>
          <w:p w14:paraId="24B5A0D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минимальная</w:t>
            </w:r>
            <w:r w:rsidRPr="00975562">
              <w:rPr>
                <w:rFonts w:ascii="Times New Roman" w:eastAsia="Times New Roman" w:hAnsi="Times New Roman" w:cs="Times New Roman"/>
                <w:color w:val="000000"/>
                <w:lang w:eastAsia="ru-RU"/>
              </w:rPr>
              <w:t> – минимальная предложенная цена договора;</w:t>
            </w:r>
          </w:p>
          <w:p w14:paraId="66E8B3CB" w14:textId="77777777" w:rsidR="00F1621D" w:rsidRPr="00975562" w:rsidRDefault="00F1621D" w:rsidP="00F1621D">
            <w:pPr>
              <w:spacing w:after="12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Цена </w:t>
            </w:r>
            <w:r w:rsidRPr="00975562">
              <w:rPr>
                <w:rFonts w:ascii="Times New Roman" w:eastAsia="Times New Roman" w:hAnsi="Times New Roman" w:cs="Times New Roman"/>
                <w:color w:val="000000"/>
                <w:vertAlign w:val="subscript"/>
                <w:lang w:eastAsia="ru-RU"/>
              </w:rPr>
              <w:t>участника</w:t>
            </w:r>
            <w:r w:rsidRPr="00975562">
              <w:rPr>
                <w:rFonts w:ascii="Times New Roman" w:eastAsia="Times New Roman" w:hAnsi="Times New Roman" w:cs="Times New Roman"/>
                <w:color w:val="000000"/>
                <w:lang w:eastAsia="ru-RU"/>
              </w:rPr>
              <w:t> - предложение участника закупки по цене договора.</w:t>
            </w:r>
          </w:p>
          <w:p w14:paraId="08466278"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2. Квалификация участников закупки (значимость критерия – 30%)</w:t>
            </w:r>
          </w:p>
          <w:p w14:paraId="0F3C4267" w14:textId="1121BDA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Для оценки квалификации участников закупки необходимо предоставить не более 10 </w:t>
            </w:r>
            <w:proofErr w:type="gramStart"/>
            <w:r w:rsidRPr="00975562">
              <w:rPr>
                <w:rFonts w:ascii="Times New Roman" w:eastAsia="Times New Roman" w:hAnsi="Times New Roman" w:cs="Times New Roman"/>
                <w:color w:val="000000"/>
                <w:lang w:eastAsia="ru-RU"/>
              </w:rPr>
              <w:t>копий исполненных в полном объеме договоров</w:t>
            </w:r>
            <w:proofErr w:type="gramEnd"/>
            <w:r w:rsidRPr="00975562">
              <w:rPr>
                <w:rFonts w:ascii="Times New Roman" w:eastAsia="Times New Roman" w:hAnsi="Times New Roman" w:cs="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A6C0E">
              <w:rPr>
                <w:rFonts w:ascii="Times New Roman" w:eastAsia="Times New Roman" w:hAnsi="Times New Roman" w:cs="Times New Roman"/>
                <w:color w:val="000000"/>
                <w:lang w:eastAsia="ru-RU"/>
              </w:rPr>
              <w:t>3</w:t>
            </w:r>
            <w:r w:rsidRPr="00975562">
              <w:rPr>
                <w:rFonts w:ascii="Times New Roman" w:eastAsia="Times New Roman" w:hAnsi="Times New Roman" w:cs="Times New Roman"/>
                <w:color w:val="000000"/>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60FFAA1D"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Сведения о Заказчиках, с которыми заключены договоры, должны находиться в единой информационной системе на сайте (www.zakupki.gov.ru</w:t>
            </w:r>
            <w:proofErr w:type="gramStart"/>
            <w:r w:rsidRPr="00975562">
              <w:rPr>
                <w:rFonts w:ascii="Times New Roman" w:eastAsia="Times New Roman" w:hAnsi="Times New Roman" w:cs="Times New Roman"/>
                <w:color w:val="000000"/>
                <w:lang w:eastAsia="ru-RU"/>
              </w:rPr>
              <w:t>)</w:t>
            </w:r>
            <w:proofErr w:type="gramEnd"/>
            <w:r w:rsidRPr="00975562">
              <w:rPr>
                <w:rFonts w:ascii="Times New Roman" w:eastAsia="Times New Roman" w:hAnsi="Times New Roman" w:cs="Times New Roman"/>
                <w:color w:val="000000"/>
                <w:lang w:eastAsia="ru-RU"/>
              </w:rPr>
              <w:t xml:space="preserve">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w:t>
            </w:r>
            <w:r w:rsidR="00982D30" w:rsidRPr="00982D30">
              <w:rPr>
                <w:rFonts w:ascii="Times New Roman" w:eastAsia="Times New Roman" w:hAnsi="Times New Roman" w:cs="Times New Roman"/>
                <w:lang w:eastAsia="ru-RU"/>
              </w:rPr>
              <w:t>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r w:rsidRPr="00975562">
              <w:rPr>
                <w:rFonts w:ascii="Times New Roman" w:eastAsia="Times New Roman" w:hAnsi="Times New Roman" w:cs="Times New Roman"/>
                <w:color w:val="000000"/>
                <w:lang w:eastAsia="ru-RU"/>
              </w:rPr>
              <w:t>.</w:t>
            </w:r>
          </w:p>
          <w:p w14:paraId="560F65BD"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7BED6E8" w14:textId="77777777" w:rsidR="00F1621D" w:rsidRPr="00975562" w:rsidRDefault="00F1621D" w:rsidP="00F1621D">
            <w:pPr>
              <w:spacing w:after="0" w:line="240" w:lineRule="auto"/>
              <w:rPr>
                <w:rFonts w:ascii="Times New Roman" w:eastAsia="Times New Roman" w:hAnsi="Times New Roman" w:cs="Times New Roman"/>
                <w:lang w:eastAsia="ru-RU"/>
              </w:rPr>
            </w:pPr>
          </w:p>
          <w:p w14:paraId="5F47548D" w14:textId="77777777" w:rsidR="00F1621D" w:rsidRPr="00975562" w:rsidRDefault="00F1621D" w:rsidP="00F1621D">
            <w:pPr>
              <w:spacing w:after="0" w:line="240" w:lineRule="auto"/>
              <w:ind w:firstLine="1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s="Times New Roman"/>
                <w:color w:val="000000"/>
                <w:lang w:eastAsia="ru-RU"/>
              </w:rPr>
              <w:t>одного договора</w:t>
            </w:r>
            <w:proofErr w:type="gramEnd"/>
            <w:r w:rsidRPr="00975562">
              <w:rPr>
                <w:rFonts w:ascii="Times New Roman" w:eastAsia="Times New Roman" w:hAnsi="Times New Roman" w:cs="Times New Roman"/>
                <w:color w:val="000000"/>
                <w:lang w:eastAsia="ru-RU"/>
              </w:rPr>
              <w:t xml:space="preserve"> получает 0 баллов.</w:t>
            </w:r>
          </w:p>
          <w:p w14:paraId="65CC9C27" w14:textId="4B2DFC04" w:rsidR="00D03401" w:rsidRPr="00982D30" w:rsidRDefault="00D03401" w:rsidP="00F1621D">
            <w:pPr>
              <w:spacing w:after="0" w:line="240" w:lineRule="auto"/>
              <w:ind w:firstLine="142"/>
              <w:jc w:val="both"/>
              <w:rPr>
                <w:rFonts w:ascii="Times New Roman" w:eastAsia="Times New Roman" w:hAnsi="Times New Roman" w:cs="Times New Roman"/>
              </w:rPr>
            </w:pPr>
          </w:p>
          <w:p w14:paraId="3E2A0B5B" w14:textId="6E027D18" w:rsidR="00982D30" w:rsidRDefault="00982D30" w:rsidP="00F1621D">
            <w:pPr>
              <w:spacing w:after="0" w:line="240" w:lineRule="auto"/>
              <w:ind w:firstLine="142"/>
              <w:jc w:val="both"/>
              <w:rPr>
                <w:rFonts w:ascii="Times New Roman" w:eastAsia="Times New Roman" w:hAnsi="Times New Roman" w:cs="Times New Roman"/>
                <w:lang w:eastAsia="ru-RU"/>
              </w:rPr>
            </w:pPr>
          </w:p>
          <w:p w14:paraId="7085F628" w14:textId="5E4140DC" w:rsidR="00982D30" w:rsidRDefault="00982D30" w:rsidP="00F1621D">
            <w:pPr>
              <w:spacing w:after="0" w:line="240" w:lineRule="auto"/>
              <w:ind w:firstLine="142"/>
              <w:jc w:val="both"/>
              <w:rPr>
                <w:rFonts w:ascii="Times New Roman" w:eastAsia="Times New Roman" w:hAnsi="Times New Roman" w:cs="Times New Roman"/>
                <w:lang w:eastAsia="ru-RU"/>
              </w:rPr>
            </w:pPr>
          </w:p>
          <w:p w14:paraId="08621A28" w14:textId="77777777" w:rsidR="00982D30" w:rsidRPr="00982D30" w:rsidRDefault="00982D30" w:rsidP="00F1621D">
            <w:pPr>
              <w:spacing w:after="0" w:line="240" w:lineRule="auto"/>
              <w:ind w:firstLine="142"/>
              <w:jc w:val="both"/>
              <w:rPr>
                <w:rFonts w:ascii="Times New Roman" w:eastAsia="Times New Roman" w:hAnsi="Times New Roman" w:cs="Times New Roman"/>
                <w:lang w:eastAsia="ru-RU"/>
              </w:rPr>
            </w:pPr>
          </w:p>
          <w:p w14:paraId="758F67B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98BF397" w14:textId="77777777" w:rsidR="00F1621D" w:rsidRPr="00975562" w:rsidRDefault="00F1621D" w:rsidP="00F1621D">
            <w:pPr>
              <w:spacing w:after="0" w:line="240" w:lineRule="auto"/>
              <w:ind w:firstLine="142"/>
              <w:rPr>
                <w:rFonts w:ascii="Times New Roman" w:eastAsia="Times New Roman" w:hAnsi="Times New Roman" w:cs="Times New Roman"/>
                <w:lang w:eastAsia="ru-RU"/>
              </w:rPr>
            </w:pPr>
            <w:r w:rsidRPr="00975562">
              <w:rPr>
                <w:rFonts w:ascii="Times New Roman" w:eastAsia="Times New Roman" w:hAnsi="Times New Roman" w:cs="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cs="Times New Roman"/>
                <w:b/>
                <w:bCs/>
                <w:color w:val="000000"/>
                <w:lang w:eastAsia="ru-RU"/>
              </w:rPr>
              <w:br/>
              <w:t>(значимость критерия – 20%)</w:t>
            </w:r>
          </w:p>
          <w:p w14:paraId="290C9C3B"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6452"/>
            </w:tblGrid>
            <w:tr w:rsidR="00F1621D" w:rsidRPr="00975562"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975562"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s="Times New Roman"/>
                      <w:color w:val="000000"/>
                      <w:lang w:eastAsia="ru-RU"/>
                    </w:rPr>
                    <w:br/>
                    <w:t>технические и качественные характеристики, эксплуатационные характеристики товаров, работ, услуг</w:t>
                  </w:r>
                </w:p>
              </w:tc>
            </w:tr>
            <w:tr w:rsidR="00F1621D" w:rsidRPr="00975562"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cs="Times New Roman"/>
                      <w:bCs/>
                      <w:color w:val="000000"/>
                      <w:lang w:eastAsia="ru-RU"/>
                    </w:rPr>
                    <w:t xml:space="preserve">      </w:t>
                  </w:r>
                  <w:r w:rsidRPr="00975562">
                    <w:rPr>
                      <w:rFonts w:ascii="Times New Roman" w:eastAsia="Times New Roman" w:hAnsi="Times New Roman"/>
                      <w:bCs/>
                      <w:color w:val="000000"/>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sidRPr="00975562">
                    <w:rPr>
                      <w:rFonts w:ascii="Times New Roman" w:eastAsia="Times New Roman" w:hAnsi="Times New Roman"/>
                      <w:bCs/>
                      <w:color w:val="000000"/>
                      <w:lang w:eastAsia="ru-RU"/>
                    </w:rPr>
                    <w:t>, Раздела</w:t>
                  </w:r>
                  <w:proofErr w:type="gramEnd"/>
                  <w:r w:rsidRPr="00975562">
                    <w:rPr>
                      <w:rFonts w:ascii="Times New Roman" w:eastAsia="Times New Roman" w:hAnsi="Times New Roman"/>
                      <w:bCs/>
                      <w:color w:val="000000"/>
                      <w:lang w:eastAsia="ru-RU"/>
                    </w:rPr>
                    <w:t xml:space="preserve"> 2 Технического задания, а именно:</w:t>
                  </w:r>
                </w:p>
                <w:p w14:paraId="68244174" w14:textId="77777777" w:rsidR="00637A9E" w:rsidRPr="00975562" w:rsidRDefault="00637A9E" w:rsidP="00637A9E">
                  <w:pPr>
                    <w:pStyle w:val="af"/>
                    <w:spacing w:after="0" w:line="240" w:lineRule="auto"/>
                    <w:ind w:left="330"/>
                    <w:rPr>
                      <w:rFonts w:ascii="Times New Roman" w:eastAsia="Times New Roman" w:hAnsi="Times New Roman"/>
                      <w:bCs/>
                      <w:color w:val="000000"/>
                      <w:lang w:eastAsia="ru-RU"/>
                    </w:rPr>
                  </w:pPr>
                </w:p>
                <w:p w14:paraId="51EFF274"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D353AE2" w14:textId="77777777" w:rsidR="00637A9E" w:rsidRPr="00975562" w:rsidRDefault="00637A9E" w:rsidP="00637A9E">
                  <w:pPr>
                    <w:pStyle w:val="af"/>
                    <w:spacing w:after="0" w:line="240" w:lineRule="auto"/>
                    <w:rPr>
                      <w:rFonts w:ascii="Times New Roman" w:eastAsia="Times New Roman" w:hAnsi="Times New Roman"/>
                      <w:bCs/>
                      <w:color w:val="000000"/>
                      <w:lang w:eastAsia="ru-RU"/>
                    </w:rPr>
                  </w:pPr>
                </w:p>
                <w:p w14:paraId="7E20DBC5" w14:textId="77777777" w:rsidR="00637A9E" w:rsidRPr="00975562" w:rsidRDefault="00637A9E" w:rsidP="00637A9E">
                  <w:pPr>
                    <w:pStyle w:val="af"/>
                    <w:numPr>
                      <w:ilvl w:val="0"/>
                      <w:numId w:val="13"/>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4D9C158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7744F54" w14:textId="77777777" w:rsidR="00637A9E" w:rsidRPr="00975562" w:rsidRDefault="00637A9E" w:rsidP="00637A9E">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3414175E" w14:textId="77777777" w:rsidR="00F1621D" w:rsidRPr="00975562" w:rsidRDefault="00637A9E" w:rsidP="00637A9E">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975562" w:rsidRDefault="00F1621D" w:rsidP="00F1621D">
            <w:pPr>
              <w:spacing w:after="0" w:line="240" w:lineRule="auto"/>
              <w:rPr>
                <w:rFonts w:ascii="Times New Roman" w:eastAsia="Times New Roman" w:hAnsi="Times New Roman" w:cs="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6"/>
              <w:gridCol w:w="3830"/>
              <w:gridCol w:w="1682"/>
            </w:tblGrid>
            <w:tr w:rsidR="00F1621D" w:rsidRPr="00975562"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Количество присуждаемых баллов,</w:t>
                  </w:r>
                </w:p>
              </w:tc>
            </w:tr>
            <w:tr w:rsidR="00F1621D" w:rsidRPr="00975562"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w:t>
                  </w:r>
                  <w:r w:rsidRPr="00975562">
                    <w:rPr>
                      <w:rFonts w:ascii="Times New Roman" w:eastAsia="Times New Roman" w:hAnsi="Times New Roman" w:cs="Times New Roman"/>
                      <w:color w:val="000000"/>
                      <w:lang w:eastAsia="ru-RU"/>
                    </w:rPr>
                    <w:lastRenderedPageBreak/>
                    <w:t>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100</w:t>
                  </w:r>
                </w:p>
                <w:p w14:paraId="098F0D72"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975562" w:rsidRDefault="00F1621D" w:rsidP="00F1621D">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50</w:t>
                  </w:r>
                </w:p>
                <w:p w14:paraId="49575C3F"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Предложение изложено не последовательно и/или трудно для восприятия:</w:t>
                  </w:r>
                </w:p>
                <w:p w14:paraId="5A4030C6"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975562" w:rsidRDefault="00F1621D" w:rsidP="00F1621D">
                  <w:pPr>
                    <w:spacing w:after="0" w:line="240" w:lineRule="auto"/>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w:t>
                  </w:r>
                  <w:r w:rsidRPr="00975562">
                    <w:rPr>
                      <w:rFonts w:ascii="Times New Roman" w:eastAsia="Times New Roman" w:hAnsi="Times New Roman" w:cs="Times New Roman"/>
                      <w:color w:val="000000"/>
                      <w:lang w:eastAsia="ru-RU"/>
                    </w:rPr>
                    <w:lastRenderedPageBreak/>
                    <w:t>содержании.</w:t>
                  </w:r>
                </w:p>
                <w:p w14:paraId="5933381C" w14:textId="77777777" w:rsidR="00F1621D" w:rsidRPr="00975562" w:rsidRDefault="00F1621D" w:rsidP="00F1621D">
                  <w:pPr>
                    <w:spacing w:after="0" w:line="0" w:lineRule="atLeast"/>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30</w:t>
                  </w:r>
                </w:p>
              </w:tc>
            </w:tr>
            <w:tr w:rsidR="00F1621D" w:rsidRPr="00975562"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0</w:t>
                  </w:r>
                </w:p>
              </w:tc>
            </w:tr>
          </w:tbl>
          <w:p w14:paraId="126D3346" w14:textId="77777777" w:rsidR="00F1621D" w:rsidRPr="00975562" w:rsidRDefault="00F1621D" w:rsidP="00F1621D">
            <w:pPr>
              <w:spacing w:after="0" w:line="240" w:lineRule="auto"/>
              <w:rPr>
                <w:rFonts w:ascii="Times New Roman" w:eastAsia="Times New Roman" w:hAnsi="Times New Roman" w:cs="Times New Roman"/>
                <w:lang w:eastAsia="ru-RU"/>
              </w:rPr>
            </w:pPr>
          </w:p>
          <w:p w14:paraId="0254C745"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Оценивается наличие требуемых документов их качество и соответствие техническому заданию. </w:t>
            </w:r>
          </w:p>
          <w:p w14:paraId="096D5672" w14:textId="77777777" w:rsidR="00F1621D" w:rsidRPr="00975562" w:rsidRDefault="00F1621D" w:rsidP="00F1621D">
            <w:pPr>
              <w:spacing w:after="0" w:line="240" w:lineRule="auto"/>
              <w:rPr>
                <w:rFonts w:ascii="Times New Roman" w:eastAsia="Times New Roman" w:hAnsi="Times New Roman" w:cs="Times New Roman"/>
                <w:lang w:eastAsia="ru-RU"/>
              </w:rPr>
            </w:pPr>
          </w:p>
          <w:p w14:paraId="429A059E" w14:textId="77777777" w:rsidR="00F1621D" w:rsidRPr="00975562" w:rsidRDefault="00F1621D" w:rsidP="00F1621D">
            <w:pPr>
              <w:spacing w:after="0" w:line="240" w:lineRule="auto"/>
              <w:ind w:firstLine="1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Максимально возможно набрать 100 баллов.</w:t>
            </w:r>
          </w:p>
          <w:p w14:paraId="29D663B2"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Итоговая формула = Цена договора + Квалификация + Характеристики</w:t>
            </w:r>
          </w:p>
          <w:p w14:paraId="20BB5E09" w14:textId="77777777" w:rsidR="00F1621D" w:rsidRPr="00975562" w:rsidRDefault="00AA6C96"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Pr="00975562" w:rsidRDefault="00F1621D" w:rsidP="00F1621D">
            <w:pPr>
              <w:spacing w:before="280" w:after="120" w:line="240" w:lineRule="auto"/>
              <w:ind w:firstLine="141"/>
              <w:jc w:val="both"/>
              <w:rPr>
                <w:rFonts w:ascii="Cambria Math" w:eastAsia="Times New Roman" w:hAnsi="Cambria Math" w:cs="Times New Roman"/>
                <w:color w:val="000000"/>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975562" w:rsidRDefault="00F1621D" w:rsidP="00F1621D">
            <w:pPr>
              <w:spacing w:before="280" w:after="120" w:line="240" w:lineRule="auto"/>
              <w:ind w:firstLine="141"/>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975562" w:rsidRDefault="00F1621D" w:rsidP="00F1621D">
            <w:pPr>
              <w:spacing w:after="240" w:line="0" w:lineRule="atLeast"/>
              <w:rPr>
                <w:rFonts w:ascii="Times New Roman" w:eastAsia="Times New Roman" w:hAnsi="Times New Roman" w:cs="Times New Roman"/>
                <w:lang w:eastAsia="ru-RU"/>
              </w:rPr>
            </w:pPr>
            <w:r w:rsidRPr="00975562">
              <w:rPr>
                <w:rFonts w:ascii="Times New Roman" w:eastAsia="Times New Roman" w:hAnsi="Times New Roman" w:cs="Times New Roman"/>
                <w:lang w:eastAsia="ru-RU"/>
              </w:rPr>
              <w:br/>
            </w:r>
          </w:p>
        </w:tc>
      </w:tr>
      <w:tr w:rsidR="00F1621D" w:rsidRPr="00975562"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закупок товаров, необходимых для исполнения государственного или муниципального контракта;</w:t>
            </w:r>
          </w:p>
          <w:p w14:paraId="279D95D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975562">
                <w:rPr>
                  <w:rFonts w:ascii="Times New Roman" w:eastAsia="Times New Roman" w:hAnsi="Times New Roman" w:cs="Times New Roman"/>
                  <w:color w:val="000000"/>
                  <w:lang w:eastAsia="ru-RU"/>
                </w:rPr>
                <w:t>части 2 статьи 1</w:t>
              </w:r>
            </w:hyperlink>
            <w:r w:rsidRPr="00975562">
              <w:rPr>
                <w:rFonts w:ascii="Times New Roman" w:eastAsia="Times New Roman" w:hAnsi="Times New Roman" w:cs="Times New Roman"/>
                <w:color w:val="000000"/>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975562" w:rsidRDefault="00F1621D" w:rsidP="00F1621D">
            <w:pPr>
              <w:spacing w:after="0" w:line="0" w:lineRule="atLeast"/>
              <w:ind w:firstLine="742"/>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975562"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47F62" w14:textId="6ACFD819" w:rsidR="000B3413" w:rsidRPr="00EF1E6C" w:rsidRDefault="00DC6CEA" w:rsidP="003450E0">
            <w:pPr>
              <w:spacing w:after="0" w:line="240" w:lineRule="auto"/>
              <w:jc w:val="both"/>
              <w:rPr>
                <w:rFonts w:ascii="Times New Roman" w:hAnsi="Times New Roman" w:cs="Times New Roman"/>
                <w:color w:val="000000" w:themeColor="text1"/>
              </w:rPr>
            </w:pPr>
            <w:r w:rsidRPr="00DC6CEA">
              <w:rPr>
                <w:rFonts w:ascii="Times New Roman" w:hAnsi="Times New Roman" w:cs="Times New Roman"/>
                <w:color w:val="000000" w:themeColor="text1"/>
              </w:rPr>
              <w:t>264 019(Двести шестьдесят четыре тысячи девятнадцать) рублей 00 копейки 5% от Н(М)ЦД</w:t>
            </w:r>
            <w:r w:rsidR="000B3413" w:rsidRPr="00EF1E6C">
              <w:rPr>
                <w:rFonts w:ascii="Times New Roman" w:hAnsi="Times New Roman" w:cs="Times New Roman"/>
                <w:color w:val="000000" w:themeColor="text1"/>
              </w:rPr>
              <w:t xml:space="preserve"> </w:t>
            </w:r>
          </w:p>
          <w:p w14:paraId="22BA3E9B" w14:textId="1D3CF375" w:rsidR="003450E0" w:rsidRPr="00975562" w:rsidRDefault="003450E0" w:rsidP="003450E0">
            <w:pPr>
              <w:spacing w:after="0" w:line="240" w:lineRule="auto"/>
              <w:jc w:val="both"/>
              <w:rPr>
                <w:rFonts w:ascii="Times New Roman" w:hAnsi="Times New Roman" w:cs="Times New Roman"/>
              </w:rPr>
            </w:pPr>
            <w:r w:rsidRPr="00975562">
              <w:rPr>
                <w:rFonts w:ascii="Times New Roman" w:hAnsi="Times New Roman" w:cs="Times New Roman"/>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975562" w:rsidRDefault="003450E0" w:rsidP="003450E0">
            <w:pPr>
              <w:spacing w:after="0" w:line="0" w:lineRule="atLeast"/>
              <w:jc w:val="both"/>
              <w:rPr>
                <w:rFonts w:ascii="Times New Roman" w:eastAsia="Times New Roman" w:hAnsi="Times New Roman" w:cs="Times New Roman"/>
                <w:lang w:eastAsia="ru-RU"/>
              </w:rPr>
            </w:pPr>
            <w:r w:rsidRPr="00975562">
              <w:rPr>
                <w:rFonts w:ascii="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975562"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Размер обеспечения </w:t>
            </w:r>
            <w:r w:rsidRPr="00975562">
              <w:rPr>
                <w:rFonts w:ascii="Times New Roman" w:eastAsia="Times New Roman" w:hAnsi="Times New Roman" w:cs="Times New Roman"/>
                <w:color w:val="000000"/>
                <w:lang w:eastAsia="ru-RU"/>
              </w:rPr>
              <w:lastRenderedPageBreak/>
              <w:t xml:space="preserve">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9450C" w14:textId="77777777" w:rsidR="00A231FD" w:rsidRPr="00975562" w:rsidRDefault="00A231FD" w:rsidP="00F1621D">
            <w:pPr>
              <w:spacing w:after="0" w:line="240" w:lineRule="auto"/>
              <w:ind w:firstLine="742"/>
              <w:jc w:val="both"/>
              <w:rPr>
                <w:rFonts w:ascii="Times New Roman" w:eastAsia="Times New Roman" w:hAnsi="Times New Roman" w:cs="Times New Roman"/>
                <w:color w:val="FF0000"/>
                <w:lang w:eastAsia="ru-RU"/>
              </w:rPr>
            </w:pPr>
          </w:p>
          <w:p w14:paraId="679344DA" w14:textId="54C64A91" w:rsidR="00F1621D" w:rsidRPr="00CF17A2" w:rsidRDefault="00F1621D" w:rsidP="00F1621D">
            <w:pPr>
              <w:spacing w:after="0" w:line="240" w:lineRule="auto"/>
              <w:ind w:firstLine="742"/>
              <w:jc w:val="both"/>
              <w:rPr>
                <w:rFonts w:ascii="Times New Roman" w:eastAsia="Times New Roman" w:hAnsi="Times New Roman" w:cs="Times New Roman"/>
                <w:color w:val="000000" w:themeColor="text1"/>
                <w:lang w:eastAsia="ru-RU"/>
              </w:rPr>
            </w:pPr>
            <w:r w:rsidRPr="00CF17A2">
              <w:rPr>
                <w:rFonts w:ascii="Times New Roman" w:eastAsia="Times New Roman" w:hAnsi="Times New Roman" w:cs="Times New Roman"/>
                <w:color w:val="000000" w:themeColor="text1"/>
                <w:lang w:eastAsia="ru-RU"/>
              </w:rPr>
              <w:lastRenderedPageBreak/>
              <w:t xml:space="preserve">30% от начальной (максимальной) цены договора, что составляет: </w:t>
            </w:r>
            <w:r w:rsidR="00DC6CEA">
              <w:rPr>
                <w:rFonts w:ascii="Times New Roman" w:eastAsia="Times New Roman" w:hAnsi="Times New Roman" w:cs="Times New Roman"/>
                <w:color w:val="000000" w:themeColor="text1"/>
                <w:lang w:eastAsia="ru-RU"/>
              </w:rPr>
              <w:t>1</w:t>
            </w:r>
            <w:r w:rsidR="000B3413" w:rsidRPr="00CF17A2">
              <w:rPr>
                <w:rFonts w:ascii="Times New Roman" w:eastAsia="Times New Roman" w:hAnsi="Times New Roman" w:cs="Times New Roman"/>
                <w:color w:val="000000" w:themeColor="text1"/>
                <w:lang w:eastAsia="ru-RU"/>
              </w:rPr>
              <w:t> </w:t>
            </w:r>
            <w:r w:rsidR="00DC6CEA">
              <w:rPr>
                <w:rFonts w:ascii="Times New Roman" w:eastAsia="Times New Roman" w:hAnsi="Times New Roman" w:cs="Times New Roman"/>
                <w:color w:val="000000" w:themeColor="text1"/>
                <w:lang w:eastAsia="ru-RU"/>
              </w:rPr>
              <w:t>584</w:t>
            </w:r>
            <w:r w:rsidR="000B3413" w:rsidRPr="00CF17A2">
              <w:rPr>
                <w:rFonts w:ascii="Times New Roman" w:eastAsia="Times New Roman" w:hAnsi="Times New Roman" w:cs="Times New Roman"/>
                <w:color w:val="000000" w:themeColor="text1"/>
                <w:lang w:eastAsia="ru-RU"/>
              </w:rPr>
              <w:t xml:space="preserve"> </w:t>
            </w:r>
            <w:r w:rsidR="00DC6CEA">
              <w:rPr>
                <w:rFonts w:ascii="Times New Roman" w:eastAsia="Times New Roman" w:hAnsi="Times New Roman" w:cs="Times New Roman"/>
                <w:color w:val="000000" w:themeColor="text1"/>
                <w:lang w:eastAsia="ru-RU"/>
              </w:rPr>
              <w:t>114</w:t>
            </w:r>
            <w:r w:rsidRPr="00CF17A2">
              <w:rPr>
                <w:rFonts w:ascii="Times New Roman" w:eastAsia="Times New Roman" w:hAnsi="Times New Roman" w:cs="Times New Roman"/>
                <w:color w:val="000000" w:themeColor="text1"/>
                <w:lang w:eastAsia="ru-RU"/>
              </w:rPr>
              <w:t xml:space="preserve"> (</w:t>
            </w:r>
            <w:r w:rsidR="00DC6CEA" w:rsidRPr="00DC6CEA">
              <w:rPr>
                <w:rFonts w:ascii="Times New Roman" w:eastAsia="Times New Roman" w:hAnsi="Times New Roman" w:cs="Times New Roman"/>
                <w:color w:val="000000" w:themeColor="text1"/>
                <w:lang w:eastAsia="ru-RU"/>
              </w:rPr>
              <w:t>Один миллион пятьсот восемьдесят четыре тысячи сто четырнадцать</w:t>
            </w:r>
            <w:r w:rsidRPr="00CF17A2">
              <w:rPr>
                <w:rFonts w:ascii="Times New Roman" w:eastAsia="Times New Roman" w:hAnsi="Times New Roman" w:cs="Times New Roman"/>
                <w:color w:val="000000" w:themeColor="text1"/>
                <w:lang w:eastAsia="ru-RU"/>
              </w:rPr>
              <w:t>) рубл</w:t>
            </w:r>
            <w:r w:rsidR="00DC6CEA">
              <w:rPr>
                <w:rFonts w:ascii="Times New Roman" w:eastAsia="Times New Roman" w:hAnsi="Times New Roman" w:cs="Times New Roman"/>
                <w:color w:val="000000" w:themeColor="text1"/>
                <w:lang w:eastAsia="ru-RU"/>
              </w:rPr>
              <w:t>ей</w:t>
            </w:r>
            <w:r w:rsidRPr="00CF17A2">
              <w:rPr>
                <w:rFonts w:ascii="Times New Roman" w:eastAsia="Times New Roman" w:hAnsi="Times New Roman" w:cs="Times New Roman"/>
                <w:color w:val="000000" w:themeColor="text1"/>
                <w:lang w:eastAsia="ru-RU"/>
              </w:rPr>
              <w:t xml:space="preserve"> </w:t>
            </w:r>
            <w:r w:rsidR="007B607B">
              <w:rPr>
                <w:rFonts w:ascii="Times New Roman" w:eastAsia="Times New Roman" w:hAnsi="Times New Roman" w:cs="Times New Roman"/>
                <w:color w:val="000000" w:themeColor="text1"/>
                <w:lang w:eastAsia="ru-RU"/>
              </w:rPr>
              <w:t>0</w:t>
            </w:r>
            <w:r w:rsidR="000B3413" w:rsidRPr="00CF17A2">
              <w:rPr>
                <w:rFonts w:ascii="Times New Roman" w:eastAsia="Times New Roman" w:hAnsi="Times New Roman" w:cs="Times New Roman"/>
                <w:color w:val="000000" w:themeColor="text1"/>
                <w:lang w:eastAsia="ru-RU"/>
              </w:rPr>
              <w:t>0</w:t>
            </w:r>
            <w:r w:rsidRPr="00CF17A2">
              <w:rPr>
                <w:rFonts w:ascii="Times New Roman" w:eastAsia="Times New Roman" w:hAnsi="Times New Roman" w:cs="Times New Roman"/>
                <w:color w:val="000000" w:themeColor="text1"/>
                <w:lang w:eastAsia="ru-RU"/>
              </w:rPr>
              <w:t xml:space="preserve"> копеек.</w:t>
            </w:r>
          </w:p>
          <w:p w14:paraId="17C55536"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1. Заказчик вправе, за исключением случая, установленного </w:t>
            </w:r>
            <w:hyperlink r:id="rId30" w:history="1">
              <w:r w:rsidRPr="00975562">
                <w:rPr>
                  <w:rFonts w:ascii="Times New Roman" w:eastAsia="Times New Roman" w:hAnsi="Times New Roman" w:cs="Times New Roman"/>
                  <w:color w:val="000000"/>
                  <w:lang w:eastAsia="ru-RU"/>
                </w:rPr>
                <w:t>пунктом 2</w:t>
              </w:r>
            </w:hyperlink>
            <w:r w:rsidRPr="00975562">
              <w:rPr>
                <w:rFonts w:ascii="Times New Roman" w:eastAsia="Times New Roman" w:hAnsi="Times New Roman" w:cs="Times New Roman"/>
                <w:color w:val="000000"/>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в документации о конкурентной закупке, извещении о проведении запроса котировок в электронной форме, </w:t>
            </w:r>
            <w:r w:rsidRPr="00975562">
              <w:rPr>
                <w:rFonts w:ascii="Times New Roman" w:eastAsia="Times New Roman" w:hAnsi="Times New Roman" w:cs="Times New Roman"/>
                <w:color w:val="000000"/>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размер обеспечения гарантийных обязательств;</w:t>
            </w:r>
          </w:p>
          <w:p w14:paraId="316DF4FD"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975562" w:rsidRDefault="00F1621D" w:rsidP="00F1621D">
            <w:pPr>
              <w:spacing w:after="0" w:line="240" w:lineRule="auto"/>
              <w:rPr>
                <w:rFonts w:ascii="Times New Roman" w:eastAsia="Times New Roman" w:hAnsi="Times New Roman" w:cs="Times New Roman"/>
                <w:lang w:eastAsia="ru-RU"/>
              </w:rPr>
            </w:pPr>
          </w:p>
          <w:p w14:paraId="16F22A3B"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975562" w:rsidRDefault="00F1621D" w:rsidP="00F1621D">
            <w:pPr>
              <w:spacing w:after="0" w:line="240" w:lineRule="auto"/>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Обеспечение должно быть предоставлено участником закупки до заключения договора.</w:t>
            </w:r>
          </w:p>
          <w:p w14:paraId="5D8209FF" w14:textId="77777777" w:rsidR="007D3996" w:rsidRPr="00975562" w:rsidRDefault="007D3996" w:rsidP="007D3996">
            <w:pPr>
              <w:spacing w:after="0" w:line="240" w:lineRule="auto"/>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Реквизиты счета для внесения денежных средств в качестве обеспечения Предложения и исполнения договора:</w:t>
            </w:r>
          </w:p>
          <w:p w14:paraId="39EEB5E7"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ИНН 5047076614     КПП 504701001</w:t>
            </w:r>
          </w:p>
          <w:p w14:paraId="15C520B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ОКПО 96283675      ОГРН 1065047057360</w:t>
            </w:r>
          </w:p>
          <w:p w14:paraId="468485A9"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ОКТМО 46783000001</w:t>
            </w:r>
          </w:p>
          <w:p w14:paraId="6508904A"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Банк получателя:</w:t>
            </w:r>
          </w:p>
          <w:p w14:paraId="1494564E"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л/с 30830216060</w:t>
            </w:r>
          </w:p>
          <w:p w14:paraId="19BFA5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Номер казначейского счета 03224643460000004800</w:t>
            </w:r>
          </w:p>
          <w:p w14:paraId="684213A3"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ЕКС 40102810845370000004</w:t>
            </w:r>
          </w:p>
          <w:p w14:paraId="49F8419C"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ГУ БАНКА РОССИИ ПО ЦФО//УФК ПО МОСКОВСКОЙ ОБЛАСТИ</w:t>
            </w:r>
          </w:p>
          <w:p w14:paraId="53F9DF01"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г. Москва</w:t>
            </w:r>
          </w:p>
          <w:p w14:paraId="33ED0155" w14:textId="77777777" w:rsidR="000E0D93" w:rsidRPr="00975562" w:rsidRDefault="000E0D93" w:rsidP="000E0D93">
            <w:pPr>
              <w:spacing w:after="0" w:line="240" w:lineRule="auto"/>
              <w:ind w:firstLine="742"/>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БИК 004525987</w:t>
            </w:r>
          </w:p>
          <w:p w14:paraId="45B7168C" w14:textId="29095F7C" w:rsidR="000E0D93" w:rsidRPr="00975562" w:rsidRDefault="000E0D93" w:rsidP="000E0D93">
            <w:pPr>
              <w:spacing w:after="0" w:line="240" w:lineRule="auto"/>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 xml:space="preserve">            КБК 83000000000000000510</w:t>
            </w:r>
          </w:p>
          <w:p w14:paraId="24E91120" w14:textId="39351D70" w:rsidR="007D3996" w:rsidRPr="00975562" w:rsidRDefault="007D3996" w:rsidP="000E0D93">
            <w:pPr>
              <w:spacing w:after="0" w:line="240" w:lineRule="auto"/>
              <w:jc w:val="both"/>
              <w:rPr>
                <w:rFonts w:ascii="Times New Roman" w:eastAsia="Times New Roman" w:hAnsi="Times New Roman" w:cs="Times New Roman"/>
                <w:b/>
                <w:bCs/>
                <w:lang w:eastAsia="ru-RU"/>
              </w:rPr>
            </w:pPr>
            <w:r w:rsidRPr="00975562">
              <w:rPr>
                <w:rFonts w:ascii="Times New Roman" w:eastAsia="Times New Roman" w:hAnsi="Times New Roman" w:cs="Times New Roman"/>
                <w:b/>
                <w:bCs/>
                <w:color w:val="000000"/>
                <w:lang w:eastAsia="ru-RU"/>
              </w:rPr>
              <w:t xml:space="preserve">В поле «Назначение платежа» платежного поручения, кроме назначения </w:t>
            </w:r>
            <w:proofErr w:type="gramStart"/>
            <w:r w:rsidRPr="00975562">
              <w:rPr>
                <w:rFonts w:ascii="Times New Roman" w:eastAsia="Times New Roman" w:hAnsi="Times New Roman" w:cs="Times New Roman"/>
                <w:b/>
                <w:bCs/>
                <w:color w:val="000000"/>
                <w:lang w:eastAsia="ru-RU"/>
              </w:rPr>
              <w:t>платежа( обеспечение</w:t>
            </w:r>
            <w:proofErr w:type="gramEnd"/>
            <w:r w:rsidRPr="00975562">
              <w:rPr>
                <w:rFonts w:ascii="Times New Roman" w:eastAsia="Times New Roman" w:hAnsi="Times New Roman" w:cs="Times New Roman"/>
                <w:b/>
                <w:bCs/>
                <w:color w:val="000000"/>
                <w:lang w:eastAsia="ru-RU"/>
              </w:rPr>
              <w:t xml:space="preserve"> исполнения договора) указать номер и предмет закупки</w:t>
            </w:r>
          </w:p>
          <w:p w14:paraId="47A1B907"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975562">
                <w:rPr>
                  <w:rFonts w:ascii="Times New Roman" w:eastAsia="Times New Roman" w:hAnsi="Times New Roman" w:cs="Times New Roman"/>
                  <w:color w:val="000000"/>
                  <w:lang w:eastAsia="ru-RU"/>
                </w:rPr>
                <w:t>абзацем вторым</w:t>
              </w:r>
            </w:hyperlink>
            <w:r w:rsidRPr="00975562">
              <w:rPr>
                <w:rFonts w:ascii="Times New Roman" w:eastAsia="Times New Roman" w:hAnsi="Times New Roman" w:cs="Times New Roman"/>
                <w:color w:val="000000"/>
                <w:lang w:eastAsia="ru-RU"/>
              </w:rPr>
              <w:t xml:space="preserve"> настоящего пункта.</w:t>
            </w:r>
          </w:p>
          <w:p w14:paraId="3B355CA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975562">
                <w:rPr>
                  <w:rFonts w:ascii="Times New Roman" w:eastAsia="Times New Roman" w:hAnsi="Times New Roman" w:cs="Times New Roman"/>
                  <w:color w:val="000000"/>
                  <w:lang w:eastAsia="ru-RU"/>
                </w:rPr>
                <w:t>кодексом</w:t>
              </w:r>
            </w:hyperlink>
            <w:r w:rsidRPr="00975562">
              <w:rPr>
                <w:rFonts w:ascii="Times New Roman" w:eastAsia="Times New Roman" w:hAnsi="Times New Roman" w:cs="Times New Roman"/>
                <w:color w:val="000000"/>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http://www.estp.ru</w:t>
            </w:r>
          </w:p>
        </w:tc>
      </w:tr>
      <w:tr w:rsidR="00F1621D" w:rsidRPr="00975562"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975562" w:rsidRDefault="00F1621D" w:rsidP="00F1621D">
            <w:pPr>
              <w:spacing w:line="0" w:lineRule="atLeast"/>
              <w:ind w:firstLine="742"/>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см. Раздел 2 «Информационная карта» п. 8 документации конкурса в электронной форме.</w:t>
            </w:r>
          </w:p>
        </w:tc>
      </w:tr>
      <w:tr w:rsidR="00F1621D" w:rsidRPr="00975562"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49B85563"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первых частей заявок на участие - </w:t>
            </w:r>
            <w:r w:rsidR="00800EB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Pr="00E9294D">
              <w:rPr>
                <w:rFonts w:ascii="Times New Roman" w:eastAsia="Times New Roman" w:hAnsi="Times New Roman" w:cs="Times New Roman"/>
                <w:color w:val="000000" w:themeColor="text1"/>
                <w:lang w:eastAsia="ru-RU"/>
              </w:rPr>
              <w:t>.</w:t>
            </w:r>
            <w:r w:rsidR="00800EBD" w:rsidRPr="00E9294D">
              <w:rPr>
                <w:rFonts w:ascii="Times New Roman" w:eastAsia="Times New Roman" w:hAnsi="Times New Roman" w:cs="Times New Roman"/>
                <w:color w:val="000000" w:themeColor="text1"/>
                <w:lang w:eastAsia="ru-RU"/>
              </w:rPr>
              <w:t>1</w:t>
            </w:r>
            <w:r w:rsidR="00C630A7" w:rsidRPr="00E9294D">
              <w:rPr>
                <w:rFonts w:ascii="Times New Roman" w:eastAsia="Times New Roman" w:hAnsi="Times New Roman" w:cs="Times New Roman"/>
                <w:color w:val="000000" w:themeColor="text1"/>
                <w:lang w:eastAsia="ru-RU"/>
              </w:rPr>
              <w:t>2</w:t>
            </w:r>
            <w:r w:rsidRPr="00E9294D">
              <w:rPr>
                <w:rFonts w:ascii="Times New Roman" w:eastAsia="Times New Roman" w:hAnsi="Times New Roman" w:cs="Times New Roman"/>
                <w:color w:val="000000" w:themeColor="text1"/>
                <w:lang w:eastAsia="ru-RU"/>
              </w:rPr>
              <w:t>.20</w:t>
            </w:r>
            <w:r w:rsidR="0036066A" w:rsidRPr="00E9294D">
              <w:rPr>
                <w:rFonts w:ascii="Times New Roman" w:eastAsia="Times New Roman" w:hAnsi="Times New Roman" w:cs="Times New Roman"/>
                <w:color w:val="000000" w:themeColor="text1"/>
                <w:lang w:eastAsia="ru-RU"/>
              </w:rPr>
              <w:t>2</w:t>
            </w:r>
            <w:r w:rsidR="00E9294D" w:rsidRPr="00E9294D">
              <w:rPr>
                <w:rFonts w:ascii="Times New Roman" w:eastAsia="Times New Roman" w:hAnsi="Times New Roman" w:cs="Times New Roman"/>
                <w:color w:val="000000" w:themeColor="text1"/>
                <w:lang w:eastAsia="ru-RU"/>
              </w:rPr>
              <w:t>1</w:t>
            </w:r>
          </w:p>
          <w:p w14:paraId="3436975B" w14:textId="71D2D5F9"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первых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tc>
      </w:tr>
      <w:tr w:rsidR="00F1621D" w:rsidRPr="00975562"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640EFE0A"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начала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p w14:paraId="40E5498B" w14:textId="34245323" w:rsidR="00F1621D" w:rsidRPr="00975562" w:rsidRDefault="00F1621D" w:rsidP="00800EB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Дата окончания рассмотрения и оценки вторых частей заявок на участие - </w:t>
            </w:r>
            <w:r w:rsidR="00E9294D" w:rsidRPr="00E9294D">
              <w:rPr>
                <w:rFonts w:ascii="Times New Roman" w:eastAsia="Times New Roman" w:hAnsi="Times New Roman" w:cs="Times New Roman"/>
                <w:color w:val="000000" w:themeColor="text1"/>
                <w:lang w:eastAsia="ru-RU"/>
              </w:rPr>
              <w:t>2</w:t>
            </w:r>
            <w:r w:rsidR="00E31731">
              <w:rPr>
                <w:rFonts w:ascii="Times New Roman" w:eastAsia="Times New Roman" w:hAnsi="Times New Roman" w:cs="Times New Roman"/>
                <w:color w:val="000000" w:themeColor="text1"/>
                <w:lang w:eastAsia="ru-RU"/>
              </w:rPr>
              <w:t>7</w:t>
            </w:r>
            <w:r w:rsidR="00E9294D" w:rsidRPr="00E9294D">
              <w:rPr>
                <w:rFonts w:ascii="Times New Roman" w:eastAsia="Times New Roman" w:hAnsi="Times New Roman" w:cs="Times New Roman"/>
                <w:color w:val="000000" w:themeColor="text1"/>
                <w:lang w:eastAsia="ru-RU"/>
              </w:rPr>
              <w:t>.12.2021</w:t>
            </w:r>
          </w:p>
        </w:tc>
      </w:tr>
      <w:tr w:rsidR="00F1621D" w:rsidRPr="00975562"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975562">
              <w:rPr>
                <w:rFonts w:ascii="Times New Roman" w:eastAsia="Times New Roman" w:hAnsi="Times New Roman" w:cs="Times New Roman"/>
                <w:color w:val="000000"/>
                <w:lang w:eastAsia="ru-RU"/>
              </w:rPr>
              <w:t>услуг ,</w:t>
            </w:r>
            <w:proofErr w:type="gramEnd"/>
            <w:r w:rsidRPr="00975562">
              <w:rPr>
                <w:rFonts w:ascii="Times New Roman" w:eastAsia="Times New Roman" w:hAnsi="Times New Roman" w:cs="Times New Roman"/>
                <w:color w:val="000000"/>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Если при проведении конкурентной закупки в электронной форме участником закупки, с которым заключается договор, </w:t>
            </w:r>
            <w:r w:rsidRPr="00975562">
              <w:rPr>
                <w:rFonts w:ascii="Times New Roman" w:eastAsia="Times New Roman" w:hAnsi="Times New Roman" w:cs="Times New Roman"/>
                <w:color w:val="000000"/>
                <w:lang w:eastAsia="ru-RU"/>
              </w:rPr>
              <w:lastRenderedPageBreak/>
              <w:t>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975562" w:rsidRDefault="00F1621D" w:rsidP="00F1621D">
            <w:pPr>
              <w:spacing w:after="0" w:line="0" w:lineRule="atLeast"/>
              <w:rPr>
                <w:rFonts w:ascii="Times New Roman" w:eastAsia="Times New Roman" w:hAnsi="Times New Roman" w:cs="Times New Roman"/>
                <w:lang w:eastAsia="ru-RU"/>
              </w:rPr>
            </w:pPr>
          </w:p>
        </w:tc>
      </w:tr>
      <w:tr w:rsidR="00F1621D" w:rsidRPr="00975562"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975562" w:rsidRDefault="00F1621D" w:rsidP="00F1621D">
            <w:pPr>
              <w:spacing w:after="0" w:line="0" w:lineRule="atLeast"/>
              <w:jc w:val="center"/>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Приоритет товаров российского происхождения, работ,</w:t>
            </w:r>
          </w:p>
          <w:p w14:paraId="4EC79B31"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услуг, выполняемых, оказываемых российскими лицами,</w:t>
            </w:r>
          </w:p>
          <w:p w14:paraId="5A998163"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по отношению к товарам, происходящим из иностранного</w:t>
            </w:r>
          </w:p>
          <w:p w14:paraId="4E05A3F5" w14:textId="77777777" w:rsidR="00F1621D" w:rsidRPr="00975562" w:rsidRDefault="00F1621D" w:rsidP="00F1621D">
            <w:pPr>
              <w:spacing w:after="0" w:line="240" w:lineRule="auto"/>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государства, работам, услугам, выполняемым, оказываемым</w:t>
            </w:r>
          </w:p>
          <w:p w14:paraId="496FC48C" w14:textId="77777777" w:rsidR="00F1621D" w:rsidRPr="00975562" w:rsidRDefault="00F1621D" w:rsidP="00F1621D">
            <w:pPr>
              <w:spacing w:after="0" w:line="0" w:lineRule="atLeast"/>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 Для предоставления приоритета в документацию о закупке включаются следующие сведения:</w:t>
            </w:r>
          </w:p>
          <w:p w14:paraId="5F6719E5"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 xml:space="preserve">2.6. Условие отнесения участника закупки к российским или иностранным лицам на основании документов участника закупки, </w:t>
            </w:r>
            <w:r w:rsidRPr="00975562">
              <w:rPr>
                <w:rFonts w:ascii="Times New Roman" w:eastAsia="Times New Roman" w:hAnsi="Times New Roman" w:cs="Times New Roman"/>
                <w:color w:val="000000"/>
                <w:lang w:eastAsia="ru-RU"/>
              </w:rPr>
              <w:lastRenderedPageBreak/>
              <w:t>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 Приоритет не предоставляется в случаях, если:</w:t>
            </w:r>
          </w:p>
          <w:p w14:paraId="690AF37D"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3.1. Закупка признана несостоявшейся и договор заключается с единственным участником закупки.</w:t>
            </w:r>
          </w:p>
          <w:p w14:paraId="642C0323"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975562" w:rsidRDefault="00F1621D" w:rsidP="00F1621D">
            <w:pPr>
              <w:spacing w:after="0" w:line="240" w:lineRule="auto"/>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975562" w:rsidRDefault="00F1621D" w:rsidP="00F1621D">
            <w:pPr>
              <w:spacing w:after="0" w:line="0" w:lineRule="atLeast"/>
              <w:ind w:firstLine="709"/>
              <w:jc w:val="both"/>
              <w:rPr>
                <w:rFonts w:ascii="Times New Roman" w:eastAsia="Times New Roman" w:hAnsi="Times New Roman" w:cs="Times New Roman"/>
                <w:lang w:eastAsia="ru-RU"/>
              </w:rPr>
            </w:pPr>
            <w:r w:rsidRPr="00975562">
              <w:rPr>
                <w:rFonts w:ascii="Times New Roman" w:eastAsia="Times New Roman" w:hAnsi="Times New Roman" w:cs="Times New Roman"/>
                <w:color w:val="000000"/>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A231FD" w:rsidRPr="00975562" w14:paraId="5B6DB1E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C3F6F" w14:textId="68CE57A7" w:rsidR="00A231FD" w:rsidRPr="00975562" w:rsidRDefault="00A231FD" w:rsidP="00F1621D">
            <w:pPr>
              <w:spacing w:after="0" w:line="0" w:lineRule="atLeast"/>
              <w:jc w:val="center"/>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5D12" w14:textId="231B74E5" w:rsidR="00A231FD" w:rsidRPr="00975562" w:rsidRDefault="00A231FD" w:rsidP="00F1621D">
            <w:pPr>
              <w:spacing w:after="0" w:line="240" w:lineRule="auto"/>
              <w:rPr>
                <w:rFonts w:ascii="Times New Roman" w:eastAsia="Times New Roman" w:hAnsi="Times New Roman" w:cs="Times New Roman"/>
                <w:color w:val="000000"/>
                <w:lang w:eastAsia="ru-RU"/>
              </w:rPr>
            </w:pPr>
            <w:r w:rsidRPr="00975562">
              <w:rPr>
                <w:rFonts w:ascii="Times New Roman" w:hAnsi="Times New Roman" w:cs="Times New Roman"/>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238D" w14:textId="6AA56426" w:rsidR="00A231FD" w:rsidRPr="00975562" w:rsidRDefault="00A231FD" w:rsidP="00F1621D">
            <w:pPr>
              <w:spacing w:after="0" w:line="240" w:lineRule="auto"/>
              <w:ind w:firstLine="709"/>
              <w:jc w:val="both"/>
              <w:rPr>
                <w:rFonts w:ascii="Times New Roman" w:eastAsia="Times New Roman" w:hAnsi="Times New Roman" w:cs="Times New Roman"/>
                <w:color w:val="000000"/>
                <w:lang w:eastAsia="ru-RU"/>
              </w:rPr>
            </w:pPr>
            <w:r w:rsidRPr="00975562">
              <w:rPr>
                <w:rFonts w:ascii="Times New Roman" w:eastAsia="Times New Roman" w:hAnsi="Times New Roman" w:cs="Times New Roman"/>
                <w:color w:val="000000"/>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 xml:space="preserve">функциональные характеристики (потребительские свойства) и качественные характеристики </w:t>
            </w:r>
            <w:proofErr w:type="gramStart"/>
            <w:r w:rsidRPr="00F1621D">
              <w:rPr>
                <w:rFonts w:ascii="Times New Roman" w:eastAsia="Times New Roman" w:hAnsi="Times New Roman" w:cs="Times New Roman"/>
                <w:color w:val="000000"/>
                <w:sz w:val="24"/>
                <w:szCs w:val="24"/>
                <w:lang w:eastAsia="ru-RU"/>
              </w:rPr>
              <w:t>товара,  качества</w:t>
            </w:r>
            <w:proofErr w:type="gramEnd"/>
            <w:r w:rsidRPr="00F1621D">
              <w:rPr>
                <w:rFonts w:ascii="Times New Roman" w:eastAsia="Times New Roman" w:hAnsi="Times New Roman" w:cs="Times New Roman"/>
                <w:color w:val="000000"/>
                <w:sz w:val="24"/>
                <w:szCs w:val="24"/>
                <w:lang w:eastAsia="ru-RU"/>
              </w:rPr>
              <w:t xml:space="preserve">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w:t>
            </w:r>
            <w:proofErr w:type="gramStart"/>
            <w:r w:rsidRPr="00EA5535">
              <w:rPr>
                <w:rFonts w:ascii="Times New Roman" w:eastAsia="Times New Roman" w:hAnsi="Times New Roman"/>
                <w:bCs/>
                <w:color w:val="000000"/>
                <w:sz w:val="24"/>
                <w:szCs w:val="24"/>
                <w:lang w:eastAsia="ru-RU"/>
              </w:rPr>
              <w:t>, Раздела</w:t>
            </w:r>
            <w:proofErr w:type="gramEnd"/>
            <w:r w:rsidRPr="00EA5535">
              <w:rPr>
                <w:rFonts w:ascii="Times New Roman" w:eastAsia="Times New Roman" w:hAnsi="Times New Roman"/>
                <w:bCs/>
                <w:color w:val="000000"/>
                <w:sz w:val="24"/>
                <w:szCs w:val="24"/>
                <w:lang w:eastAsia="ru-RU"/>
              </w:rPr>
              <w:t xml:space="preserve">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3F6F3A0" w14:textId="77777777" w:rsidR="00A231FD" w:rsidRDefault="00A231FD"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F1621D">
        <w:rPr>
          <w:rFonts w:ascii="Times New Roman" w:eastAsia="Times New Roman" w:hAnsi="Times New Roman" w:cs="Times New Roman"/>
          <w:color w:val="000000"/>
          <w:sz w:val="24"/>
          <w:szCs w:val="24"/>
          <w:lang w:eastAsia="ru-RU"/>
        </w:rPr>
        <w:t>в 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975562">
      <w:pPr>
        <w:spacing w:after="0" w:line="240" w:lineRule="auto"/>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2"/>
        <w:gridCol w:w="8048"/>
        <w:gridCol w:w="1061"/>
        <w:gridCol w:w="1135"/>
      </w:tblGrid>
      <w:tr w:rsidR="00F1621D" w:rsidRPr="00C33BDE"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C33BDE" w:rsidRDefault="00F1621D" w:rsidP="00F1621D">
            <w:pPr>
              <w:spacing w:after="0" w:line="0" w:lineRule="atLeast"/>
              <w:ind w:firstLine="142"/>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Наименование</w:t>
            </w:r>
            <w:r w:rsidRPr="00C33BDE">
              <w:rPr>
                <w:rFonts w:ascii="Times New Roman" w:eastAsia="Times New Roman" w:hAnsi="Times New Roman" w:cs="Times New Roman"/>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Номера листов</w:t>
            </w:r>
          </w:p>
        </w:tc>
      </w:tr>
      <w:tr w:rsidR="00F1621D" w:rsidRPr="00C33BDE"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C33BDE" w:rsidRDefault="00F1621D" w:rsidP="00F1621D">
            <w:pPr>
              <w:spacing w:after="0" w:line="0" w:lineRule="atLeast"/>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w:t>
            </w:r>
            <w:proofErr w:type="gramStart"/>
            <w:r w:rsidRPr="00C33BDE">
              <w:rPr>
                <w:rFonts w:ascii="Times New Roman" w:eastAsia="Times New Roman" w:hAnsi="Times New Roman" w:cs="Times New Roman"/>
                <w:color w:val="000000"/>
                <w:lang w:eastAsia="ru-RU"/>
              </w:rPr>
              <w:t>форме  или</w:t>
            </w:r>
            <w:proofErr w:type="gramEnd"/>
            <w:r w:rsidRPr="00C33BDE">
              <w:rPr>
                <w:rFonts w:ascii="Times New Roman" w:eastAsia="Times New Roman" w:hAnsi="Times New Roman" w:cs="Times New Roman"/>
                <w:color w:val="000000"/>
                <w:lang w:eastAsia="ru-RU"/>
              </w:rPr>
              <w:t xml:space="preserve">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C33BDE" w:rsidRDefault="00F1621D" w:rsidP="00F1621D">
            <w:pPr>
              <w:spacing w:after="0" w:line="240" w:lineRule="auto"/>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C33BDE" w:rsidRDefault="00F1621D" w:rsidP="00F1621D">
            <w:pPr>
              <w:spacing w:after="0" w:line="240" w:lineRule="auto"/>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C33BDE" w:rsidRDefault="00F1621D" w:rsidP="00F1621D">
            <w:pPr>
              <w:spacing w:after="0" w:line="240" w:lineRule="auto"/>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C33BDE" w:rsidRDefault="00F1621D" w:rsidP="00F1621D">
            <w:pPr>
              <w:spacing w:after="0" w:line="0" w:lineRule="atLeast"/>
              <w:ind w:right="23" w:hanging="23"/>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C33BDE">
              <w:rPr>
                <w:rFonts w:ascii="Times New Roman" w:eastAsia="Times New Roman" w:hAnsi="Times New Roman" w:cs="Times New Roman"/>
                <w:color w:val="000000"/>
                <w:lang w:eastAsia="ru-RU"/>
              </w:rPr>
              <w:t>Федерации, в случае, если</w:t>
            </w:r>
            <w:proofErr w:type="gramEnd"/>
            <w:r w:rsidRPr="00C33BDE">
              <w:rPr>
                <w:rFonts w:ascii="Times New Roman" w:eastAsia="Times New Roman" w:hAnsi="Times New Roman" w:cs="Times New Roman"/>
                <w:color w:val="000000"/>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C33BDE" w:rsidRDefault="00F1621D" w:rsidP="00F1621D">
            <w:pPr>
              <w:spacing w:after="0" w:line="0" w:lineRule="atLeast"/>
              <w:ind w:hanging="142"/>
              <w:jc w:val="center"/>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C33BDE" w:rsidRDefault="00F1621D" w:rsidP="00F1621D">
            <w:pPr>
              <w:spacing w:after="0" w:line="0" w:lineRule="atLeast"/>
              <w:ind w:firstLine="142"/>
              <w:jc w:val="both"/>
              <w:rPr>
                <w:rFonts w:ascii="Times New Roman" w:eastAsia="Times New Roman" w:hAnsi="Times New Roman" w:cs="Times New Roman"/>
                <w:lang w:eastAsia="ru-RU"/>
              </w:rPr>
            </w:pPr>
            <w:r w:rsidRPr="00C33BDE">
              <w:rPr>
                <w:rFonts w:ascii="Times New Roman" w:eastAsia="Times New Roman" w:hAnsi="Times New Roman" w:cs="Times New Roman"/>
                <w:color w:val="00000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C33BDE" w:rsidRDefault="00F1621D" w:rsidP="00F1621D">
            <w:pPr>
              <w:spacing w:after="0" w:line="240" w:lineRule="auto"/>
              <w:rPr>
                <w:rFonts w:ascii="Times New Roman" w:eastAsia="Times New Roman" w:hAnsi="Times New Roman" w:cs="Times New Roman"/>
                <w:lang w:eastAsia="ru-RU"/>
              </w:rPr>
            </w:pPr>
          </w:p>
        </w:tc>
      </w:tr>
      <w:tr w:rsidR="00F1621D" w:rsidRPr="00C33BDE"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C33BDE" w:rsidRDefault="00F1621D" w:rsidP="00F1621D">
            <w:pPr>
              <w:spacing w:after="0" w:line="240" w:lineRule="auto"/>
              <w:rPr>
                <w:rFonts w:ascii="Times New Roman" w:eastAsia="Times New Roman" w:hAnsi="Times New Roman" w:cs="Times New Roman"/>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C33BDE" w:rsidRDefault="00F1621D" w:rsidP="00F1621D">
            <w:pPr>
              <w:spacing w:after="0" w:line="240" w:lineRule="auto"/>
              <w:ind w:firstLine="142"/>
              <w:rPr>
                <w:rFonts w:ascii="Times New Roman" w:eastAsia="Times New Roman" w:hAnsi="Times New Roman" w:cs="Times New Roman"/>
                <w:lang w:eastAsia="ru-RU"/>
              </w:rPr>
            </w:pPr>
            <w:r w:rsidRPr="00C33BDE">
              <w:rPr>
                <w:rFonts w:ascii="Times New Roman" w:eastAsia="Times New Roman" w:hAnsi="Times New Roman" w:cs="Times New Roman"/>
                <w:b/>
                <w:bCs/>
                <w:color w:val="000000"/>
                <w:lang w:eastAsia="ru-RU"/>
              </w:rPr>
              <w:t>Итого</w:t>
            </w:r>
            <w:r w:rsidRPr="00C33BDE">
              <w:rPr>
                <w:rFonts w:ascii="Times New Roman" w:eastAsia="Times New Roman" w:hAnsi="Times New Roman" w:cs="Times New Roman"/>
                <w:b/>
                <w:bCs/>
                <w:i/>
                <w:iCs/>
                <w:color w:val="000000"/>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C33BDE" w:rsidRDefault="00F1621D" w:rsidP="00F1621D">
            <w:pPr>
              <w:spacing w:after="0" w:line="240" w:lineRule="auto"/>
              <w:rPr>
                <w:rFonts w:ascii="Times New Roman" w:eastAsia="Times New Roman" w:hAnsi="Times New Roman" w:cs="Times New Roman"/>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C33BDE">
      <w:pPr>
        <w:spacing w:after="0" w:line="240" w:lineRule="auto"/>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0317EFDE"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sidRPr="00F1621D">
        <w:rPr>
          <w:rFonts w:ascii="Times New Roman" w:eastAsia="Times New Roman" w:hAnsi="Times New Roman" w:cs="Times New Roman"/>
          <w:color w:val="000000"/>
          <w:sz w:val="24"/>
          <w:szCs w:val="24"/>
          <w:lang w:eastAsia="ru-RU"/>
        </w:rPr>
        <w:t>копий исполненных в полном объеме договоров</w:t>
      </w:r>
      <w:proofErr w:type="gramEnd"/>
      <w:r w:rsidRPr="00F1621D">
        <w:rPr>
          <w:rFonts w:ascii="Times New Roman" w:eastAsia="Times New Roman" w:hAnsi="Times New Roman" w:cs="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D17835">
        <w:rPr>
          <w:rFonts w:ascii="Times New Roman" w:eastAsia="Times New Roman" w:hAnsi="Times New Roman" w:cs="Times New Roman"/>
          <w:color w:val="000000"/>
          <w:sz w:val="24"/>
          <w:szCs w:val="24"/>
          <w:lang w:eastAsia="ru-RU"/>
        </w:rPr>
        <w:t>3</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  _</w:t>
      </w:r>
      <w:proofErr w:type="gramEnd"/>
      <w:r w:rsidRPr="00F1621D">
        <w:rPr>
          <w:rFonts w:ascii="Times New Roman" w:eastAsia="Times New Roman" w:hAnsi="Times New Roman" w:cs="Times New Roman"/>
          <w:color w:val="000000"/>
          <w:sz w:val="24"/>
          <w:szCs w:val="24"/>
          <w:lang w:eastAsia="ru-RU"/>
        </w:rPr>
        <w:t>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w:t>
      </w:r>
      <w:proofErr w:type="gramStart"/>
      <w:r w:rsidRPr="00F1621D">
        <w:rPr>
          <w:rFonts w:ascii="Times New Roman" w:eastAsia="Times New Roman" w:hAnsi="Times New Roman" w:cs="Times New Roman"/>
          <w:b/>
          <w:bCs/>
          <w:color w:val="000000"/>
          <w:sz w:val="24"/>
          <w:szCs w:val="24"/>
          <w:lang w:eastAsia="ru-RU"/>
        </w:rPr>
        <w:t>_(</w:t>
      </w:r>
      <w:proofErr w:type="gramEnd"/>
      <w:r w:rsidRPr="00F1621D">
        <w:rPr>
          <w:rFonts w:ascii="Times New Roman" w:eastAsia="Times New Roman" w:hAnsi="Times New Roman" w:cs="Times New Roman"/>
          <w:b/>
          <w:bCs/>
          <w:color w:val="000000"/>
          <w:sz w:val="24"/>
          <w:szCs w:val="24"/>
          <w:lang w:eastAsia="ru-RU"/>
        </w:rPr>
        <w:t>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F1621D">
        <w:rPr>
          <w:rFonts w:ascii="Times New Roman" w:eastAsia="Times New Roman" w:hAnsi="Times New Roman" w:cs="Times New Roman"/>
          <w:color w:val="000000"/>
          <w:sz w:val="24"/>
          <w:szCs w:val="24"/>
          <w:lang w:eastAsia="ru-RU"/>
        </w:rPr>
        <w:t>что</w:t>
      </w:r>
      <w:proofErr w:type="gramEnd"/>
      <w:r w:rsidRPr="00F1621D">
        <w:rPr>
          <w:rFonts w:ascii="Times New Roman" w:eastAsia="Times New Roman" w:hAnsi="Times New Roman" w:cs="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72FB920A" w14:textId="77777777" w:rsidR="00C33BDE" w:rsidRPr="001200AE" w:rsidRDefault="00C33BDE" w:rsidP="00C33BDE">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381E7049" w14:textId="77777777" w:rsidR="00C33BDE" w:rsidRPr="001200AE" w:rsidRDefault="00C33BDE" w:rsidP="00C33BDE">
      <w:pPr>
        <w:spacing w:after="0"/>
        <w:jc w:val="both"/>
        <w:rPr>
          <w:rFonts w:ascii="Times New Roman" w:hAnsi="Times New Roman" w:cs="Times New Roman"/>
          <w:sz w:val="24"/>
          <w:szCs w:val="24"/>
        </w:rPr>
      </w:pPr>
    </w:p>
    <w:p w14:paraId="02C674AB" w14:textId="68E25CC7" w:rsidR="00C33BDE" w:rsidRPr="001200AE" w:rsidRDefault="00C33BDE" w:rsidP="00C33BDE">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 xml:space="preserve">г. Москва                                                                                                         </w:t>
      </w:r>
      <w:proofErr w:type="gramStart"/>
      <w:r w:rsidRPr="001200AE">
        <w:rPr>
          <w:rFonts w:ascii="Times New Roman" w:hAnsi="Times New Roman" w:cs="Times New Roman"/>
          <w:sz w:val="24"/>
          <w:szCs w:val="24"/>
        </w:rPr>
        <w:t xml:space="preserve">   «</w:t>
      </w:r>
      <w:proofErr w:type="gramEnd"/>
      <w:r w:rsidRPr="001200AE">
        <w:rPr>
          <w:rFonts w:ascii="Times New Roman" w:hAnsi="Times New Roman" w:cs="Times New Roman"/>
          <w:sz w:val="24"/>
          <w:szCs w:val="24"/>
        </w:rPr>
        <w:t>__» _________  202</w:t>
      </w:r>
      <w:r w:rsidR="00BD48A5">
        <w:rPr>
          <w:rFonts w:ascii="Times New Roman" w:hAnsi="Times New Roman" w:cs="Times New Roman"/>
          <w:sz w:val="24"/>
          <w:szCs w:val="24"/>
        </w:rPr>
        <w:t>2</w:t>
      </w:r>
      <w:r w:rsidRPr="001200AE">
        <w:rPr>
          <w:rFonts w:ascii="Times New Roman" w:hAnsi="Times New Roman" w:cs="Times New Roman"/>
          <w:sz w:val="24"/>
          <w:szCs w:val="24"/>
        </w:rPr>
        <w:t xml:space="preserve"> года</w:t>
      </w:r>
    </w:p>
    <w:p w14:paraId="127676ED" w14:textId="77777777" w:rsidR="00C33BDE" w:rsidRPr="001200AE" w:rsidRDefault="00C33BDE" w:rsidP="00C33BDE">
      <w:pPr>
        <w:spacing w:after="0"/>
        <w:jc w:val="both"/>
        <w:rPr>
          <w:rFonts w:ascii="Times New Roman" w:hAnsi="Times New Roman" w:cs="Times New Roman"/>
          <w:sz w:val="24"/>
          <w:szCs w:val="24"/>
        </w:rPr>
      </w:pPr>
    </w:p>
    <w:p w14:paraId="22D1C6FE" w14:textId="4852F3F6" w:rsidR="00C33BDE" w:rsidRPr="002C443D" w:rsidRDefault="00C33BDE" w:rsidP="002C443D">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 xml:space="preserve">директора </w:t>
      </w:r>
      <w:proofErr w:type="spellStart"/>
      <w:r w:rsidRPr="001200AE">
        <w:rPr>
          <w:rFonts w:ascii="Times New Roman" w:hAnsi="Times New Roman" w:cs="Times New Roman"/>
          <w:b/>
          <w:sz w:val="24"/>
          <w:szCs w:val="24"/>
        </w:rPr>
        <w:t>Перегудова</w:t>
      </w:r>
      <w:proofErr w:type="spellEnd"/>
      <w:r w:rsidRPr="001200AE">
        <w:rPr>
          <w:rFonts w:ascii="Times New Roman" w:hAnsi="Times New Roman" w:cs="Times New Roman"/>
          <w:b/>
          <w:sz w:val="24"/>
          <w:szCs w:val="24"/>
        </w:rPr>
        <w:t xml:space="preserve">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Pr>
          <w:rFonts w:ascii="Times New Roman" w:hAnsi="Times New Roman" w:cs="Times New Roman"/>
          <w:sz w:val="24"/>
          <w:szCs w:val="24"/>
        </w:rPr>
        <w:t>28</w:t>
      </w:r>
      <w:r w:rsidRPr="001200AE">
        <w:rPr>
          <w:rFonts w:ascii="Times New Roman" w:hAnsi="Times New Roman" w:cs="Times New Roman"/>
          <w:sz w:val="24"/>
          <w:szCs w:val="24"/>
        </w:rPr>
        <w:t>.0</w:t>
      </w:r>
      <w:r>
        <w:rPr>
          <w:rFonts w:ascii="Times New Roman" w:hAnsi="Times New Roman" w:cs="Times New Roman"/>
          <w:sz w:val="24"/>
          <w:szCs w:val="24"/>
        </w:rPr>
        <w:t>6</w:t>
      </w:r>
      <w:r w:rsidRPr="001200AE">
        <w:rPr>
          <w:rFonts w:ascii="Times New Roman" w:hAnsi="Times New Roman" w:cs="Times New Roman"/>
          <w:sz w:val="24"/>
          <w:szCs w:val="24"/>
        </w:rPr>
        <w:t>.202</w:t>
      </w:r>
      <w:r>
        <w:rPr>
          <w:rFonts w:ascii="Times New Roman" w:hAnsi="Times New Roman" w:cs="Times New Roman"/>
          <w:sz w:val="24"/>
          <w:szCs w:val="24"/>
        </w:rPr>
        <w:t>1</w:t>
      </w:r>
      <w:r w:rsidRPr="001200AE">
        <w:rPr>
          <w:rFonts w:ascii="Times New Roman" w:hAnsi="Times New Roman" w:cs="Times New Roman"/>
          <w:sz w:val="24"/>
          <w:szCs w:val="24"/>
        </w:rPr>
        <w:t xml:space="preserve"> № </w:t>
      </w:r>
      <w:r>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w:t>
      </w:r>
      <w:r w:rsidR="00827135">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4CBC00F"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Предмет Договора</w:t>
      </w:r>
    </w:p>
    <w:p w14:paraId="7793EBB8"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00C6DDB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p>
    <w:p w14:paraId="68358B14" w14:textId="77777777" w:rsidR="00C33BDE" w:rsidRPr="001200AE" w:rsidRDefault="00C33BDE" w:rsidP="00C33BDE">
      <w:pPr>
        <w:pStyle w:val="af"/>
        <w:numPr>
          <w:ilvl w:val="0"/>
          <w:numId w:val="16"/>
        </w:numPr>
        <w:autoSpaceDE w:val="0"/>
        <w:autoSpaceDN w:val="0"/>
        <w:adjustRightInd w:val="0"/>
        <w:spacing w:after="0" w:line="240" w:lineRule="auto"/>
        <w:ind w:left="1919"/>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69255BE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33168DB6" w14:textId="71EEF806" w:rsidR="00C33BDE" w:rsidRPr="002C443D"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03474FBE"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61CAF095"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17C65B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5C55EE72"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67A97FA0"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6C9212C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AE6A36C"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3D184552" w14:textId="77777777" w:rsidR="00C33BDE" w:rsidRPr="001200AE" w:rsidRDefault="00C33BDE" w:rsidP="00C33BDE">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6728218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3.2.1. обязуется оказывать услуги на условиях, предусмотренных настоящим Договором;</w:t>
      </w:r>
    </w:p>
    <w:p w14:paraId="099AD72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143C422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6C3270A"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67BD860B"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CCC44E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37C949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w:t>
      </w:r>
      <w:proofErr w:type="gramStart"/>
      <w:r w:rsidRPr="001200AE">
        <w:rPr>
          <w:rFonts w:ascii="Times New Roman" w:hAnsi="Times New Roman" w:cs="Times New Roman"/>
          <w:sz w:val="24"/>
          <w:szCs w:val="24"/>
        </w:rPr>
        <w:t>экземпляра</w:t>
      </w:r>
      <w:proofErr w:type="gramEnd"/>
      <w:r w:rsidRPr="001200AE">
        <w:rPr>
          <w:rFonts w:ascii="Times New Roman" w:hAnsi="Times New Roman" w:cs="Times New Roman"/>
          <w:sz w:val="24"/>
          <w:szCs w:val="24"/>
        </w:rPr>
        <w:t xml:space="preserve">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41318F0C" w14:textId="1348FBC2" w:rsidR="00C33BDE" w:rsidRPr="001200AE" w:rsidRDefault="00C33BDE" w:rsidP="002C443D">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2549A5B7"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1567159B" w14:textId="77777777" w:rsidR="00C33BDE" w:rsidRPr="001200AE" w:rsidRDefault="00C33BDE" w:rsidP="00C33BDE">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w:t>
      </w:r>
      <w:proofErr w:type="gramStart"/>
      <w:r w:rsidRPr="001200AE">
        <w:rPr>
          <w:rFonts w:ascii="Times New Roman" w:hAnsi="Times New Roman" w:cs="Times New Roman"/>
          <w:sz w:val="24"/>
          <w:szCs w:val="24"/>
          <w:lang w:eastAsia="ar-SA"/>
        </w:rPr>
        <w:t>оформленные документы</w:t>
      </w:r>
      <w:proofErr w:type="gramEnd"/>
      <w:r w:rsidRPr="001200AE">
        <w:rPr>
          <w:rFonts w:ascii="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8C683B75FD4499C99373AD2F065C274"/>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2EB490A9"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601E6375"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4.3. По результатам проведения экспертизы Заказчик в течении 5 (пяти) рабочих дней </w:t>
      </w:r>
      <w:proofErr w:type="gramStart"/>
      <w:r w:rsidRPr="001200AE">
        <w:rPr>
          <w:rFonts w:ascii="Times New Roman" w:hAnsi="Times New Roman" w:cs="Times New Roman"/>
          <w:sz w:val="24"/>
          <w:szCs w:val="24"/>
        </w:rPr>
        <w:t xml:space="preserve">подписывает  </w:t>
      </w:r>
      <w:r w:rsidRPr="001200AE">
        <w:rPr>
          <w:rFonts w:ascii="Times New Roman" w:eastAsia="Calibri" w:hAnsi="Times New Roman" w:cs="Times New Roman"/>
          <w:kern w:val="3"/>
          <w:sz w:val="24"/>
          <w:szCs w:val="24"/>
          <w:lang w:eastAsia="ar-SA"/>
        </w:rPr>
        <w:t>Акт</w:t>
      </w:r>
      <w:proofErr w:type="gramEnd"/>
      <w:r w:rsidRPr="001200AE">
        <w:rPr>
          <w:rFonts w:ascii="Times New Roman" w:eastAsia="Calibri" w:hAnsi="Times New Roman" w:cs="Times New Roman"/>
          <w:kern w:val="3"/>
          <w:sz w:val="24"/>
          <w:szCs w:val="24"/>
          <w:lang w:eastAsia="ar-SA"/>
        </w:rPr>
        <w:t xml:space="preserve">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8DA64F6" w14:textId="77777777" w:rsidR="00C33BDE" w:rsidRPr="001200AE" w:rsidRDefault="00C33BDE" w:rsidP="00C33BDE">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w:t>
      </w:r>
      <w:r w:rsidRPr="001200AE">
        <w:rPr>
          <w:rFonts w:ascii="Times New Roman" w:hAnsi="Times New Roman" w:cs="Times New Roman"/>
          <w:sz w:val="24"/>
          <w:szCs w:val="24"/>
        </w:rPr>
        <w:lastRenderedPageBreak/>
        <w:t>исключением случая, если выявленное несоответствие не препятствует приемке этих результатов и устранено исполнителем Договора.</w:t>
      </w:r>
    </w:p>
    <w:p w14:paraId="2284C806" w14:textId="4210A2F9" w:rsidR="00C33BDE" w:rsidRPr="001200AE" w:rsidRDefault="00C33BDE" w:rsidP="002C443D">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AFA49BF"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4EEC0DBC" w14:textId="68AFD174" w:rsidR="00C33BDE" w:rsidRPr="001200AE" w:rsidRDefault="00C33BDE" w:rsidP="00C33BDE">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Pr="00096542">
        <w:rPr>
          <w:rFonts w:ascii="Times New Roman" w:hAnsi="Times New Roman" w:cs="Times New Roman"/>
          <w:sz w:val="24"/>
          <w:szCs w:val="24"/>
        </w:rPr>
        <w:t xml:space="preserve">Стоимость услуг по настоящему Договору составляет _______ (__________________________) рублей __ копеек, НДС </w:t>
      </w:r>
      <w:r w:rsidR="00083B86">
        <w:rPr>
          <w:rFonts w:ascii="Times New Roman" w:hAnsi="Times New Roman" w:cs="Times New Roman"/>
          <w:sz w:val="24"/>
          <w:szCs w:val="24"/>
        </w:rPr>
        <w:t>(_________________________________)</w:t>
      </w:r>
      <w:r w:rsidRPr="00096542">
        <w:rPr>
          <w:rFonts w:ascii="Times New Roman" w:hAnsi="Times New Roman" w:cs="Times New Roman"/>
          <w:sz w:val="24"/>
          <w:szCs w:val="24"/>
        </w:rPr>
        <w:t>.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50D7CDF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020599C9"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2BE95CB5"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296576F" w14:textId="77777777" w:rsidR="00C33BDE" w:rsidRPr="007A296F" w:rsidRDefault="00C33BDE" w:rsidP="00C33BDE">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4CA51956" w14:textId="77777777" w:rsidR="00C33BDE" w:rsidRPr="001200AE" w:rsidRDefault="00C33BDE" w:rsidP="00C33BDE">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74C9D42D" w14:textId="77777777" w:rsidR="00C33BDE" w:rsidRPr="001200AE" w:rsidRDefault="00C33BDE" w:rsidP="00C33BDE">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DDDBDAD"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29573"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9EC4381"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7E686D4" w14:textId="77777777" w:rsidR="00C33BDE" w:rsidRPr="001200AE" w:rsidRDefault="00C33BDE" w:rsidP="00C33BDE">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31CF3A20" w14:textId="77777777" w:rsidR="00C33BDE" w:rsidRPr="007A296F" w:rsidRDefault="00C33BDE" w:rsidP="00C33BDE">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75F59F8F"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6AF72B28" w14:textId="77777777" w:rsidR="00C33BDE" w:rsidRPr="001200AE" w:rsidRDefault="00C33BDE" w:rsidP="00C33BDE">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 xml:space="preserve">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w:t>
      </w:r>
      <w:r w:rsidRPr="001200AE">
        <w:rPr>
          <w:rFonts w:ascii="Times New Roman" w:hAnsi="Times New Roman" w:cs="Times New Roman"/>
          <w:kern w:val="24"/>
          <w:sz w:val="24"/>
          <w:szCs w:val="24"/>
        </w:rPr>
        <w:lastRenderedPageBreak/>
        <w:t>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273F8143"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4A4EB830" w14:textId="77777777" w:rsidR="00C33BDE" w:rsidRPr="001200AE" w:rsidRDefault="00C33BDE" w:rsidP="00C33BDE">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8FCE2E7" w14:textId="77777777" w:rsidR="00C33BDE" w:rsidRPr="007A296F" w:rsidRDefault="00C33BDE" w:rsidP="00C33BDE">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28998D1D" w14:textId="77777777" w:rsidR="00C33BDE" w:rsidRPr="001200AE" w:rsidRDefault="00C33BDE" w:rsidP="00C33BDE">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25C7592B" w14:textId="77777777" w:rsidR="00C33BDE" w:rsidRPr="001200AE" w:rsidRDefault="00C33BDE" w:rsidP="00C33BDE">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BB492F8"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3DA5335A" w14:textId="385222DF" w:rsidR="00C33BDE" w:rsidRPr="002C443D" w:rsidRDefault="00C33BDE" w:rsidP="002C443D">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5AFE927" w14:textId="77777777" w:rsidR="00C33BDE" w:rsidRPr="001200AE" w:rsidRDefault="00C33BDE" w:rsidP="00C33BDE">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8902E6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5E50BF7E" w14:textId="7EA11934"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9.2. Настоящий Договор вступает в силу с момента его подписания Сторонами и действует до 31 декабря 202</w:t>
      </w:r>
      <w:r w:rsidR="00B0594E">
        <w:rPr>
          <w:rFonts w:ascii="Times New Roman" w:hAnsi="Times New Roman" w:cs="Times New Roman"/>
          <w:kern w:val="24"/>
          <w:sz w:val="24"/>
          <w:szCs w:val="24"/>
        </w:rPr>
        <w:t>2</w:t>
      </w:r>
      <w:r w:rsidRPr="007A296F">
        <w:rPr>
          <w:rFonts w:ascii="Times New Roman" w:hAnsi="Times New Roman" w:cs="Times New Roman"/>
          <w:kern w:val="24"/>
          <w:sz w:val="24"/>
          <w:szCs w:val="24"/>
        </w:rPr>
        <w:t xml:space="preserve"> года. </w:t>
      </w:r>
    </w:p>
    <w:p w14:paraId="5ACF26B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80CB0BD"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9E52B55"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67BC529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3EB853BA"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w:t>
      </w:r>
      <w:r w:rsidRPr="007A296F">
        <w:rPr>
          <w:rFonts w:ascii="Times New Roman" w:hAnsi="Times New Roman" w:cs="Times New Roman"/>
          <w:kern w:val="24"/>
          <w:sz w:val="24"/>
          <w:szCs w:val="24"/>
        </w:rPr>
        <w:lastRenderedPageBreak/>
        <w:t>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4070D240"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33EA642"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57D16FB"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3AE76F54" w14:textId="77777777" w:rsidR="00C33BDE" w:rsidRPr="007A296F"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5BA6C2AE" w14:textId="77777777" w:rsidR="00C33BDE" w:rsidRPr="001200AE" w:rsidRDefault="00C33BDE" w:rsidP="00C33BDE">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Pr="001200AE">
        <w:rPr>
          <w:rFonts w:ascii="Times New Roman" w:hAnsi="Times New Roman" w:cs="Times New Roman"/>
          <w:kern w:val="24"/>
          <w:sz w:val="24"/>
          <w:szCs w:val="24"/>
        </w:rPr>
        <w:t>.</w:t>
      </w:r>
    </w:p>
    <w:p w14:paraId="27876CE5" w14:textId="77777777" w:rsidR="00C33BDE" w:rsidRPr="001200AE" w:rsidRDefault="00C33BDE" w:rsidP="00C33BDE">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1169654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360528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14BD6A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5774A1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C624AD1"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71DD146E"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4965BE5D"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5F44E01B"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056625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3D07B172"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w:t>
      </w:r>
      <w:r w:rsidRPr="001200AE">
        <w:rPr>
          <w:rFonts w:ascii="Times New Roman" w:hAnsi="Times New Roman" w:cs="Times New Roman"/>
          <w:kern w:val="24"/>
          <w:sz w:val="24"/>
          <w:szCs w:val="24"/>
        </w:rPr>
        <w:lastRenderedPageBreak/>
        <w:t>с последующим возвращением Исполнителю суммы обеспечения исполнения Договора в полном объеме.</w:t>
      </w:r>
    </w:p>
    <w:p w14:paraId="6B2F3668"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0D472560"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7D71956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97EC10F" w14:textId="77777777" w:rsidR="00C33BDE" w:rsidRPr="001200AE" w:rsidRDefault="00C33BDE" w:rsidP="00C33BDE">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EC10822" w14:textId="77777777" w:rsidR="00C33BDE" w:rsidRPr="001200AE" w:rsidRDefault="00C33BDE" w:rsidP="00C33BDE">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2E61D639"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7A6402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BA1E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4232BD0"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74549124"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6B51165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20D25EEC"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4190457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56C50BB7"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605F5B7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546062E"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A67F3E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104623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038E9D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270B64D"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90E7AD8"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B8B8643"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22AA915B"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49721CF"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4F8BC32"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45589445" w14:textId="77777777" w:rsidR="00C33BDE" w:rsidRPr="001200AE" w:rsidRDefault="00C33BDE" w:rsidP="00C33BDE">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23CE731" w14:textId="77777777" w:rsidR="00C33BDE" w:rsidRPr="001200AE" w:rsidRDefault="00C33BDE" w:rsidP="00C33BDE">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257E319F"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5426D1C" w14:textId="77777777" w:rsidR="00C33BDE" w:rsidRPr="001200AE" w:rsidRDefault="00C33BDE" w:rsidP="00C33BDE">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060CEE6"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CEE0D9E"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38D4BDB" w14:textId="77777777" w:rsidR="00C33BDE" w:rsidRPr="001200AE" w:rsidRDefault="00C33BDE" w:rsidP="00C33BDE">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EA3C1EF"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B53E29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13.7. </w:t>
      </w:r>
      <w:proofErr w:type="gramStart"/>
      <w:r w:rsidRPr="001200AE">
        <w:rPr>
          <w:rFonts w:ascii="Times New Roman" w:hAnsi="Times New Roman" w:cs="Times New Roman"/>
          <w:sz w:val="24"/>
          <w:szCs w:val="24"/>
        </w:rPr>
        <w:t>За нарушения</w:t>
      </w:r>
      <w:proofErr w:type="gramEnd"/>
      <w:r w:rsidRPr="001200AE">
        <w:rPr>
          <w:rFonts w:ascii="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6C278800" w14:textId="77777777" w:rsidR="00C33BDE" w:rsidRPr="001200AE" w:rsidRDefault="00C33BDE" w:rsidP="00C33BDE">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43995219" w14:textId="77777777" w:rsidR="00C33BDE" w:rsidRPr="001200AE" w:rsidRDefault="00C33BDE" w:rsidP="00C33BDE">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BEF6AB6"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5ADDBB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078078F4"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6ACDF09"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10F55788" w14:textId="77777777" w:rsidR="00C33BDE" w:rsidRPr="001200AE" w:rsidRDefault="00C33BDE" w:rsidP="00C33BDE">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10E40664" w14:textId="224125C1" w:rsidR="001200AE" w:rsidRPr="002C443D" w:rsidRDefault="00C33BDE" w:rsidP="002C443D">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proofErr w:type="gramStart"/>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w:t>
      </w:r>
      <w:proofErr w:type="gramEnd"/>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A52F91" w:rsidRPr="00EA5535" w14:paraId="4B51DC3C" w14:textId="77777777" w:rsidTr="009B740C">
        <w:trPr>
          <w:trHeight w:val="5211"/>
        </w:trPr>
        <w:tc>
          <w:tcPr>
            <w:tcW w:w="4641" w:type="dxa"/>
          </w:tcPr>
          <w:p w14:paraId="0E46B672" w14:textId="77777777" w:rsidR="002C443D" w:rsidRPr="002C443D" w:rsidRDefault="002C443D" w:rsidP="002C443D">
            <w:pPr>
              <w:spacing w:after="0" w:line="240" w:lineRule="auto"/>
              <w:rPr>
                <w:rFonts w:ascii="Times New Roman" w:eastAsia="Times New Roman" w:hAnsi="Times New Roman"/>
                <w:bCs/>
                <w:sz w:val="24"/>
                <w:szCs w:val="24"/>
              </w:rPr>
            </w:pPr>
            <w:bookmarkStart w:id="1" w:name="_Hlk57884245"/>
            <w:r w:rsidRPr="002C443D">
              <w:rPr>
                <w:rFonts w:ascii="Times New Roman" w:eastAsia="Times New Roman" w:hAnsi="Times New Roman"/>
                <w:bCs/>
                <w:sz w:val="24"/>
                <w:szCs w:val="24"/>
              </w:rPr>
              <w:t xml:space="preserve">ГАУ МО «Дирекция </w:t>
            </w:r>
            <w:proofErr w:type="spellStart"/>
            <w:r w:rsidRPr="002C443D">
              <w:rPr>
                <w:rFonts w:ascii="Times New Roman" w:eastAsia="Times New Roman" w:hAnsi="Times New Roman"/>
                <w:bCs/>
                <w:sz w:val="24"/>
                <w:szCs w:val="24"/>
              </w:rPr>
              <w:t>спортмероприятий</w:t>
            </w:r>
            <w:proofErr w:type="spellEnd"/>
            <w:r w:rsidRPr="002C443D">
              <w:rPr>
                <w:rFonts w:ascii="Times New Roman" w:eastAsia="Times New Roman" w:hAnsi="Times New Roman"/>
                <w:bCs/>
                <w:sz w:val="24"/>
                <w:szCs w:val="24"/>
              </w:rPr>
              <w:t>»</w:t>
            </w:r>
          </w:p>
          <w:p w14:paraId="49D1E637"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
                <w:sz w:val="24"/>
                <w:szCs w:val="24"/>
              </w:rPr>
              <w:t>Адрес местонахождения</w:t>
            </w:r>
            <w:r w:rsidRPr="002C443D">
              <w:rPr>
                <w:rFonts w:ascii="Times New Roman" w:eastAsia="Times New Roman" w:hAnsi="Times New Roman"/>
                <w:bCs/>
                <w:sz w:val="24"/>
                <w:szCs w:val="24"/>
              </w:rPr>
              <w:t>: 141400, Московская область, г. Химки ул. Кирова вл.24</w:t>
            </w:r>
          </w:p>
          <w:p w14:paraId="1479ABA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Почтовый адрес:123592, город Москва, улица Кулакова, дом 20, корпус 1</w:t>
            </w:r>
          </w:p>
          <w:p w14:paraId="1ABB70E0"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ОГРН 1065047057360</w:t>
            </w:r>
          </w:p>
          <w:p w14:paraId="23E60C3B"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ИНН 5047076614 КПП 504701001</w:t>
            </w:r>
          </w:p>
          <w:p w14:paraId="4B6FF884"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ОКПО 96283675 ОКТМО 46783000001</w:t>
            </w:r>
          </w:p>
          <w:p w14:paraId="219DCBED"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Банковские реквизиты:</w:t>
            </w:r>
          </w:p>
          <w:p w14:paraId="3DA5131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Получатель</w:t>
            </w:r>
          </w:p>
          <w:p w14:paraId="00DB65CE"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 xml:space="preserve">МЭФ Московской области (ГАУ МО «Дирекция </w:t>
            </w:r>
            <w:proofErr w:type="spellStart"/>
            <w:r w:rsidRPr="002C443D">
              <w:rPr>
                <w:rFonts w:ascii="Times New Roman" w:eastAsia="Times New Roman" w:hAnsi="Times New Roman"/>
                <w:bCs/>
                <w:sz w:val="24"/>
                <w:szCs w:val="24"/>
              </w:rPr>
              <w:t>спортмероприятий</w:t>
            </w:r>
            <w:proofErr w:type="spellEnd"/>
            <w:r w:rsidRPr="002C443D">
              <w:rPr>
                <w:rFonts w:ascii="Times New Roman" w:eastAsia="Times New Roman" w:hAnsi="Times New Roman"/>
                <w:bCs/>
                <w:sz w:val="24"/>
                <w:szCs w:val="24"/>
              </w:rPr>
              <w:t>»,</w:t>
            </w:r>
          </w:p>
          <w:p w14:paraId="7BDD45A2"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л/с 30830216060)</w:t>
            </w:r>
          </w:p>
          <w:p w14:paraId="72C541B9"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Банк: ГУ БАНКА РОССИИ ПО ЦФО//УФК ПО МОСКОВСКОЙ ОБЛАСТИ г. Москва</w:t>
            </w:r>
          </w:p>
          <w:p w14:paraId="147754E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Номер казначейского счета 03224643460000004800</w:t>
            </w:r>
          </w:p>
          <w:p w14:paraId="41014E7A"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ЕКС 40102810845370000004</w:t>
            </w:r>
          </w:p>
          <w:p w14:paraId="6A2C845F" w14:textId="77777777" w:rsidR="002C443D"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БИК 004525987</w:t>
            </w:r>
          </w:p>
          <w:p w14:paraId="5F898870" w14:textId="48DF197C" w:rsidR="00A52F91" w:rsidRPr="002C443D" w:rsidRDefault="002C443D" w:rsidP="002C443D">
            <w:pPr>
              <w:spacing w:after="0" w:line="240" w:lineRule="auto"/>
              <w:rPr>
                <w:rFonts w:ascii="Times New Roman" w:eastAsia="Times New Roman" w:hAnsi="Times New Roman"/>
                <w:bCs/>
                <w:sz w:val="24"/>
                <w:szCs w:val="24"/>
              </w:rPr>
            </w:pPr>
            <w:r w:rsidRPr="002C443D">
              <w:rPr>
                <w:rFonts w:ascii="Times New Roman" w:eastAsia="Times New Roman" w:hAnsi="Times New Roman"/>
                <w:bCs/>
                <w:sz w:val="24"/>
                <w:szCs w:val="24"/>
              </w:rPr>
              <w:t>Телефон: (495) 230-05-14</w:t>
            </w:r>
          </w:p>
        </w:tc>
        <w:tc>
          <w:tcPr>
            <w:tcW w:w="4714" w:type="dxa"/>
            <w:gridSpan w:val="2"/>
          </w:tcPr>
          <w:p w14:paraId="3A440894"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F09F213"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B98BAB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D3FC2F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2275852"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A740C6B"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310D3B6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3AD237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436F496" w14:textId="77777777" w:rsidR="00A52F91" w:rsidRPr="00973790" w:rsidRDefault="00A52F91"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A52F91" w:rsidRPr="00EA5535" w14:paraId="720587E6" w14:textId="77777777" w:rsidTr="009B740C">
        <w:trPr>
          <w:trHeight w:val="1374"/>
        </w:trPr>
        <w:tc>
          <w:tcPr>
            <w:tcW w:w="4660" w:type="dxa"/>
            <w:gridSpan w:val="2"/>
          </w:tcPr>
          <w:p w14:paraId="1E7AB70D"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4CD2B9D" w14:textId="77777777" w:rsidR="00A52F91" w:rsidRPr="00973790" w:rsidRDefault="00A52F91" w:rsidP="009B740C">
            <w:pPr>
              <w:spacing w:after="0" w:line="240" w:lineRule="auto"/>
              <w:rPr>
                <w:rFonts w:ascii="Times New Roman" w:eastAsia="Times New Roman" w:hAnsi="Times New Roman"/>
                <w:b/>
                <w:color w:val="000000"/>
                <w:sz w:val="24"/>
                <w:szCs w:val="24"/>
              </w:rPr>
            </w:pPr>
          </w:p>
          <w:p w14:paraId="2E0F013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10AEC3B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1B9745C9"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155CDEA1"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26D57937"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66980BB2" w14:textId="77777777" w:rsidR="00A52F91" w:rsidRPr="00973790" w:rsidRDefault="00A52F91" w:rsidP="009B740C">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1B8E5CA1" w14:textId="77777777" w:rsidR="002C443D" w:rsidRDefault="002C443D" w:rsidP="00BA2193">
      <w:pPr>
        <w:spacing w:after="0"/>
        <w:ind w:left="5664"/>
        <w:jc w:val="both"/>
        <w:rPr>
          <w:rFonts w:ascii="Times New Roman" w:hAnsi="Times New Roman" w:cs="Times New Roman"/>
          <w:b/>
          <w:bCs/>
          <w:kern w:val="24"/>
          <w:sz w:val="24"/>
          <w:szCs w:val="24"/>
        </w:rPr>
      </w:pPr>
    </w:p>
    <w:p w14:paraId="4F435C27" w14:textId="77777777" w:rsidR="002C443D" w:rsidRDefault="002C443D" w:rsidP="00BA2193">
      <w:pPr>
        <w:spacing w:after="0"/>
        <w:ind w:left="5664"/>
        <w:jc w:val="both"/>
        <w:rPr>
          <w:rFonts w:ascii="Times New Roman" w:hAnsi="Times New Roman" w:cs="Times New Roman"/>
          <w:b/>
          <w:bCs/>
          <w:kern w:val="24"/>
          <w:sz w:val="24"/>
          <w:szCs w:val="24"/>
        </w:rPr>
      </w:pPr>
    </w:p>
    <w:p w14:paraId="52AB5D8B" w14:textId="77777777" w:rsidR="002C443D" w:rsidRDefault="002C443D" w:rsidP="00BA2193">
      <w:pPr>
        <w:spacing w:after="0"/>
        <w:ind w:left="5664"/>
        <w:jc w:val="both"/>
        <w:rPr>
          <w:rFonts w:ascii="Times New Roman" w:hAnsi="Times New Roman" w:cs="Times New Roman"/>
          <w:b/>
          <w:bCs/>
          <w:kern w:val="24"/>
          <w:sz w:val="24"/>
          <w:szCs w:val="24"/>
        </w:rPr>
      </w:pPr>
    </w:p>
    <w:p w14:paraId="4710FC63" w14:textId="77777777" w:rsidR="002C443D" w:rsidRDefault="002C443D" w:rsidP="00BA2193">
      <w:pPr>
        <w:spacing w:after="0"/>
        <w:ind w:left="5664"/>
        <w:jc w:val="both"/>
        <w:rPr>
          <w:rFonts w:ascii="Times New Roman" w:hAnsi="Times New Roman" w:cs="Times New Roman"/>
          <w:b/>
          <w:bCs/>
          <w:kern w:val="24"/>
          <w:sz w:val="24"/>
          <w:szCs w:val="24"/>
        </w:rPr>
      </w:pPr>
    </w:p>
    <w:p w14:paraId="2026F43A" w14:textId="133082A7" w:rsidR="001200AE" w:rsidRPr="001200AE" w:rsidRDefault="001200AE" w:rsidP="002C443D">
      <w:pPr>
        <w:spacing w:after="0"/>
        <w:ind w:left="5664"/>
        <w:jc w:val="right"/>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14:paraId="11741104" w14:textId="77777777"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5F796A8E" w:rsidR="001200AE" w:rsidRPr="001200AE" w:rsidRDefault="001200AE" w:rsidP="002C443D">
      <w:pPr>
        <w:overflowPunct w:val="0"/>
        <w:autoSpaceDE w:val="0"/>
        <w:autoSpaceDN w:val="0"/>
        <w:adjustRightInd w:val="0"/>
        <w:spacing w:after="0"/>
        <w:ind w:left="5664"/>
        <w:contextualSpacing/>
        <w:jc w:val="right"/>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8E7E02">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w:t>
            </w: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0C94834A"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290096">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197C35F" w:rsidR="00F1621D" w:rsidRPr="00E720AD" w:rsidRDefault="00E720AD" w:rsidP="00E720AD">
      <w:pPr>
        <w:pStyle w:val="a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1. </w:t>
      </w:r>
      <w:r w:rsidR="00F1621D" w:rsidRPr="00E720AD">
        <w:rPr>
          <w:rFonts w:ascii="Times New Roman" w:eastAsia="Times New Roman" w:hAnsi="Times New Roman"/>
          <w:b/>
          <w:bCs/>
          <w:color w:val="000000"/>
          <w:sz w:val="24"/>
          <w:szCs w:val="24"/>
          <w:lang w:eastAsia="ru-RU"/>
        </w:rPr>
        <w:t>ОБЩИЕ ТРЕБОВАНИЯ</w:t>
      </w:r>
    </w:p>
    <w:p w14:paraId="57E5E5E0" w14:textId="29B09EEA" w:rsidR="004A13D0" w:rsidRPr="00E720AD" w:rsidRDefault="004A13D0" w:rsidP="00E720AD">
      <w:pPr>
        <w:pStyle w:val="af"/>
        <w:spacing w:after="0" w:line="240" w:lineRule="auto"/>
        <w:rPr>
          <w:rFonts w:ascii="Times New Roman" w:eastAsia="Times New Roman" w:hAnsi="Times New Roman"/>
          <w:sz w:val="24"/>
          <w:szCs w:val="24"/>
          <w:lang w:eastAsia="ru-RU"/>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892"/>
      </w:tblGrid>
      <w:tr w:rsidR="00563AEB" w:rsidRPr="00563AEB" w14:paraId="39DE0F14" w14:textId="77777777" w:rsidTr="003C0D5B">
        <w:trPr>
          <w:jc w:val="center"/>
        </w:trPr>
        <w:tc>
          <w:tcPr>
            <w:tcW w:w="308" w:type="pct"/>
            <w:tcBorders>
              <w:top w:val="single" w:sz="4" w:space="0" w:color="auto"/>
              <w:left w:val="single" w:sz="4" w:space="0" w:color="auto"/>
              <w:bottom w:val="single" w:sz="4" w:space="0" w:color="auto"/>
              <w:right w:val="single" w:sz="4" w:space="0" w:color="auto"/>
            </w:tcBorders>
            <w:vAlign w:val="center"/>
            <w:hideMark/>
          </w:tcPr>
          <w:p w14:paraId="4EEB6F23" w14:textId="77777777" w:rsidR="00563AEB" w:rsidRPr="00563AEB" w:rsidRDefault="00563AEB" w:rsidP="00563AEB">
            <w:pPr>
              <w:snapToGrid w:val="0"/>
              <w:spacing w:after="0"/>
              <w:contextualSpacing/>
              <w:jc w:val="center"/>
              <w:rPr>
                <w:rFonts w:ascii="Times New Roman" w:eastAsia="Times New Roman" w:hAnsi="Times New Roman" w:cs="Times New Roman"/>
                <w:b/>
                <w:kern w:val="24"/>
                <w:sz w:val="24"/>
                <w:szCs w:val="24"/>
                <w:lang w:eastAsia="ru-RU"/>
              </w:rPr>
            </w:pPr>
            <w:r w:rsidRPr="00563AEB">
              <w:rPr>
                <w:rFonts w:ascii="Times New Roman" w:eastAsia="Times New Roman" w:hAnsi="Times New Roman" w:cs="Times New Roman"/>
                <w:b/>
                <w:kern w:val="24"/>
                <w:sz w:val="24"/>
                <w:szCs w:val="24"/>
                <w:lang w:eastAsia="ru-RU"/>
              </w:rPr>
              <w:t>№ п/п</w:t>
            </w:r>
          </w:p>
        </w:tc>
        <w:tc>
          <w:tcPr>
            <w:tcW w:w="4692" w:type="pct"/>
            <w:tcBorders>
              <w:top w:val="single" w:sz="4" w:space="0" w:color="auto"/>
              <w:left w:val="single" w:sz="4" w:space="0" w:color="auto"/>
              <w:bottom w:val="single" w:sz="4" w:space="0" w:color="auto"/>
              <w:right w:val="single" w:sz="4" w:space="0" w:color="auto"/>
            </w:tcBorders>
            <w:vAlign w:val="center"/>
            <w:hideMark/>
          </w:tcPr>
          <w:p w14:paraId="391370E0" w14:textId="77777777" w:rsidR="00563AEB" w:rsidRPr="00563AEB" w:rsidRDefault="00563AEB" w:rsidP="00563AEB">
            <w:pPr>
              <w:snapToGrid w:val="0"/>
              <w:spacing w:after="0"/>
              <w:contextualSpacing/>
              <w:jc w:val="center"/>
              <w:rPr>
                <w:rFonts w:ascii="Times New Roman" w:eastAsia="Times New Roman" w:hAnsi="Times New Roman" w:cs="Times New Roman"/>
                <w:b/>
                <w:kern w:val="24"/>
                <w:sz w:val="24"/>
                <w:szCs w:val="24"/>
                <w:lang w:eastAsia="ru-RU"/>
              </w:rPr>
            </w:pPr>
            <w:r w:rsidRPr="00563AEB">
              <w:rPr>
                <w:rFonts w:ascii="Times New Roman" w:eastAsia="Times New Roman" w:hAnsi="Times New Roman" w:cs="Times New Roman"/>
                <w:b/>
                <w:kern w:val="24"/>
                <w:sz w:val="24"/>
                <w:szCs w:val="24"/>
                <w:lang w:eastAsia="ru-RU"/>
              </w:rPr>
              <w:t>Характеристики к комплексу услуг</w:t>
            </w:r>
          </w:p>
        </w:tc>
      </w:tr>
      <w:tr w:rsidR="00563AEB" w:rsidRPr="00563AEB" w14:paraId="68D0FAD3" w14:textId="77777777" w:rsidTr="003C0D5B">
        <w:trPr>
          <w:trHeight w:val="320"/>
          <w:jc w:val="center"/>
        </w:trPr>
        <w:tc>
          <w:tcPr>
            <w:tcW w:w="308" w:type="pct"/>
            <w:tcBorders>
              <w:top w:val="single" w:sz="4" w:space="0" w:color="auto"/>
              <w:left w:val="single" w:sz="4" w:space="0" w:color="auto"/>
              <w:right w:val="single" w:sz="4" w:space="0" w:color="auto"/>
            </w:tcBorders>
            <w:vAlign w:val="center"/>
          </w:tcPr>
          <w:p w14:paraId="16F5339B" w14:textId="77777777" w:rsidR="00563AEB" w:rsidRPr="00563AEB" w:rsidRDefault="00563AEB" w:rsidP="00563AEB">
            <w:pPr>
              <w:snapToGrid w:val="0"/>
              <w:spacing w:after="0"/>
              <w:contextualSpacing/>
              <w:jc w:val="center"/>
              <w:rPr>
                <w:rFonts w:ascii="Times New Roman" w:eastAsia="Times New Roman" w:hAnsi="Times New Roman" w:cs="Times New Roman"/>
                <w:b/>
                <w:kern w:val="24"/>
                <w:sz w:val="24"/>
                <w:szCs w:val="24"/>
                <w:lang w:eastAsia="ru-RU"/>
              </w:rPr>
            </w:pPr>
            <w:r w:rsidRPr="00563AEB">
              <w:rPr>
                <w:rFonts w:ascii="Times New Roman" w:eastAsia="Times New Roman" w:hAnsi="Times New Roman" w:cs="Times New Roman"/>
                <w:b/>
                <w:kern w:val="24"/>
                <w:sz w:val="24"/>
                <w:szCs w:val="24"/>
                <w:lang w:eastAsia="ru-RU"/>
              </w:rPr>
              <w:t>1.</w:t>
            </w:r>
          </w:p>
        </w:tc>
        <w:tc>
          <w:tcPr>
            <w:tcW w:w="4692" w:type="pct"/>
            <w:tcBorders>
              <w:top w:val="single" w:sz="4" w:space="0" w:color="auto"/>
              <w:left w:val="single" w:sz="4" w:space="0" w:color="auto"/>
              <w:right w:val="single" w:sz="4" w:space="0" w:color="auto"/>
            </w:tcBorders>
            <w:vAlign w:val="center"/>
            <w:hideMark/>
          </w:tcPr>
          <w:p w14:paraId="57C983C5" w14:textId="77777777" w:rsidR="00563AEB" w:rsidRPr="00563AEB" w:rsidRDefault="00563AEB" w:rsidP="00563AEB">
            <w:pPr>
              <w:spacing w:after="0"/>
              <w:contextualSpacing/>
              <w:jc w:val="both"/>
              <w:rPr>
                <w:rFonts w:ascii="Times New Roman" w:eastAsia="Calibri" w:hAnsi="Times New Roman" w:cs="Times New Roman"/>
                <w:b/>
                <w:sz w:val="24"/>
                <w:szCs w:val="24"/>
              </w:rPr>
            </w:pPr>
            <w:r w:rsidRPr="00563AEB">
              <w:rPr>
                <w:rFonts w:ascii="Times New Roman" w:eastAsia="Times New Roman" w:hAnsi="Times New Roman" w:cs="Times New Roman"/>
                <w:b/>
                <w:sz w:val="24"/>
                <w:szCs w:val="24"/>
                <w:lang w:eastAsia="ru-RU"/>
              </w:rPr>
              <w:t>Оказание комплекса услуг по организации и проведению регионального этапа XL открытой Всероссийской массовой лыжной гонки "Лыжня России"</w:t>
            </w:r>
          </w:p>
        </w:tc>
      </w:tr>
      <w:tr w:rsidR="00563AEB" w:rsidRPr="00563AEB" w14:paraId="5D11C798" w14:textId="77777777" w:rsidTr="003C0D5B">
        <w:trPr>
          <w:trHeight w:val="286"/>
          <w:jc w:val="center"/>
        </w:trPr>
        <w:tc>
          <w:tcPr>
            <w:tcW w:w="308" w:type="pct"/>
            <w:tcBorders>
              <w:top w:val="single" w:sz="4" w:space="0" w:color="auto"/>
              <w:left w:val="single" w:sz="4" w:space="0" w:color="auto"/>
              <w:right w:val="single" w:sz="4" w:space="0" w:color="auto"/>
            </w:tcBorders>
            <w:vAlign w:val="center"/>
          </w:tcPr>
          <w:p w14:paraId="34335DD3"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2.</w:t>
            </w:r>
          </w:p>
        </w:tc>
        <w:tc>
          <w:tcPr>
            <w:tcW w:w="4692" w:type="pct"/>
            <w:tcBorders>
              <w:top w:val="single" w:sz="4" w:space="0" w:color="auto"/>
              <w:left w:val="single" w:sz="4" w:space="0" w:color="auto"/>
              <w:right w:val="single" w:sz="4" w:space="0" w:color="auto"/>
            </w:tcBorders>
            <w:vAlign w:val="center"/>
            <w:hideMark/>
          </w:tcPr>
          <w:p w14:paraId="31A33415" w14:textId="77777777" w:rsidR="00563AEB" w:rsidRPr="00563AEB" w:rsidRDefault="00563AEB" w:rsidP="00563AEB">
            <w:pPr>
              <w:spacing w:after="0"/>
              <w:contextualSpacing/>
              <w:rPr>
                <w:rFonts w:ascii="Times New Roman" w:eastAsia="Calibri" w:hAnsi="Times New Roman" w:cs="Times New Roman"/>
                <w:kern w:val="24"/>
                <w:sz w:val="24"/>
                <w:szCs w:val="24"/>
                <w:highlight w:val="yellow"/>
                <w:lang w:eastAsia="ru-RU"/>
              </w:rPr>
            </w:pPr>
            <w:r w:rsidRPr="00563AEB">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563AEB" w:rsidRPr="00563AEB" w14:paraId="2CED6BAE" w14:textId="77777777" w:rsidTr="003C0D5B">
        <w:trPr>
          <w:trHeight w:val="348"/>
          <w:jc w:val="center"/>
        </w:trPr>
        <w:tc>
          <w:tcPr>
            <w:tcW w:w="308" w:type="pct"/>
            <w:tcBorders>
              <w:top w:val="single" w:sz="4" w:space="0" w:color="auto"/>
              <w:left w:val="single" w:sz="4" w:space="0" w:color="auto"/>
              <w:right w:val="single" w:sz="4" w:space="0" w:color="auto"/>
            </w:tcBorders>
            <w:vAlign w:val="center"/>
          </w:tcPr>
          <w:p w14:paraId="0E22F461"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3.</w:t>
            </w:r>
          </w:p>
        </w:tc>
        <w:tc>
          <w:tcPr>
            <w:tcW w:w="4692" w:type="pct"/>
            <w:tcBorders>
              <w:top w:val="single" w:sz="4" w:space="0" w:color="auto"/>
              <w:left w:val="single" w:sz="4" w:space="0" w:color="auto"/>
              <w:right w:val="single" w:sz="4" w:space="0" w:color="auto"/>
            </w:tcBorders>
            <w:vAlign w:val="center"/>
            <w:hideMark/>
          </w:tcPr>
          <w:p w14:paraId="6E05DEC3" w14:textId="77777777" w:rsidR="00563AEB" w:rsidRPr="00563AEB" w:rsidRDefault="00563AEB" w:rsidP="00563AEB">
            <w:pPr>
              <w:spacing w:after="0"/>
              <w:contextualSpacing/>
              <w:jc w:val="both"/>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 xml:space="preserve">Дата оказания комплекса услуг: </w:t>
            </w:r>
          </w:p>
          <w:p w14:paraId="723FE183" w14:textId="77777777" w:rsidR="00563AEB" w:rsidRPr="00563AEB" w:rsidRDefault="00563AEB" w:rsidP="00563AEB">
            <w:pPr>
              <w:spacing w:after="0"/>
              <w:contextualSpacing/>
              <w:jc w:val="both"/>
              <w:rPr>
                <w:rFonts w:ascii="Times New Roman" w:eastAsia="Times New Roman" w:hAnsi="Times New Roman" w:cs="Times New Roman"/>
                <w:sz w:val="24"/>
                <w:szCs w:val="24"/>
                <w:lang w:eastAsia="ru-RU"/>
              </w:rPr>
            </w:pPr>
            <w:r w:rsidRPr="00563AEB">
              <w:rPr>
                <w:rFonts w:ascii="Times New Roman" w:eastAsia="Calibri" w:hAnsi="Times New Roman" w:cs="Times New Roman"/>
                <w:kern w:val="24"/>
                <w:sz w:val="24"/>
                <w:szCs w:val="24"/>
                <w:lang w:eastAsia="ru-RU"/>
              </w:rPr>
              <w:t>2022 год –</w:t>
            </w:r>
            <w:r w:rsidRPr="00563AEB">
              <w:rPr>
                <w:rFonts w:ascii="Times New Roman" w:eastAsia="Times New Roman" w:hAnsi="Times New Roman" w:cs="Times New Roman"/>
                <w:sz w:val="24"/>
                <w:szCs w:val="24"/>
                <w:lang w:eastAsia="ru-RU"/>
              </w:rPr>
              <w:t xml:space="preserve"> Оказание комплекса услуг по организации и проведению регионального этапа открытой Всероссийской массовой лыжной гонки "Лыжня России".</w:t>
            </w:r>
          </w:p>
          <w:p w14:paraId="17BB5667" w14:textId="77777777" w:rsidR="00563AEB" w:rsidRPr="00563AEB" w:rsidRDefault="00563AEB" w:rsidP="00563AEB">
            <w:pPr>
              <w:spacing w:after="0"/>
              <w:contextualSpacing/>
              <w:jc w:val="both"/>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8EE71FB" w14:textId="77777777" w:rsidR="00563AEB" w:rsidRPr="00563AEB" w:rsidRDefault="00563AEB" w:rsidP="00563AEB">
            <w:pPr>
              <w:spacing w:after="0"/>
              <w:contextualSpacing/>
              <w:jc w:val="both"/>
              <w:rPr>
                <w:rFonts w:ascii="Times New Roman" w:eastAsia="Calibri" w:hAnsi="Times New Roman" w:cs="Times New Roman"/>
                <w:kern w:val="24"/>
                <w:sz w:val="24"/>
                <w:szCs w:val="24"/>
                <w:lang w:eastAsia="ru-RU"/>
              </w:rPr>
            </w:pPr>
            <w:r w:rsidRPr="00563AEB">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3E976561" w14:textId="77777777" w:rsidR="00563AEB" w:rsidRPr="00563AEB" w:rsidRDefault="00563AEB" w:rsidP="00563AEB">
            <w:pPr>
              <w:spacing w:after="0"/>
              <w:contextualSpacing/>
              <w:jc w:val="both"/>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Готовность места проведения мероприятия:</w:t>
            </w:r>
          </w:p>
          <w:p w14:paraId="511900BF" w14:textId="77777777" w:rsidR="00563AEB" w:rsidRPr="00563AEB" w:rsidRDefault="00563AEB" w:rsidP="00563AEB">
            <w:pPr>
              <w:spacing w:after="0"/>
              <w:contextualSpacing/>
              <w:jc w:val="both"/>
              <w:rPr>
                <w:rFonts w:ascii="Times New Roman" w:eastAsia="Calibri" w:hAnsi="Times New Roman" w:cs="Times New Roman"/>
                <w:kern w:val="24"/>
                <w:sz w:val="24"/>
                <w:szCs w:val="24"/>
                <w:lang w:eastAsia="ru-RU"/>
              </w:rPr>
            </w:pPr>
            <w:r w:rsidRPr="00563AEB">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473E764E" w14:textId="77777777" w:rsidR="00563AEB" w:rsidRPr="00563AEB" w:rsidRDefault="00563AEB" w:rsidP="00563AEB">
            <w:pPr>
              <w:spacing w:after="0"/>
              <w:contextualSpacing/>
              <w:jc w:val="both"/>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Демонтаж, вывоз оборудования:</w:t>
            </w:r>
          </w:p>
          <w:p w14:paraId="424D5CC9" w14:textId="77777777" w:rsidR="00563AEB" w:rsidRPr="00563AEB" w:rsidRDefault="00563AEB" w:rsidP="00563AEB">
            <w:pPr>
              <w:spacing w:after="0"/>
              <w:contextualSpacing/>
              <w:jc w:val="both"/>
              <w:rPr>
                <w:rFonts w:ascii="Times New Roman" w:eastAsia="Calibri" w:hAnsi="Times New Roman" w:cs="Times New Roman"/>
                <w:kern w:val="24"/>
                <w:sz w:val="24"/>
                <w:szCs w:val="24"/>
                <w:lang w:eastAsia="ru-RU"/>
              </w:rPr>
            </w:pPr>
            <w:r w:rsidRPr="00563AEB">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563AEB" w:rsidRPr="00563AEB" w14:paraId="4B109659" w14:textId="77777777" w:rsidTr="003C0D5B">
        <w:trPr>
          <w:trHeight w:val="707"/>
          <w:jc w:val="center"/>
        </w:trPr>
        <w:tc>
          <w:tcPr>
            <w:tcW w:w="308" w:type="pct"/>
            <w:tcBorders>
              <w:top w:val="single" w:sz="4" w:space="0" w:color="auto"/>
              <w:left w:val="single" w:sz="4" w:space="0" w:color="auto"/>
              <w:bottom w:val="single" w:sz="4" w:space="0" w:color="auto"/>
              <w:right w:val="single" w:sz="4" w:space="0" w:color="auto"/>
            </w:tcBorders>
            <w:vAlign w:val="center"/>
          </w:tcPr>
          <w:p w14:paraId="2B48B1D4"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4.</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EDACDA9" w14:textId="77777777" w:rsidR="00563AEB" w:rsidRPr="00563AEB" w:rsidRDefault="00563AEB" w:rsidP="00563AEB">
            <w:pPr>
              <w:spacing w:after="0"/>
              <w:contextualSpacing/>
              <w:jc w:val="both"/>
              <w:rPr>
                <w:rFonts w:ascii="Times New Roman" w:eastAsia="Times New Roman" w:hAnsi="Times New Roman" w:cs="Times New Roman"/>
                <w:sz w:val="24"/>
                <w:szCs w:val="24"/>
                <w:lang w:eastAsia="ru-RU"/>
              </w:rPr>
            </w:pPr>
            <w:r w:rsidRPr="00563AEB">
              <w:rPr>
                <w:rFonts w:ascii="Times New Roman" w:eastAsia="Calibri" w:hAnsi="Times New Roman" w:cs="Times New Roman"/>
                <w:b/>
                <w:kern w:val="24"/>
                <w:sz w:val="24"/>
                <w:szCs w:val="24"/>
                <w:lang w:eastAsia="ru-RU"/>
              </w:rPr>
              <w:t>Место оказания комплекса услуг:</w:t>
            </w:r>
            <w:r w:rsidRPr="00563AEB">
              <w:rPr>
                <w:rFonts w:ascii="Times New Roman" w:eastAsia="Calibri" w:hAnsi="Times New Roman" w:cs="Times New Roman"/>
                <w:kern w:val="24"/>
                <w:sz w:val="24"/>
                <w:szCs w:val="24"/>
                <w:lang w:eastAsia="ru-RU"/>
              </w:rPr>
              <w:t xml:space="preserve"> </w:t>
            </w:r>
            <w:r w:rsidRPr="00563AEB">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563AEB" w:rsidRPr="00563AEB" w14:paraId="211136C4" w14:textId="77777777" w:rsidTr="003C0D5B">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5664B8E2"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5.</w:t>
            </w:r>
          </w:p>
        </w:tc>
        <w:tc>
          <w:tcPr>
            <w:tcW w:w="4692" w:type="pct"/>
            <w:tcBorders>
              <w:top w:val="single" w:sz="4" w:space="0" w:color="auto"/>
              <w:left w:val="single" w:sz="4" w:space="0" w:color="auto"/>
              <w:bottom w:val="single" w:sz="4" w:space="0" w:color="auto"/>
              <w:right w:val="single" w:sz="4" w:space="0" w:color="auto"/>
            </w:tcBorders>
            <w:vAlign w:val="center"/>
            <w:hideMark/>
          </w:tcPr>
          <w:p w14:paraId="7115AD29"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67A0EFC9"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241BCF75"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59F28263"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4780E35C"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369F20A1"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11B3A306"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3381CB30"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563AEB">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w:t>
            </w:r>
            <w:r w:rsidRPr="00563AEB">
              <w:rPr>
                <w:rFonts w:ascii="Times New Roman" w:eastAsia="Calibri" w:hAnsi="Times New Roman" w:cs="Times New Roman"/>
                <w:kern w:val="24"/>
                <w:sz w:val="24"/>
                <w:szCs w:val="24"/>
                <w:lang w:eastAsia="ru-RU"/>
              </w:rPr>
              <w:lastRenderedPageBreak/>
              <w:t xml:space="preserve">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55CB826"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563AEB">
              <w:rPr>
                <w:rFonts w:ascii="Times New Roman" w:eastAsia="Calibri" w:hAnsi="Times New Roman" w:cs="Times New Roman"/>
                <w:color w:val="000000"/>
                <w:sz w:val="24"/>
                <w:szCs w:val="24"/>
                <w:shd w:val="clear" w:color="auto" w:fill="FFFFFF"/>
              </w:rPr>
              <w:t>.</w:t>
            </w:r>
          </w:p>
        </w:tc>
      </w:tr>
      <w:tr w:rsidR="00563AEB" w:rsidRPr="00563AEB" w14:paraId="5B661D60" w14:textId="77777777" w:rsidTr="003C0D5B">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2C6EB015"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lastRenderedPageBreak/>
              <w:t>6.</w:t>
            </w:r>
          </w:p>
        </w:tc>
        <w:tc>
          <w:tcPr>
            <w:tcW w:w="4692" w:type="pct"/>
            <w:tcBorders>
              <w:top w:val="single" w:sz="4" w:space="0" w:color="auto"/>
              <w:left w:val="single" w:sz="4" w:space="0" w:color="auto"/>
              <w:bottom w:val="single" w:sz="4" w:space="0" w:color="auto"/>
              <w:right w:val="single" w:sz="4" w:space="0" w:color="auto"/>
            </w:tcBorders>
            <w:vAlign w:val="center"/>
            <w:hideMark/>
          </w:tcPr>
          <w:p w14:paraId="2D65D5EB"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36CC6C5E"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563AEB" w:rsidRPr="00563AEB" w14:paraId="557BC6D0" w14:textId="77777777" w:rsidTr="003C0D5B">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7781D3CC"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7.</w:t>
            </w:r>
          </w:p>
        </w:tc>
        <w:tc>
          <w:tcPr>
            <w:tcW w:w="4692" w:type="pct"/>
            <w:tcBorders>
              <w:top w:val="single" w:sz="4" w:space="0" w:color="auto"/>
              <w:left w:val="single" w:sz="4" w:space="0" w:color="auto"/>
              <w:bottom w:val="single" w:sz="4" w:space="0" w:color="auto"/>
              <w:right w:val="single" w:sz="4" w:space="0" w:color="auto"/>
            </w:tcBorders>
            <w:vAlign w:val="center"/>
          </w:tcPr>
          <w:p w14:paraId="4AA736D7"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563AEB">
              <w:rPr>
                <w:rFonts w:ascii="Times New Roman" w:eastAsia="Calibri" w:hAnsi="Times New Roman" w:cs="Times New Roman"/>
                <w:sz w:val="24"/>
                <w:szCs w:val="24"/>
                <w:lang w:eastAsia="ru-RU"/>
              </w:rPr>
              <w:t>На основе предоставленной Заказчиком концепции</w:t>
            </w:r>
            <w:proofErr w:type="gramEnd"/>
            <w:r w:rsidRPr="00563AEB">
              <w:rPr>
                <w:rFonts w:ascii="Times New Roman" w:eastAsia="Calibri" w:hAnsi="Times New Roman" w:cs="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BEFA828"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 xml:space="preserve">- описание места проведения мероприятия; </w:t>
            </w:r>
          </w:p>
          <w:p w14:paraId="0412B60A"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5CDE5740"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8C6263D"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44B5D2E5"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0E6861C7"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sz w:val="24"/>
                <w:szCs w:val="24"/>
                <w:lang w:eastAsia="ru-RU"/>
              </w:rPr>
              <w:t xml:space="preserve">Программа предоставляется на согласование Заказчику (в виде презентации) не позднее </w:t>
            </w:r>
            <w:proofErr w:type="gramStart"/>
            <w:r w:rsidRPr="00563AEB">
              <w:rPr>
                <w:rFonts w:ascii="Times New Roman" w:eastAsia="Calibri" w:hAnsi="Times New Roman" w:cs="Times New Roman"/>
                <w:sz w:val="24"/>
                <w:szCs w:val="24"/>
                <w:lang w:eastAsia="ru-RU"/>
              </w:rPr>
              <w:t>10  (</w:t>
            </w:r>
            <w:proofErr w:type="gramEnd"/>
            <w:r w:rsidRPr="00563AEB">
              <w:rPr>
                <w:rFonts w:ascii="Times New Roman" w:eastAsia="Calibri" w:hAnsi="Times New Roman" w:cs="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563AEB" w:rsidRPr="00563AEB" w14:paraId="4EC90274" w14:textId="77777777" w:rsidTr="003C0D5B">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08870A42"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t>8.</w:t>
            </w:r>
          </w:p>
        </w:tc>
        <w:tc>
          <w:tcPr>
            <w:tcW w:w="4692" w:type="pct"/>
            <w:tcBorders>
              <w:top w:val="single" w:sz="4" w:space="0" w:color="auto"/>
              <w:left w:val="single" w:sz="4" w:space="0" w:color="auto"/>
              <w:bottom w:val="single" w:sz="4" w:space="0" w:color="auto"/>
              <w:right w:val="single" w:sz="4" w:space="0" w:color="auto"/>
            </w:tcBorders>
            <w:vAlign w:val="center"/>
            <w:hideMark/>
          </w:tcPr>
          <w:p w14:paraId="3FA140A5"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563AEB">
              <w:rPr>
                <w:rFonts w:ascii="Times New Roman" w:eastAsia="Calibri" w:hAnsi="Times New Roman" w:cs="Times New Roman"/>
                <w:bCs/>
                <w:sz w:val="24"/>
                <w:szCs w:val="24"/>
                <w:lang w:eastAsia="ru-RU"/>
              </w:rPr>
              <w:t>экземпляра</w:t>
            </w:r>
            <w:proofErr w:type="gramEnd"/>
            <w:r w:rsidRPr="00563AEB">
              <w:rPr>
                <w:rFonts w:ascii="Times New Roman" w:eastAsia="Calibri" w:hAnsi="Times New Roman" w:cs="Times New Roman"/>
                <w:bCs/>
                <w:sz w:val="24"/>
                <w:szCs w:val="24"/>
                <w:lang w:eastAsia="ru-RU"/>
              </w:rPr>
              <w:t xml:space="preserve"> соответствующего Акт сдачи-приемки услуг на бумажном носителе.</w:t>
            </w:r>
          </w:p>
          <w:p w14:paraId="2839DC66"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w:t>
            </w:r>
            <w:r w:rsidRPr="00563AEB">
              <w:rPr>
                <w:rFonts w:ascii="Times New Roman" w:eastAsia="Calibri" w:hAnsi="Times New Roman" w:cs="Times New Roman"/>
                <w:bCs/>
                <w:sz w:val="24"/>
                <w:szCs w:val="24"/>
                <w:lang w:eastAsia="ru-RU"/>
              </w:rPr>
              <w:lastRenderedPageBreak/>
              <w:t>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563AEB" w:rsidRPr="00563AEB" w14:paraId="25EA0EBF" w14:textId="77777777" w:rsidTr="003C0D5B">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10700E56" w14:textId="77777777" w:rsidR="00563AEB" w:rsidRPr="00563AEB" w:rsidRDefault="00563AEB" w:rsidP="00563AEB">
            <w:pPr>
              <w:snapToGrid w:val="0"/>
              <w:spacing w:after="0"/>
              <w:contextualSpacing/>
              <w:jc w:val="center"/>
              <w:rPr>
                <w:rFonts w:ascii="Times New Roman" w:eastAsia="Calibri" w:hAnsi="Times New Roman" w:cs="Times New Roman"/>
                <w:b/>
                <w:kern w:val="24"/>
                <w:sz w:val="24"/>
                <w:szCs w:val="24"/>
                <w:lang w:eastAsia="ru-RU"/>
              </w:rPr>
            </w:pPr>
            <w:r w:rsidRPr="00563AEB">
              <w:rPr>
                <w:rFonts w:ascii="Times New Roman" w:eastAsia="Calibri" w:hAnsi="Times New Roman" w:cs="Times New Roman"/>
                <w:b/>
                <w:kern w:val="24"/>
                <w:sz w:val="24"/>
                <w:szCs w:val="24"/>
                <w:lang w:eastAsia="ru-RU"/>
              </w:rPr>
              <w:lastRenderedPageBreak/>
              <w:t>9.</w:t>
            </w:r>
          </w:p>
        </w:tc>
        <w:tc>
          <w:tcPr>
            <w:tcW w:w="4692" w:type="pct"/>
            <w:tcBorders>
              <w:top w:val="single" w:sz="4" w:space="0" w:color="auto"/>
              <w:left w:val="single" w:sz="4" w:space="0" w:color="auto"/>
              <w:bottom w:val="single" w:sz="4" w:space="0" w:color="auto"/>
              <w:right w:val="single" w:sz="4" w:space="0" w:color="auto"/>
            </w:tcBorders>
            <w:vAlign w:val="center"/>
          </w:tcPr>
          <w:p w14:paraId="35E2A5D3"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53006C6A"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524BF367"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описание места проведения Мероприятия;</w:t>
            </w:r>
          </w:p>
          <w:p w14:paraId="46C5888A"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план-график подготовки и проведения мероприятия;</w:t>
            </w:r>
          </w:p>
          <w:p w14:paraId="2313F2F9"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sz w:val="24"/>
                <w:szCs w:val="24"/>
                <w:lang w:eastAsia="ru-RU"/>
              </w:rPr>
            </w:pPr>
            <w:r w:rsidRPr="00563AEB">
              <w:rPr>
                <w:rFonts w:ascii="Times New Roman" w:eastAsia="Calibri" w:hAnsi="Times New Roman" w:cs="Times New Roman"/>
                <w:bCs/>
                <w:sz w:val="24"/>
                <w:szCs w:val="24"/>
                <w:lang w:eastAsia="ru-RU"/>
              </w:rPr>
              <w:t xml:space="preserve">- </w:t>
            </w:r>
            <w:r w:rsidRPr="00563AEB">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4F5CEFF5"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утвержденная Заказчиком программа Мероприятия.</w:t>
            </w:r>
          </w:p>
          <w:p w14:paraId="3B6E5801"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1332FB94" w14:textId="77777777" w:rsidR="00563AEB" w:rsidRPr="00563AEB" w:rsidRDefault="00563AEB" w:rsidP="00563AEB">
            <w:pPr>
              <w:tabs>
                <w:tab w:val="left" w:pos="0"/>
                <w:tab w:val="left" w:pos="1276"/>
                <w:tab w:val="left" w:pos="1620"/>
              </w:tabs>
              <w:spacing w:after="0"/>
              <w:jc w:val="both"/>
              <w:rPr>
                <w:rFonts w:ascii="Times New Roman" w:eastAsia="Calibri" w:hAnsi="Times New Roman" w:cs="Times New Roman"/>
                <w:bCs/>
                <w:sz w:val="24"/>
                <w:szCs w:val="24"/>
                <w:lang w:eastAsia="ru-RU"/>
              </w:rPr>
            </w:pPr>
            <w:r w:rsidRPr="00563AEB">
              <w:rPr>
                <w:rFonts w:ascii="Times New Roman" w:eastAsia="Calibri" w:hAnsi="Times New Roman" w:cs="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563AEB">
              <w:rPr>
                <w:rFonts w:ascii="Times New Roman" w:eastAsia="Calibri" w:hAnsi="Times New Roman" w:cs="Times New Roman"/>
                <w:bCs/>
                <w:sz w:val="24"/>
                <w:szCs w:val="24"/>
                <w:lang w:eastAsia="ru-RU"/>
              </w:rPr>
              <w:t>TimesNewRoman</w:t>
            </w:r>
            <w:proofErr w:type="spellEnd"/>
            <w:r w:rsidRPr="00563AEB">
              <w:rPr>
                <w:rFonts w:ascii="Times New Roman" w:eastAsia="Calibri" w:hAnsi="Times New Roman" w:cs="Times New Roman"/>
                <w:bCs/>
                <w:sz w:val="24"/>
                <w:szCs w:val="24"/>
                <w:lang w:eastAsia="ru-RU"/>
              </w:rPr>
              <w:t>,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7CD36FE" w14:textId="15D3394D"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349EA21" w14:textId="25A7E5C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527E64E" w14:textId="56BB095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06221A0" w14:textId="2FB0DAD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2EC8D455" w14:textId="6986935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6AD0A330" w14:textId="6111560E"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11F4D65" w14:textId="58E914A0"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0C91E90" w14:textId="3EA62506"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06E71F31" w14:textId="6BA448B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1887150A" w14:textId="113ED1B7"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32000BFC" w14:textId="46D8865B"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7BA739A8" w14:textId="43A8F44F" w:rsidR="00674EC1" w:rsidRDefault="00674EC1" w:rsidP="00033829">
      <w:pPr>
        <w:spacing w:after="0" w:line="240" w:lineRule="auto"/>
        <w:jc w:val="center"/>
        <w:rPr>
          <w:rFonts w:ascii="Times New Roman" w:eastAsia="Times New Roman" w:hAnsi="Times New Roman" w:cs="Times New Roman"/>
          <w:b/>
          <w:bCs/>
          <w:color w:val="000000"/>
          <w:sz w:val="24"/>
          <w:szCs w:val="24"/>
          <w:lang w:eastAsia="ru-RU"/>
        </w:rPr>
      </w:pPr>
    </w:p>
    <w:p w14:paraId="43B15F1A" w14:textId="069A51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93821CF" w14:textId="2975DEE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9F47864" w14:textId="22BB6A93"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0AF43F81" w14:textId="5734F0E2"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509F0B6" w14:textId="09642B1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2D5FB4D" w14:textId="4616B308"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FDF0F9F" w14:textId="5B673F2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22EF50EE" w14:textId="52007B0C"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777D6B39" w14:textId="2187712E"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40DB4C5" w14:textId="7CDCD935"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3F85B8D2" w14:textId="08101FCB"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6DA05781" w14:textId="3B49E8E0"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1D779A57" w14:textId="77777777" w:rsidR="00563AEB" w:rsidRDefault="00563AEB" w:rsidP="00033829">
      <w:pPr>
        <w:spacing w:after="0" w:line="240" w:lineRule="auto"/>
        <w:jc w:val="center"/>
        <w:rPr>
          <w:rFonts w:ascii="Times New Roman" w:eastAsia="Times New Roman" w:hAnsi="Times New Roman" w:cs="Times New Roman"/>
          <w:b/>
          <w:bCs/>
          <w:color w:val="000000"/>
          <w:sz w:val="24"/>
          <w:szCs w:val="24"/>
          <w:lang w:eastAsia="ru-RU"/>
        </w:rPr>
      </w:pPr>
    </w:p>
    <w:p w14:paraId="1D8C4D86" w14:textId="77777777" w:rsidR="00674EC1" w:rsidRDefault="00674EC1" w:rsidP="00E720AD">
      <w:pPr>
        <w:spacing w:after="0" w:line="240" w:lineRule="auto"/>
        <w:rPr>
          <w:rFonts w:ascii="Times New Roman" w:eastAsia="Times New Roman" w:hAnsi="Times New Roman" w:cs="Times New Roman"/>
          <w:b/>
          <w:bCs/>
          <w:color w:val="000000"/>
          <w:sz w:val="24"/>
          <w:szCs w:val="24"/>
          <w:lang w:eastAsia="ru-RU"/>
        </w:rPr>
      </w:pPr>
    </w:p>
    <w:p w14:paraId="6CBB880C" w14:textId="715F21C1"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99ECA71" w14:textId="0BC94F75"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E720AD">
      <w:pPr>
        <w:spacing w:after="0" w:line="240" w:lineRule="auto"/>
        <w:rPr>
          <w:rFonts w:ascii="Times New Roman" w:eastAsia="Times New Roman" w:hAnsi="Times New Roman" w:cs="Times New Roman"/>
          <w:b/>
          <w:bCs/>
          <w:color w:val="000000"/>
          <w:sz w:val="24"/>
          <w:szCs w:val="24"/>
          <w:lang w:eastAsia="ru-RU"/>
        </w:rPr>
      </w:pPr>
    </w:p>
    <w:p w14:paraId="43ED2068"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2. ХАРАКТЕРИСТИКИ, ПРЕДЪЯВЛЯЕМЫЕ К КОМПЛЕКСУ УСЛУГ</w:t>
      </w:r>
    </w:p>
    <w:p w14:paraId="5EFBC654" w14:textId="09972A03" w:rsidR="00F1621D" w:rsidRPr="00E720AD" w:rsidRDefault="00F1621D" w:rsidP="00E720AD">
      <w:pPr>
        <w:spacing w:after="0" w:line="240" w:lineRule="auto"/>
        <w:rPr>
          <w:rFonts w:ascii="Times New Roman" w:eastAsia="Times New Roman" w:hAnsi="Times New Roman" w:cs="Times New Roman"/>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92"/>
        <w:gridCol w:w="141"/>
        <w:gridCol w:w="9413"/>
      </w:tblGrid>
      <w:tr w:rsidR="00563AEB" w:rsidRPr="00563AEB" w14:paraId="72A20098" w14:textId="77777777" w:rsidTr="003C0D5B">
        <w:trPr>
          <w:trHeight w:val="599"/>
        </w:trPr>
        <w:tc>
          <w:tcPr>
            <w:tcW w:w="594" w:type="pct"/>
            <w:gridSpan w:val="3"/>
            <w:shd w:val="clear" w:color="auto" w:fill="auto"/>
            <w:vAlign w:val="center"/>
            <w:hideMark/>
          </w:tcPr>
          <w:p w14:paraId="084CCA8F"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 п/п</w:t>
            </w:r>
          </w:p>
        </w:tc>
        <w:tc>
          <w:tcPr>
            <w:tcW w:w="4406" w:type="pct"/>
            <w:shd w:val="clear" w:color="auto" w:fill="auto"/>
            <w:vAlign w:val="center"/>
            <w:hideMark/>
          </w:tcPr>
          <w:p w14:paraId="05038215"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563AEB" w:rsidRPr="00563AEB" w14:paraId="06E730EB" w14:textId="77777777" w:rsidTr="003C0D5B">
        <w:trPr>
          <w:trHeight w:val="312"/>
        </w:trPr>
        <w:tc>
          <w:tcPr>
            <w:tcW w:w="594" w:type="pct"/>
            <w:gridSpan w:val="3"/>
            <w:shd w:val="clear" w:color="auto" w:fill="auto"/>
            <w:vAlign w:val="center"/>
            <w:hideMark/>
          </w:tcPr>
          <w:p w14:paraId="4BFDC46C"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w:t>
            </w:r>
          </w:p>
        </w:tc>
        <w:tc>
          <w:tcPr>
            <w:tcW w:w="4406" w:type="pct"/>
            <w:shd w:val="clear" w:color="auto" w:fill="auto"/>
            <w:vAlign w:val="center"/>
            <w:hideMark/>
          </w:tcPr>
          <w:p w14:paraId="61655127" w14:textId="77777777" w:rsidR="00563AEB" w:rsidRPr="00563AEB" w:rsidRDefault="00563AEB" w:rsidP="00563AEB">
            <w:pPr>
              <w:spacing w:after="0"/>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Оказание комплекса услуг по организации и проведению регионального этапа XL открытой Всероссийской массовой лыжной гонки "Лыжня России"</w:t>
            </w:r>
          </w:p>
        </w:tc>
      </w:tr>
      <w:tr w:rsidR="00563AEB" w:rsidRPr="00563AEB" w14:paraId="43CF471A" w14:textId="77777777" w:rsidTr="003C0D5B">
        <w:trPr>
          <w:trHeight w:val="273"/>
        </w:trPr>
        <w:tc>
          <w:tcPr>
            <w:tcW w:w="594" w:type="pct"/>
            <w:gridSpan w:val="3"/>
            <w:shd w:val="clear" w:color="000000" w:fill="FFFFFF"/>
            <w:vAlign w:val="center"/>
          </w:tcPr>
          <w:p w14:paraId="6E4C627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w:t>
            </w:r>
          </w:p>
        </w:tc>
        <w:tc>
          <w:tcPr>
            <w:tcW w:w="4406" w:type="pct"/>
            <w:shd w:val="clear" w:color="000000" w:fill="FFFFFF"/>
            <w:vAlign w:val="center"/>
          </w:tcPr>
          <w:p w14:paraId="036B3B5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подготовке места проведения мероприятия:</w:t>
            </w:r>
          </w:p>
        </w:tc>
      </w:tr>
      <w:tr w:rsidR="00563AEB" w:rsidRPr="00563AEB" w14:paraId="3E00145C" w14:textId="77777777" w:rsidTr="003C0D5B">
        <w:trPr>
          <w:trHeight w:val="235"/>
        </w:trPr>
        <w:tc>
          <w:tcPr>
            <w:tcW w:w="594" w:type="pct"/>
            <w:gridSpan w:val="3"/>
            <w:shd w:val="clear" w:color="000000" w:fill="FFFFFF"/>
            <w:vAlign w:val="center"/>
          </w:tcPr>
          <w:p w14:paraId="01E77E86"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1.1.1.</w:t>
            </w:r>
          </w:p>
        </w:tc>
        <w:tc>
          <w:tcPr>
            <w:tcW w:w="4406" w:type="pct"/>
            <w:shd w:val="clear" w:color="000000" w:fill="FFFFFF"/>
            <w:vAlign w:val="center"/>
          </w:tcPr>
          <w:p w14:paraId="28ED987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подготовке стартовой поляны:</w:t>
            </w:r>
          </w:p>
        </w:tc>
      </w:tr>
      <w:tr w:rsidR="00563AEB" w:rsidRPr="00563AEB" w14:paraId="089C8AB6" w14:textId="77777777" w:rsidTr="003C0D5B">
        <w:trPr>
          <w:trHeight w:val="184"/>
        </w:trPr>
        <w:tc>
          <w:tcPr>
            <w:tcW w:w="594" w:type="pct"/>
            <w:gridSpan w:val="3"/>
            <w:shd w:val="clear" w:color="000000" w:fill="FFFFFF"/>
            <w:vAlign w:val="center"/>
          </w:tcPr>
          <w:p w14:paraId="2419DE32"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1.1.1.1.</w:t>
            </w:r>
          </w:p>
        </w:tc>
        <w:tc>
          <w:tcPr>
            <w:tcW w:w="4406" w:type="pct"/>
            <w:shd w:val="clear" w:color="000000" w:fill="FFFFFF"/>
            <w:vAlign w:val="center"/>
          </w:tcPr>
          <w:p w14:paraId="0F6DF6A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Подготовка стартовой поляны (1 услуга)</w:t>
            </w:r>
          </w:p>
        </w:tc>
      </w:tr>
      <w:tr w:rsidR="00563AEB" w:rsidRPr="00563AEB" w14:paraId="356045C0" w14:textId="77777777" w:rsidTr="003C0D5B">
        <w:trPr>
          <w:trHeight w:val="557"/>
        </w:trPr>
        <w:tc>
          <w:tcPr>
            <w:tcW w:w="5000" w:type="pct"/>
            <w:gridSpan w:val="4"/>
            <w:shd w:val="clear" w:color="000000" w:fill="FFFFFF"/>
            <w:vAlign w:val="center"/>
          </w:tcPr>
          <w:p w14:paraId="78822F5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подготовка стартовой поляны к проведению мероприятия, размер стартовой поляны: не менее 100х300 м., уплотнение снега с использованием </w:t>
            </w:r>
            <w:proofErr w:type="spellStart"/>
            <w:r w:rsidRPr="00563AEB">
              <w:rPr>
                <w:rFonts w:ascii="Times New Roman" w:eastAsia="Times New Roman" w:hAnsi="Times New Roman" w:cs="Times New Roman"/>
                <w:sz w:val="24"/>
                <w:szCs w:val="24"/>
                <w:lang w:eastAsia="ru-RU"/>
              </w:rPr>
              <w:t>ратраков</w:t>
            </w:r>
            <w:proofErr w:type="spellEnd"/>
            <w:r w:rsidRPr="00563AEB">
              <w:rPr>
                <w:rFonts w:ascii="Times New Roman" w:eastAsia="Times New Roman" w:hAnsi="Times New Roman" w:cs="Times New Roman"/>
                <w:sz w:val="24"/>
                <w:szCs w:val="24"/>
                <w:lang w:eastAsia="ru-RU"/>
              </w:rPr>
              <w:t>, обустройство стартовой поляны ручным способом.</w:t>
            </w:r>
          </w:p>
        </w:tc>
      </w:tr>
      <w:tr w:rsidR="00563AEB" w:rsidRPr="00563AEB" w14:paraId="0D11EAFE" w14:textId="77777777" w:rsidTr="003C0D5B">
        <w:trPr>
          <w:trHeight w:val="316"/>
        </w:trPr>
        <w:tc>
          <w:tcPr>
            <w:tcW w:w="594" w:type="pct"/>
            <w:gridSpan w:val="3"/>
            <w:shd w:val="clear" w:color="000000" w:fill="FFFFFF"/>
            <w:vAlign w:val="center"/>
          </w:tcPr>
          <w:p w14:paraId="4960A281"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1.1.2.</w:t>
            </w:r>
          </w:p>
        </w:tc>
        <w:tc>
          <w:tcPr>
            <w:tcW w:w="4406" w:type="pct"/>
            <w:shd w:val="clear" w:color="000000" w:fill="FFFFFF"/>
            <w:vAlign w:val="center"/>
          </w:tcPr>
          <w:p w14:paraId="1B46FAD8"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подготовке лыжной трассы:</w:t>
            </w:r>
          </w:p>
        </w:tc>
      </w:tr>
      <w:tr w:rsidR="00563AEB" w:rsidRPr="00563AEB" w14:paraId="00173264" w14:textId="77777777" w:rsidTr="003C0D5B">
        <w:trPr>
          <w:trHeight w:val="277"/>
        </w:trPr>
        <w:tc>
          <w:tcPr>
            <w:tcW w:w="594" w:type="pct"/>
            <w:gridSpan w:val="3"/>
            <w:shd w:val="clear" w:color="000000" w:fill="FFFFFF"/>
            <w:vAlign w:val="center"/>
          </w:tcPr>
          <w:p w14:paraId="0370C06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1.1.2.1.</w:t>
            </w:r>
          </w:p>
        </w:tc>
        <w:tc>
          <w:tcPr>
            <w:tcW w:w="4406" w:type="pct"/>
            <w:shd w:val="clear" w:color="000000" w:fill="FFFFFF"/>
            <w:vAlign w:val="center"/>
          </w:tcPr>
          <w:p w14:paraId="1793119B"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Подготовка лыжной трассы (1 услуга)</w:t>
            </w:r>
          </w:p>
        </w:tc>
      </w:tr>
      <w:tr w:rsidR="00563AEB" w:rsidRPr="00563AEB" w14:paraId="105A4541" w14:textId="77777777" w:rsidTr="003C0D5B">
        <w:trPr>
          <w:trHeight w:val="557"/>
        </w:trPr>
        <w:tc>
          <w:tcPr>
            <w:tcW w:w="5000" w:type="pct"/>
            <w:gridSpan w:val="4"/>
            <w:shd w:val="clear" w:color="000000" w:fill="FFFFFF"/>
            <w:vAlign w:val="center"/>
          </w:tcPr>
          <w:p w14:paraId="14F4D9F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подготовка лыжной трассы к проведению мероприятия, длинна трассы - не менее 10 км., ширина трассы - не менее 6 м., оснежение (напыление) уплотнение снега с использованием </w:t>
            </w:r>
            <w:proofErr w:type="spellStart"/>
            <w:r w:rsidRPr="00563AEB">
              <w:rPr>
                <w:rFonts w:ascii="Times New Roman" w:eastAsia="Times New Roman" w:hAnsi="Times New Roman" w:cs="Times New Roman"/>
                <w:sz w:val="24"/>
                <w:szCs w:val="24"/>
                <w:lang w:eastAsia="ru-RU"/>
              </w:rPr>
              <w:t>ратраков</w:t>
            </w:r>
            <w:proofErr w:type="spellEnd"/>
            <w:r w:rsidRPr="00563AEB">
              <w:rPr>
                <w:rFonts w:ascii="Times New Roman" w:eastAsia="Times New Roman" w:hAnsi="Times New Roman" w:cs="Times New Roman"/>
                <w:sz w:val="24"/>
                <w:szCs w:val="24"/>
                <w:lang w:eastAsia="ru-RU"/>
              </w:rPr>
              <w:t>, вырубка кустарников, обустройство переправ.</w:t>
            </w:r>
          </w:p>
        </w:tc>
      </w:tr>
      <w:tr w:rsidR="00563AEB" w:rsidRPr="00563AEB" w14:paraId="3F7E9352" w14:textId="77777777" w:rsidTr="003C0D5B">
        <w:trPr>
          <w:trHeight w:val="227"/>
        </w:trPr>
        <w:tc>
          <w:tcPr>
            <w:tcW w:w="594" w:type="pct"/>
            <w:gridSpan w:val="3"/>
            <w:shd w:val="clear" w:color="000000" w:fill="FFFFFF"/>
            <w:vAlign w:val="center"/>
          </w:tcPr>
          <w:p w14:paraId="721F870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1.1.2.2.</w:t>
            </w:r>
          </w:p>
        </w:tc>
        <w:tc>
          <w:tcPr>
            <w:tcW w:w="4406" w:type="pct"/>
            <w:shd w:val="clear" w:color="000000" w:fill="FFFFFF"/>
            <w:vAlign w:val="center"/>
          </w:tcPr>
          <w:p w14:paraId="3E8CED7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Разметка лыжной трассы (1 услуга)</w:t>
            </w:r>
          </w:p>
        </w:tc>
      </w:tr>
      <w:tr w:rsidR="00563AEB" w:rsidRPr="00563AEB" w14:paraId="27DFB9FB" w14:textId="77777777" w:rsidTr="003C0D5B">
        <w:trPr>
          <w:trHeight w:val="557"/>
        </w:trPr>
        <w:tc>
          <w:tcPr>
            <w:tcW w:w="5000" w:type="pct"/>
            <w:gridSpan w:val="4"/>
            <w:shd w:val="clear" w:color="000000" w:fill="FFFFFF"/>
            <w:vAlign w:val="center"/>
          </w:tcPr>
          <w:p w14:paraId="75E6874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Предоставление и монтаж полимерного цветного ограждения (сетка) для лыжной трассы (протяженность трассы не менее 10 км., высота сетки не менее 1 м., материал: высокопрочный </w:t>
            </w:r>
            <w:proofErr w:type="spellStart"/>
            <w:r w:rsidRPr="00563AEB">
              <w:rPr>
                <w:rFonts w:ascii="Times New Roman" w:eastAsia="Times New Roman" w:hAnsi="Times New Roman" w:cs="Times New Roman"/>
                <w:sz w:val="24"/>
                <w:szCs w:val="24"/>
                <w:lang w:eastAsia="ru-RU"/>
              </w:rPr>
              <w:t>светостабилизированный</w:t>
            </w:r>
            <w:proofErr w:type="spellEnd"/>
            <w:r w:rsidRPr="00563AEB">
              <w:rPr>
                <w:rFonts w:ascii="Times New Roman" w:eastAsia="Times New Roman" w:hAnsi="Times New Roman" w:cs="Times New Roman"/>
                <w:sz w:val="24"/>
                <w:szCs w:val="24"/>
                <w:lang w:eastAsia="ru-RU"/>
              </w:rPr>
              <w:t xml:space="preserve"> полипропилен; ограждение крепится на стойки (вехи) крепления с ребрами жесткости для заградительной сетки с передвижными зажимами для натяжения сети, диаметр от 32 до 48 мм, материал стоек: АБС - ударопрочный, морозостойкий пластик, цвет – красный, верхний колпачок, низ конусный). </w:t>
            </w:r>
          </w:p>
        </w:tc>
      </w:tr>
      <w:tr w:rsidR="00563AEB" w:rsidRPr="00563AEB" w14:paraId="7A477F7D" w14:textId="77777777" w:rsidTr="003C0D5B">
        <w:trPr>
          <w:trHeight w:val="705"/>
        </w:trPr>
        <w:tc>
          <w:tcPr>
            <w:tcW w:w="5000" w:type="pct"/>
            <w:gridSpan w:val="4"/>
            <w:shd w:val="clear" w:color="auto" w:fill="auto"/>
            <w:vAlign w:val="center"/>
          </w:tcPr>
          <w:p w14:paraId="4CEEA54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организовать и провести работы по подготовке стартовой поляны и лыжной трассы с привлечением необходимого персонала и использованием необходимого оборудования и инвентаря, в сроки утвержденные Заказчиком.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стартовой поляны и лыжной трассы.</w:t>
            </w:r>
          </w:p>
        </w:tc>
      </w:tr>
      <w:tr w:rsidR="00563AEB" w:rsidRPr="00563AEB" w14:paraId="359C5242" w14:textId="77777777" w:rsidTr="003C0D5B">
        <w:trPr>
          <w:trHeight w:val="307"/>
        </w:trPr>
        <w:tc>
          <w:tcPr>
            <w:tcW w:w="594" w:type="pct"/>
            <w:gridSpan w:val="3"/>
            <w:shd w:val="clear" w:color="000000" w:fill="FFFFFF"/>
            <w:vAlign w:val="center"/>
          </w:tcPr>
          <w:p w14:paraId="23F2D16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1.2.</w:t>
            </w:r>
          </w:p>
        </w:tc>
        <w:tc>
          <w:tcPr>
            <w:tcW w:w="4406" w:type="pct"/>
            <w:shd w:val="clear" w:color="000000" w:fill="FFFFFF"/>
            <w:vAlign w:val="center"/>
          </w:tcPr>
          <w:p w14:paraId="3559158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организации и проведению зрелищной составляющей мероприятия:</w:t>
            </w:r>
          </w:p>
        </w:tc>
      </w:tr>
      <w:tr w:rsidR="00563AEB" w:rsidRPr="00563AEB" w14:paraId="6CB8302F" w14:textId="77777777" w:rsidTr="003C0D5B">
        <w:trPr>
          <w:trHeight w:val="114"/>
        </w:trPr>
        <w:tc>
          <w:tcPr>
            <w:tcW w:w="594" w:type="pct"/>
            <w:gridSpan w:val="3"/>
            <w:shd w:val="clear" w:color="000000" w:fill="FFFFFF"/>
            <w:vAlign w:val="center"/>
          </w:tcPr>
          <w:p w14:paraId="490C82D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1.2.1.</w:t>
            </w:r>
          </w:p>
        </w:tc>
        <w:tc>
          <w:tcPr>
            <w:tcW w:w="4406" w:type="pct"/>
            <w:shd w:val="clear" w:color="000000" w:fill="FFFFFF"/>
            <w:vAlign w:val="center"/>
          </w:tcPr>
          <w:p w14:paraId="0005772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Ведущий (1 услуга,1 человек)</w:t>
            </w:r>
          </w:p>
        </w:tc>
      </w:tr>
      <w:tr w:rsidR="00563AEB" w:rsidRPr="00563AEB" w14:paraId="135CCEEA" w14:textId="77777777" w:rsidTr="003C0D5B">
        <w:trPr>
          <w:trHeight w:val="557"/>
        </w:trPr>
        <w:tc>
          <w:tcPr>
            <w:tcW w:w="5000" w:type="pct"/>
            <w:gridSpan w:val="4"/>
            <w:shd w:val="clear" w:color="000000" w:fill="FFFFFF"/>
            <w:vAlign w:val="center"/>
          </w:tcPr>
          <w:p w14:paraId="711D7D4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563AEB" w:rsidRPr="00563AEB" w14:paraId="110EEB3C" w14:textId="77777777" w:rsidTr="003C0D5B">
        <w:trPr>
          <w:trHeight w:val="258"/>
        </w:trPr>
        <w:tc>
          <w:tcPr>
            <w:tcW w:w="594" w:type="pct"/>
            <w:gridSpan w:val="3"/>
            <w:shd w:val="clear" w:color="000000" w:fill="FFFFFF"/>
            <w:vAlign w:val="center"/>
          </w:tcPr>
          <w:p w14:paraId="6A7A95B0"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1.2.2.</w:t>
            </w:r>
          </w:p>
        </w:tc>
        <w:tc>
          <w:tcPr>
            <w:tcW w:w="4406" w:type="pct"/>
            <w:shd w:val="clear" w:color="000000" w:fill="FFFFFF"/>
            <w:vAlign w:val="center"/>
          </w:tcPr>
          <w:p w14:paraId="7BCD60FE"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Ди-джей (1 услуга, 1 человек)</w:t>
            </w:r>
          </w:p>
        </w:tc>
      </w:tr>
      <w:tr w:rsidR="00563AEB" w:rsidRPr="00563AEB" w14:paraId="67E15A2F" w14:textId="77777777" w:rsidTr="003C0D5B">
        <w:trPr>
          <w:trHeight w:val="557"/>
        </w:trPr>
        <w:tc>
          <w:tcPr>
            <w:tcW w:w="5000" w:type="pct"/>
            <w:gridSpan w:val="4"/>
            <w:shd w:val="clear" w:color="000000" w:fill="FFFFFF"/>
            <w:vAlign w:val="center"/>
          </w:tcPr>
          <w:p w14:paraId="0463132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Ди-джей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563AEB" w:rsidRPr="00563AEB" w14:paraId="4860B9DE" w14:textId="77777777" w:rsidTr="003C0D5B">
        <w:trPr>
          <w:trHeight w:val="297"/>
        </w:trPr>
        <w:tc>
          <w:tcPr>
            <w:tcW w:w="528" w:type="pct"/>
            <w:gridSpan w:val="2"/>
            <w:shd w:val="clear" w:color="000000" w:fill="FFFFFF"/>
            <w:vAlign w:val="center"/>
          </w:tcPr>
          <w:p w14:paraId="4B4DB9A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1.2.3.</w:t>
            </w:r>
          </w:p>
        </w:tc>
        <w:tc>
          <w:tcPr>
            <w:tcW w:w="4472" w:type="pct"/>
            <w:gridSpan w:val="2"/>
            <w:shd w:val="clear" w:color="000000" w:fill="FFFFFF"/>
            <w:vAlign w:val="center"/>
          </w:tcPr>
          <w:p w14:paraId="7FD924A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Организация выступления кавер-группы (1 услуга)</w:t>
            </w:r>
          </w:p>
        </w:tc>
      </w:tr>
      <w:tr w:rsidR="00563AEB" w:rsidRPr="00563AEB" w14:paraId="182DE4D3" w14:textId="77777777" w:rsidTr="003C0D5B">
        <w:trPr>
          <w:trHeight w:val="280"/>
        </w:trPr>
        <w:tc>
          <w:tcPr>
            <w:tcW w:w="5000" w:type="pct"/>
            <w:gridSpan w:val="4"/>
            <w:shd w:val="clear" w:color="000000" w:fill="FFFFFF"/>
            <w:vAlign w:val="center"/>
          </w:tcPr>
          <w:p w14:paraId="41C75C5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Выступление кавер-группы (музыкальный творческий коллектив, специализирующийся на исполнении кавер-версий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менее 40 минут. Репертуар музыкального коллектива согласно концепции и сценарного плана мероприятия, согласованного с Заказчиком.</w:t>
            </w:r>
          </w:p>
        </w:tc>
      </w:tr>
      <w:tr w:rsidR="00563AEB" w:rsidRPr="00563AEB" w14:paraId="097F7CF9" w14:textId="77777777" w:rsidTr="003C0D5B">
        <w:trPr>
          <w:trHeight w:val="557"/>
        </w:trPr>
        <w:tc>
          <w:tcPr>
            <w:tcW w:w="5000" w:type="pct"/>
            <w:gridSpan w:val="4"/>
            <w:shd w:val="clear" w:color="000000" w:fill="FFFFFF"/>
            <w:vAlign w:val="center"/>
          </w:tcPr>
          <w:p w14:paraId="33B0321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563AEB" w:rsidRPr="00563AEB" w14:paraId="43A151AE" w14:textId="77777777" w:rsidTr="003C0D5B">
        <w:trPr>
          <w:trHeight w:val="415"/>
        </w:trPr>
        <w:tc>
          <w:tcPr>
            <w:tcW w:w="594" w:type="pct"/>
            <w:gridSpan w:val="3"/>
            <w:shd w:val="clear" w:color="000000" w:fill="FFFFFF"/>
            <w:vAlign w:val="center"/>
          </w:tcPr>
          <w:p w14:paraId="7AEA084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w:t>
            </w:r>
          </w:p>
        </w:tc>
        <w:tc>
          <w:tcPr>
            <w:tcW w:w="4406" w:type="pct"/>
            <w:shd w:val="clear" w:color="000000" w:fill="FFFFFF"/>
            <w:vAlign w:val="center"/>
          </w:tcPr>
          <w:p w14:paraId="7F4CE2A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организации технической составляющей, предоставлению оборудования и инвентаря:</w:t>
            </w:r>
          </w:p>
        </w:tc>
      </w:tr>
      <w:tr w:rsidR="00563AEB" w:rsidRPr="00563AEB" w14:paraId="24B9FAB4" w14:textId="77777777" w:rsidTr="003C0D5B">
        <w:trPr>
          <w:trHeight w:val="339"/>
        </w:trPr>
        <w:tc>
          <w:tcPr>
            <w:tcW w:w="594" w:type="pct"/>
            <w:gridSpan w:val="3"/>
            <w:shd w:val="clear" w:color="000000" w:fill="FFFFFF"/>
            <w:vAlign w:val="center"/>
          </w:tcPr>
          <w:p w14:paraId="1EC74EA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1.3.1.</w:t>
            </w:r>
          </w:p>
        </w:tc>
        <w:tc>
          <w:tcPr>
            <w:tcW w:w="4406" w:type="pct"/>
            <w:shd w:val="clear" w:color="000000" w:fill="FFFFFF"/>
            <w:vAlign w:val="center"/>
          </w:tcPr>
          <w:p w14:paraId="5F218A0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предоставлению комплекта звукового оборудования:</w:t>
            </w:r>
          </w:p>
        </w:tc>
      </w:tr>
      <w:tr w:rsidR="00563AEB" w:rsidRPr="00563AEB" w14:paraId="472A2543" w14:textId="77777777" w:rsidTr="003C0D5B">
        <w:trPr>
          <w:trHeight w:val="543"/>
        </w:trPr>
        <w:tc>
          <w:tcPr>
            <w:tcW w:w="594" w:type="pct"/>
            <w:gridSpan w:val="3"/>
            <w:shd w:val="clear" w:color="000000" w:fill="FFFFFF"/>
            <w:vAlign w:val="center"/>
          </w:tcPr>
          <w:p w14:paraId="0DD3870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1.3.1.1.</w:t>
            </w:r>
          </w:p>
        </w:tc>
        <w:tc>
          <w:tcPr>
            <w:tcW w:w="4406" w:type="pct"/>
            <w:shd w:val="clear" w:color="000000" w:fill="FFFFFF"/>
            <w:vAlign w:val="center"/>
          </w:tcPr>
          <w:p w14:paraId="06F02E3A"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15 кВт (1 услуга)</w:t>
            </w:r>
          </w:p>
        </w:tc>
      </w:tr>
      <w:tr w:rsidR="00563AEB" w:rsidRPr="00563AEB" w14:paraId="6F45E728" w14:textId="77777777" w:rsidTr="003C0D5B">
        <w:trPr>
          <w:trHeight w:val="557"/>
        </w:trPr>
        <w:tc>
          <w:tcPr>
            <w:tcW w:w="5000" w:type="pct"/>
            <w:gridSpan w:val="4"/>
            <w:shd w:val="clear" w:color="auto" w:fill="auto"/>
            <w:vAlign w:val="center"/>
          </w:tcPr>
          <w:p w14:paraId="36E44C0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15 кВт.: акустическая система (мощность не менее 1500 Вт.) - не менее 8-ми шт.; сабвуфер (мощность не менее 2000 Вт.) - не менее 2-х шт.; микшерный пульт (не менее 48 входных одновременно микшируемых канала) – не менее 1 шт.; проигрыватель (форматы воспроизведение: CD/MD/MP3) – не менее 1 шт.; </w:t>
            </w:r>
            <w:proofErr w:type="spellStart"/>
            <w:r w:rsidRPr="00563AEB">
              <w:rPr>
                <w:rFonts w:ascii="Times New Roman" w:eastAsia="Times New Roman" w:hAnsi="Times New Roman" w:cs="Times New Roman"/>
                <w:sz w:val="24"/>
                <w:szCs w:val="24"/>
                <w:lang w:eastAsia="ru-RU"/>
              </w:rPr>
              <w:t>радиомикрофонная</w:t>
            </w:r>
            <w:proofErr w:type="spellEnd"/>
            <w:r w:rsidRPr="00563AEB">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563AEB">
              <w:rPr>
                <w:rFonts w:ascii="Times New Roman" w:eastAsia="Times New Roman" w:hAnsi="Times New Roman" w:cs="Times New Roman"/>
                <w:sz w:val="24"/>
                <w:szCs w:val="24"/>
                <w:lang w:eastAsia="ru-RU"/>
              </w:rPr>
              <w:t>рэковый</w:t>
            </w:r>
            <w:proofErr w:type="spellEnd"/>
            <w:r w:rsidRPr="00563AEB">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563AEB">
              <w:rPr>
                <w:rFonts w:ascii="Times New Roman" w:eastAsia="Times New Roman" w:hAnsi="Times New Roman" w:cs="Times New Roman"/>
                <w:sz w:val="24"/>
                <w:szCs w:val="24"/>
                <w:lang w:eastAsia="ru-RU"/>
              </w:rPr>
              <w:t>рэковый</w:t>
            </w:r>
            <w:proofErr w:type="spellEnd"/>
            <w:r w:rsidRPr="00563AEB">
              <w:rPr>
                <w:rFonts w:ascii="Times New Roman" w:eastAsia="Times New Roman" w:hAnsi="Times New Roman" w:cs="Times New Roman"/>
                <w:sz w:val="24"/>
                <w:szCs w:val="24"/>
                <w:lang w:eastAsia="ru-RU"/>
              </w:rPr>
              <w:t xml:space="preserve"> адаптер, сетевой блок питания, антенны – не менее 2 шт., батарейки (аккумуляторы)) для микрофона - не менее 4-х шт.; комплект кабельной коммутации (набор необходимых проводов и удлинителей для звукового оборудования) – не менее 1 </w:t>
            </w:r>
            <w:proofErr w:type="spellStart"/>
            <w:r w:rsidRPr="00563AEB">
              <w:rPr>
                <w:rFonts w:ascii="Times New Roman" w:eastAsia="Times New Roman" w:hAnsi="Times New Roman" w:cs="Times New Roman"/>
                <w:sz w:val="24"/>
                <w:szCs w:val="24"/>
                <w:lang w:eastAsia="ru-RU"/>
              </w:rPr>
              <w:lastRenderedPageBreak/>
              <w:t>компл</w:t>
            </w:r>
            <w:proofErr w:type="spellEnd"/>
            <w:r w:rsidRPr="00563AEB">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 </w:t>
            </w:r>
          </w:p>
        </w:tc>
      </w:tr>
      <w:tr w:rsidR="00563AEB" w:rsidRPr="00563AEB" w14:paraId="5E1B1FE5" w14:textId="77777777" w:rsidTr="003C0D5B">
        <w:trPr>
          <w:trHeight w:val="557"/>
        </w:trPr>
        <w:tc>
          <w:tcPr>
            <w:tcW w:w="5000" w:type="pct"/>
            <w:gridSpan w:val="4"/>
            <w:shd w:val="clear" w:color="000000" w:fill="FFFFFF"/>
            <w:vAlign w:val="center"/>
          </w:tcPr>
          <w:p w14:paraId="67C1ED5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15BA9CD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331F981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звукового/светового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563AEB" w:rsidRPr="00563AEB" w14:paraId="76A1E5EC" w14:textId="77777777" w:rsidTr="003C0D5B">
        <w:trPr>
          <w:trHeight w:val="569"/>
        </w:trPr>
        <w:tc>
          <w:tcPr>
            <w:tcW w:w="594" w:type="pct"/>
            <w:gridSpan w:val="3"/>
            <w:shd w:val="clear" w:color="000000" w:fill="FFFFFF"/>
            <w:vAlign w:val="center"/>
          </w:tcPr>
          <w:p w14:paraId="51A3771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w:t>
            </w:r>
          </w:p>
        </w:tc>
        <w:tc>
          <w:tcPr>
            <w:tcW w:w="4406" w:type="pct"/>
            <w:shd w:val="clear" w:color="000000" w:fill="FFFFFF"/>
            <w:vAlign w:val="center"/>
          </w:tcPr>
          <w:p w14:paraId="071CCAE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563AEB" w:rsidRPr="00563AEB" w14:paraId="003F31F7" w14:textId="77777777" w:rsidTr="003C0D5B">
        <w:trPr>
          <w:trHeight w:val="138"/>
        </w:trPr>
        <w:tc>
          <w:tcPr>
            <w:tcW w:w="594" w:type="pct"/>
            <w:gridSpan w:val="3"/>
            <w:shd w:val="clear" w:color="000000" w:fill="FFFFFF"/>
            <w:vAlign w:val="center"/>
          </w:tcPr>
          <w:p w14:paraId="3BFE8A4B"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w:t>
            </w:r>
          </w:p>
        </w:tc>
        <w:tc>
          <w:tcPr>
            <w:tcW w:w="4406" w:type="pct"/>
            <w:shd w:val="clear" w:color="000000" w:fill="FFFFFF"/>
            <w:vAlign w:val="center"/>
          </w:tcPr>
          <w:p w14:paraId="2F0C26F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Сценическая конструкция с крышей и боковыми порталами (1 шт.)</w:t>
            </w:r>
          </w:p>
        </w:tc>
      </w:tr>
      <w:tr w:rsidR="00563AEB" w:rsidRPr="00563AEB" w14:paraId="4501B7F6" w14:textId="77777777" w:rsidTr="003C0D5B">
        <w:trPr>
          <w:trHeight w:val="557"/>
        </w:trPr>
        <w:tc>
          <w:tcPr>
            <w:tcW w:w="5000" w:type="pct"/>
            <w:gridSpan w:val="4"/>
            <w:shd w:val="clear" w:color="000000" w:fill="FFFFFF"/>
            <w:vAlign w:val="center"/>
          </w:tcPr>
          <w:p w14:paraId="136C839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общий размер конструкции: не менее 12 х 6 м., общая площадь: не менее 72 </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материал конструкции: стальной профиль, материал тента крыши и боковых стенок: винил, максимальная ветровая нагрузка: не менее 18 м/с.; подиум: размер не менее 8 х 6 м., грузоподъемность не менее 750 кг/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регулируемая высота 40 - 250 см., </w:t>
            </w:r>
            <w:proofErr w:type="spellStart"/>
            <w:r w:rsidRPr="00563AEB">
              <w:rPr>
                <w:rFonts w:ascii="Times New Roman" w:eastAsia="Times New Roman" w:hAnsi="Times New Roman" w:cs="Times New Roman"/>
                <w:sz w:val="24"/>
                <w:szCs w:val="24"/>
                <w:lang w:eastAsia="ru-RU"/>
              </w:rPr>
              <w:t>антискользящее</w:t>
            </w:r>
            <w:proofErr w:type="spellEnd"/>
            <w:r w:rsidRPr="00563AEB">
              <w:rPr>
                <w:rFonts w:ascii="Times New Roman" w:eastAsia="Times New Roman" w:hAnsi="Times New Roman" w:cs="Times New Roman"/>
                <w:sz w:val="24"/>
                <w:szCs w:val="24"/>
                <w:lang w:eastAsia="ru-RU"/>
              </w:rPr>
              <w:t xml:space="preserve"> покрытие; крыша: размер крыши не менее 9 х 7 м., высота крыши 6 - 8м., грузоподъемность крыши не менее 1000 кг.; боковые порталы – не менее 2 шт.: размер не менее 2 х 3 м.; опции: лестница модульная – не менее 1 шт., размеры ступенек: не менее 20 х 40 см., число ступеней: 1 - 16, грузоподъемность не менее 750 кг/м.; конструкция для крепления баннера задника – не менее 1 шт., модульная металлическая конструкция, размером не менее 8 х 4 м. Цвет тента снаружи и внутри согласовывается с Заказчиком.</w:t>
            </w:r>
          </w:p>
        </w:tc>
      </w:tr>
      <w:tr w:rsidR="00563AEB" w:rsidRPr="00563AEB" w14:paraId="22755E98" w14:textId="77777777" w:rsidTr="003C0D5B">
        <w:trPr>
          <w:trHeight w:val="236"/>
        </w:trPr>
        <w:tc>
          <w:tcPr>
            <w:tcW w:w="594" w:type="pct"/>
            <w:gridSpan w:val="3"/>
            <w:shd w:val="clear" w:color="000000" w:fill="FFFFFF"/>
            <w:vAlign w:val="center"/>
          </w:tcPr>
          <w:p w14:paraId="6DFB3AB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1.3.2.2.</w:t>
            </w:r>
          </w:p>
        </w:tc>
        <w:tc>
          <w:tcPr>
            <w:tcW w:w="4406" w:type="pct"/>
            <w:shd w:val="clear" w:color="000000" w:fill="FFFFFF"/>
            <w:vAlign w:val="center"/>
          </w:tcPr>
          <w:p w14:paraId="5A08E63B"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Подиум сценический (1 шт.)</w:t>
            </w:r>
          </w:p>
        </w:tc>
      </w:tr>
      <w:tr w:rsidR="00563AEB" w:rsidRPr="00563AEB" w14:paraId="15CCCF23" w14:textId="77777777" w:rsidTr="003C0D5B">
        <w:trPr>
          <w:trHeight w:val="557"/>
        </w:trPr>
        <w:tc>
          <w:tcPr>
            <w:tcW w:w="5000" w:type="pct"/>
            <w:gridSpan w:val="4"/>
            <w:shd w:val="clear" w:color="000000" w:fill="FFFFFF"/>
            <w:vAlign w:val="center"/>
          </w:tcPr>
          <w:p w14:paraId="0BBABC0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размер подиума: не менее 6х4 м., площадь не менее 24 </w:t>
            </w:r>
            <w:proofErr w:type="spellStart"/>
            <w:r w:rsidRPr="00563AEB">
              <w:rPr>
                <w:rFonts w:ascii="Times New Roman" w:eastAsia="Times New Roman" w:hAnsi="Times New Roman" w:cs="Times New Roman"/>
                <w:sz w:val="24"/>
                <w:szCs w:val="24"/>
                <w:lang w:eastAsia="ru-RU"/>
              </w:rPr>
              <w:t>м.кв</w:t>
            </w:r>
            <w:proofErr w:type="spellEnd"/>
            <w:r w:rsidRPr="00563AEB">
              <w:rPr>
                <w:rFonts w:ascii="Times New Roman" w:eastAsia="Times New Roman" w:hAnsi="Times New Roman" w:cs="Times New Roman"/>
                <w:sz w:val="24"/>
                <w:szCs w:val="24"/>
                <w:lang w:eastAsia="ru-RU"/>
              </w:rPr>
              <w:t>.; материал каркаса подиума: стальные фермы, ноги подиума: стальные трубы диаметром не менее 50 мм.; грузоподъемность не менее 750 кг/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регулируемая высота 40 - 250 см., </w:t>
            </w:r>
            <w:proofErr w:type="spellStart"/>
            <w:r w:rsidRPr="00563AEB">
              <w:rPr>
                <w:rFonts w:ascii="Times New Roman" w:eastAsia="Times New Roman" w:hAnsi="Times New Roman" w:cs="Times New Roman"/>
                <w:sz w:val="24"/>
                <w:szCs w:val="24"/>
                <w:lang w:eastAsia="ru-RU"/>
              </w:rPr>
              <w:t>антискользящее</w:t>
            </w:r>
            <w:proofErr w:type="spellEnd"/>
            <w:r w:rsidRPr="00563AEB">
              <w:rPr>
                <w:rFonts w:ascii="Times New Roman" w:eastAsia="Times New Roman" w:hAnsi="Times New Roman" w:cs="Times New Roman"/>
                <w:sz w:val="24"/>
                <w:szCs w:val="24"/>
                <w:lang w:eastAsia="ru-RU"/>
              </w:rPr>
              <w:t xml:space="preserve"> покрытие; опции: лестница модульная – не менее 1 шт., размеры ступенек: не менее 20х40 см., число ступеней: 1-16, грузоподъемность не менее 750кг/м.; конструкция для крепления баннера задника – не менее 1 шт., модульная металлическая конструкция, размером не менее 6х3 м.</w:t>
            </w:r>
          </w:p>
        </w:tc>
      </w:tr>
      <w:tr w:rsidR="00563AEB" w:rsidRPr="00563AEB" w14:paraId="5CEC2FC6" w14:textId="77777777" w:rsidTr="003C0D5B">
        <w:trPr>
          <w:trHeight w:val="126"/>
        </w:trPr>
        <w:tc>
          <w:tcPr>
            <w:tcW w:w="594" w:type="pct"/>
            <w:gridSpan w:val="3"/>
            <w:shd w:val="clear" w:color="000000" w:fill="FFFFFF"/>
            <w:vAlign w:val="center"/>
          </w:tcPr>
          <w:p w14:paraId="6D331CB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1.3.2.3.</w:t>
            </w:r>
          </w:p>
        </w:tc>
        <w:tc>
          <w:tcPr>
            <w:tcW w:w="4406" w:type="pct"/>
            <w:shd w:val="clear" w:color="000000" w:fill="FFFFFF"/>
            <w:vAlign w:val="center"/>
          </w:tcPr>
          <w:p w14:paraId="5CE1C91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Конструкция "Арка ФИНИШ" (1 шт.)</w:t>
            </w:r>
          </w:p>
        </w:tc>
      </w:tr>
      <w:tr w:rsidR="00563AEB" w:rsidRPr="00563AEB" w14:paraId="32F3BBE6" w14:textId="77777777" w:rsidTr="003C0D5B">
        <w:trPr>
          <w:trHeight w:val="557"/>
        </w:trPr>
        <w:tc>
          <w:tcPr>
            <w:tcW w:w="5000" w:type="pct"/>
            <w:gridSpan w:val="4"/>
            <w:shd w:val="clear" w:color="000000" w:fill="FFFFFF"/>
            <w:vAlign w:val="center"/>
          </w:tcPr>
          <w:p w14:paraId="6BF1B68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металлическая модульная конструкция размером: не менее 14х3 м., с возможностью брендирования, рама изготовлена из 4-х-гранного стального модуля, длиной не менее 0,5 м., размер </w:t>
            </w:r>
            <w:r w:rsidRPr="00563AEB">
              <w:rPr>
                <w:rFonts w:ascii="Times New Roman" w:eastAsia="Times New Roman" w:hAnsi="Times New Roman" w:cs="Times New Roman"/>
                <w:sz w:val="24"/>
                <w:szCs w:val="24"/>
                <w:lang w:eastAsia="ru-RU"/>
              </w:rPr>
              <w:lastRenderedPageBreak/>
              <w:t>основной трубы: не менее 50х4 мм., переборки: не менее 25х3 мм.</w:t>
            </w:r>
          </w:p>
        </w:tc>
      </w:tr>
      <w:tr w:rsidR="00563AEB" w:rsidRPr="00563AEB" w14:paraId="1DDDB1EA" w14:textId="77777777" w:rsidTr="003C0D5B">
        <w:trPr>
          <w:trHeight w:val="244"/>
        </w:trPr>
        <w:tc>
          <w:tcPr>
            <w:tcW w:w="594" w:type="pct"/>
            <w:gridSpan w:val="3"/>
            <w:shd w:val="clear" w:color="000000" w:fill="FFFFFF"/>
            <w:vAlign w:val="center"/>
          </w:tcPr>
          <w:p w14:paraId="4B7C2738"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1.3.2.4.</w:t>
            </w:r>
          </w:p>
        </w:tc>
        <w:tc>
          <w:tcPr>
            <w:tcW w:w="4406" w:type="pct"/>
            <w:shd w:val="clear" w:color="000000" w:fill="FFFFFF"/>
            <w:vAlign w:val="center"/>
          </w:tcPr>
          <w:p w14:paraId="74F95FD0"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Шатер (2 шт.)</w:t>
            </w:r>
          </w:p>
        </w:tc>
      </w:tr>
      <w:tr w:rsidR="00563AEB" w:rsidRPr="00563AEB" w14:paraId="42B5B80B" w14:textId="77777777" w:rsidTr="003C0D5B">
        <w:trPr>
          <w:trHeight w:val="557"/>
        </w:trPr>
        <w:tc>
          <w:tcPr>
            <w:tcW w:w="5000" w:type="pct"/>
            <w:gridSpan w:val="4"/>
            <w:shd w:val="clear" w:color="000000" w:fill="FFFFFF"/>
            <w:vAlign w:val="center"/>
          </w:tcPr>
          <w:p w14:paraId="5CFF218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тип: шатер пагода; форма: квадрат; площадь: не менее 25 </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длина: не менее 5 м; ширина: не менее 5 м; высота в стене: не менее 2,5 м; высота в куполе: не менее 5 м; вес конструкции: не менее 180 кг; нагрузка на опорную пятку: не менее 45 кг.; ветровая нагрузка: не менее 18 м/сек.; материал: ПВХ; каркас: стальной; напольное покрытие: брус/фанера.</w:t>
            </w:r>
          </w:p>
        </w:tc>
      </w:tr>
      <w:tr w:rsidR="00563AEB" w:rsidRPr="00563AEB" w14:paraId="448E81E6" w14:textId="77777777" w:rsidTr="003C0D5B">
        <w:trPr>
          <w:trHeight w:val="210"/>
        </w:trPr>
        <w:tc>
          <w:tcPr>
            <w:tcW w:w="594" w:type="pct"/>
            <w:gridSpan w:val="3"/>
            <w:shd w:val="clear" w:color="000000" w:fill="FFFFFF"/>
            <w:vAlign w:val="center"/>
          </w:tcPr>
          <w:p w14:paraId="506257D6"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1.3.2.5.</w:t>
            </w:r>
          </w:p>
        </w:tc>
        <w:tc>
          <w:tcPr>
            <w:tcW w:w="4406" w:type="pct"/>
            <w:shd w:val="clear" w:color="000000" w:fill="FFFFFF"/>
            <w:vAlign w:val="center"/>
          </w:tcPr>
          <w:p w14:paraId="67D07E6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Каркасная палатка Тибет-6 (1 шт.)</w:t>
            </w:r>
          </w:p>
        </w:tc>
      </w:tr>
      <w:tr w:rsidR="00563AEB" w:rsidRPr="00563AEB" w14:paraId="47B51E69" w14:textId="77777777" w:rsidTr="003C0D5B">
        <w:trPr>
          <w:trHeight w:val="557"/>
        </w:trPr>
        <w:tc>
          <w:tcPr>
            <w:tcW w:w="5000" w:type="pct"/>
            <w:gridSpan w:val="4"/>
            <w:shd w:val="clear" w:color="000000" w:fill="FFFFFF"/>
            <w:vAlign w:val="center"/>
          </w:tcPr>
          <w:p w14:paraId="2A1A22C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размер палатки (</w:t>
            </w:r>
            <w:proofErr w:type="spellStart"/>
            <w:r w:rsidRPr="00563AEB">
              <w:rPr>
                <w:rFonts w:ascii="Times New Roman" w:eastAsia="Times New Roman" w:hAnsi="Times New Roman" w:cs="Times New Roman"/>
                <w:sz w:val="24"/>
                <w:szCs w:val="24"/>
                <w:lang w:eastAsia="ru-RU"/>
              </w:rPr>
              <w:t>ДхШхВ</w:t>
            </w:r>
            <w:proofErr w:type="spellEnd"/>
            <w:r w:rsidRPr="00563AEB">
              <w:rPr>
                <w:rFonts w:ascii="Times New Roman" w:eastAsia="Times New Roman" w:hAnsi="Times New Roman" w:cs="Times New Roman"/>
                <w:sz w:val="24"/>
                <w:szCs w:val="24"/>
                <w:lang w:eastAsia="ru-RU"/>
              </w:rPr>
              <w:t xml:space="preserve">): не менее 3,35 х 3,60 х 2,45 м., высота боковой стенки не менее 1,65 м., общая площадь: не менее 12 </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вес: не менее 85 кг.; материал: брезент со светопрочной, комбинированной, повышенной водоупорности пропиткой, или ткани с пленочным покрытием (ПВХ); каркас: стальные трубы диаметром не менее 25 мм.; напольное покрытие: брус/фанера).</w:t>
            </w:r>
          </w:p>
        </w:tc>
      </w:tr>
      <w:tr w:rsidR="00563AEB" w:rsidRPr="00563AEB" w14:paraId="7C1C6BF5" w14:textId="77777777" w:rsidTr="003C0D5B">
        <w:trPr>
          <w:trHeight w:val="289"/>
        </w:trPr>
        <w:tc>
          <w:tcPr>
            <w:tcW w:w="594" w:type="pct"/>
            <w:gridSpan w:val="3"/>
            <w:shd w:val="clear" w:color="000000" w:fill="FFFFFF"/>
            <w:vAlign w:val="center"/>
          </w:tcPr>
          <w:p w14:paraId="0A5C6E20"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1.3.2.6.</w:t>
            </w:r>
          </w:p>
        </w:tc>
        <w:tc>
          <w:tcPr>
            <w:tcW w:w="4406" w:type="pct"/>
            <w:shd w:val="clear" w:color="000000" w:fill="FFFFFF"/>
            <w:vAlign w:val="center"/>
          </w:tcPr>
          <w:p w14:paraId="16F97C26"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Фан-барьер (60 шт.)</w:t>
            </w:r>
          </w:p>
        </w:tc>
      </w:tr>
      <w:tr w:rsidR="00563AEB" w:rsidRPr="00563AEB" w14:paraId="1EFC483F" w14:textId="77777777" w:rsidTr="003C0D5B">
        <w:trPr>
          <w:trHeight w:val="557"/>
        </w:trPr>
        <w:tc>
          <w:tcPr>
            <w:tcW w:w="5000" w:type="pct"/>
            <w:gridSpan w:val="4"/>
            <w:shd w:val="clear" w:color="000000" w:fill="FFFFFF"/>
            <w:vAlign w:val="center"/>
          </w:tcPr>
          <w:p w14:paraId="69669202"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563AEB" w:rsidRPr="00563AEB" w14:paraId="5CC17681" w14:textId="77777777" w:rsidTr="003C0D5B">
        <w:trPr>
          <w:trHeight w:val="113"/>
        </w:trPr>
        <w:tc>
          <w:tcPr>
            <w:tcW w:w="594" w:type="pct"/>
            <w:gridSpan w:val="3"/>
            <w:shd w:val="clear" w:color="000000" w:fill="FFFFFF"/>
            <w:vAlign w:val="center"/>
          </w:tcPr>
          <w:p w14:paraId="4F6C537B"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1.3.2.7.</w:t>
            </w:r>
          </w:p>
        </w:tc>
        <w:tc>
          <w:tcPr>
            <w:tcW w:w="4406" w:type="pct"/>
            <w:shd w:val="clear" w:color="000000" w:fill="FFFFFF"/>
            <w:vAlign w:val="center"/>
          </w:tcPr>
          <w:p w14:paraId="09CB712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Дизельный генератор (2 шт.)</w:t>
            </w:r>
          </w:p>
        </w:tc>
      </w:tr>
      <w:tr w:rsidR="00563AEB" w:rsidRPr="00563AEB" w14:paraId="7247FDAD" w14:textId="77777777" w:rsidTr="003C0D5B">
        <w:trPr>
          <w:trHeight w:val="557"/>
        </w:trPr>
        <w:tc>
          <w:tcPr>
            <w:tcW w:w="5000" w:type="pct"/>
            <w:gridSpan w:val="4"/>
            <w:shd w:val="clear" w:color="000000" w:fill="FFFFFF"/>
            <w:vAlign w:val="center"/>
          </w:tcPr>
          <w:p w14:paraId="04EC24A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номинальная мощность (PRP):  не менее 40 кВт / 50 </w:t>
            </w:r>
            <w:proofErr w:type="spellStart"/>
            <w:r w:rsidRPr="00563AEB">
              <w:rPr>
                <w:rFonts w:ascii="Times New Roman" w:eastAsia="Times New Roman" w:hAnsi="Times New Roman" w:cs="Times New Roman"/>
                <w:sz w:val="24"/>
                <w:szCs w:val="24"/>
                <w:lang w:eastAsia="ru-RU"/>
              </w:rPr>
              <w:t>кВА</w:t>
            </w:r>
            <w:proofErr w:type="spellEnd"/>
            <w:r w:rsidRPr="00563AEB">
              <w:rPr>
                <w:rFonts w:ascii="Times New Roman" w:eastAsia="Times New Roman" w:hAnsi="Times New Roman" w:cs="Times New Roman"/>
                <w:sz w:val="24"/>
                <w:szCs w:val="24"/>
                <w:lang w:eastAsia="ru-RU"/>
              </w:rPr>
              <w:t xml:space="preserve">; резервная мощность (ESP):  не менее 44 кВт / 55 </w:t>
            </w:r>
            <w:proofErr w:type="spellStart"/>
            <w:r w:rsidRPr="00563AEB">
              <w:rPr>
                <w:rFonts w:ascii="Times New Roman" w:eastAsia="Times New Roman" w:hAnsi="Times New Roman" w:cs="Times New Roman"/>
                <w:sz w:val="24"/>
                <w:szCs w:val="24"/>
                <w:lang w:eastAsia="ru-RU"/>
              </w:rPr>
              <w:t>кВА</w:t>
            </w:r>
            <w:proofErr w:type="spellEnd"/>
            <w:r w:rsidRPr="00563AEB">
              <w:rPr>
                <w:rFonts w:ascii="Times New Roman" w:eastAsia="Times New Roman" w:hAnsi="Times New Roman" w:cs="Times New Roman"/>
                <w:sz w:val="24"/>
                <w:szCs w:val="24"/>
                <w:lang w:eastAsia="ru-RU"/>
              </w:rPr>
              <w:t>; максимальный ток:  83,6 А; исполнение:  шумозащитный всепогодный кожух; уровень шума на 7м:  не более 65 дБ; двигатель: дизельный. Дизельное топливо и обслуживание на весь период эксплуатации.</w:t>
            </w:r>
          </w:p>
        </w:tc>
      </w:tr>
      <w:tr w:rsidR="00563AEB" w:rsidRPr="00563AEB" w14:paraId="37B72F9A" w14:textId="77777777" w:rsidTr="003C0D5B">
        <w:trPr>
          <w:trHeight w:val="207"/>
        </w:trPr>
        <w:tc>
          <w:tcPr>
            <w:tcW w:w="594" w:type="pct"/>
            <w:gridSpan w:val="3"/>
            <w:shd w:val="clear" w:color="000000" w:fill="FFFFFF"/>
            <w:vAlign w:val="center"/>
          </w:tcPr>
          <w:p w14:paraId="4EDBC73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1.3.2.8.</w:t>
            </w:r>
          </w:p>
        </w:tc>
        <w:tc>
          <w:tcPr>
            <w:tcW w:w="4406" w:type="pct"/>
            <w:shd w:val="clear" w:color="000000" w:fill="FFFFFF"/>
            <w:vAlign w:val="center"/>
          </w:tcPr>
          <w:p w14:paraId="60765C13"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Электрическая тепловая пушка (4 шт.)</w:t>
            </w:r>
          </w:p>
        </w:tc>
      </w:tr>
      <w:tr w:rsidR="00563AEB" w:rsidRPr="00563AEB" w14:paraId="57F30774" w14:textId="77777777" w:rsidTr="003C0D5B">
        <w:trPr>
          <w:trHeight w:val="557"/>
        </w:trPr>
        <w:tc>
          <w:tcPr>
            <w:tcW w:w="5000" w:type="pct"/>
            <w:gridSpan w:val="4"/>
            <w:shd w:val="clear" w:color="000000" w:fill="FFFFFF"/>
            <w:vAlign w:val="center"/>
          </w:tcPr>
          <w:p w14:paraId="09A9F39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воздушный поток: не менее 1700 </w:t>
            </w:r>
            <w:proofErr w:type="spellStart"/>
            <w:proofErr w:type="gramStart"/>
            <w:r w:rsidRPr="00563AEB">
              <w:rPr>
                <w:rFonts w:ascii="Times New Roman" w:eastAsia="Times New Roman" w:hAnsi="Times New Roman" w:cs="Times New Roman"/>
                <w:sz w:val="24"/>
                <w:szCs w:val="24"/>
                <w:lang w:eastAsia="ru-RU"/>
              </w:rPr>
              <w:t>куб.м</w:t>
            </w:r>
            <w:proofErr w:type="spellEnd"/>
            <w:proofErr w:type="gramEnd"/>
            <w:r w:rsidRPr="00563AEB">
              <w:rPr>
                <w:rFonts w:ascii="Times New Roman" w:eastAsia="Times New Roman" w:hAnsi="Times New Roman" w:cs="Times New Roman"/>
                <w:sz w:val="24"/>
                <w:szCs w:val="24"/>
                <w:lang w:eastAsia="ru-RU"/>
              </w:rPr>
              <w:t>/ч.; напряжение питания: 380 В.; термостат; потребляемая мощность: не менее 15 кВт.</w:t>
            </w:r>
          </w:p>
        </w:tc>
      </w:tr>
      <w:tr w:rsidR="00563AEB" w:rsidRPr="00563AEB" w14:paraId="317BC0DA" w14:textId="77777777" w:rsidTr="003C0D5B">
        <w:trPr>
          <w:trHeight w:val="222"/>
        </w:trPr>
        <w:tc>
          <w:tcPr>
            <w:tcW w:w="594" w:type="pct"/>
            <w:gridSpan w:val="3"/>
            <w:shd w:val="clear" w:color="000000" w:fill="FFFFFF"/>
            <w:vAlign w:val="center"/>
          </w:tcPr>
          <w:p w14:paraId="2171C2F0"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1.3.2.9.</w:t>
            </w:r>
          </w:p>
        </w:tc>
        <w:tc>
          <w:tcPr>
            <w:tcW w:w="4406" w:type="pct"/>
            <w:shd w:val="clear" w:color="000000" w:fill="FFFFFF"/>
            <w:vAlign w:val="center"/>
          </w:tcPr>
          <w:p w14:paraId="245023D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Металлодетектор (8 шт.)</w:t>
            </w:r>
          </w:p>
        </w:tc>
      </w:tr>
      <w:tr w:rsidR="00563AEB" w:rsidRPr="00563AEB" w14:paraId="343950B1" w14:textId="77777777" w:rsidTr="003C0D5B">
        <w:trPr>
          <w:trHeight w:val="557"/>
        </w:trPr>
        <w:tc>
          <w:tcPr>
            <w:tcW w:w="5000" w:type="pct"/>
            <w:gridSpan w:val="4"/>
            <w:shd w:val="clear" w:color="000000" w:fill="FFFFFF"/>
            <w:vAlign w:val="center"/>
          </w:tcPr>
          <w:p w14:paraId="73A24B8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питание: 100-240 В., 50/60 Гц., 55 Вт.; принцип работы: импульсное детектирование; частота импульсов: перестраиваемая, до 2,3 кГц.; рабочие температуры: -20 - +70 C.; класс защиты: IP55; внешние габариты: не менее 0,9х2,2х0,58 м.; размер прохода: не менее 0,76х2х0,58м. Настройка и обслуживание оборудования на весь период эксплуатации.</w:t>
            </w:r>
          </w:p>
        </w:tc>
      </w:tr>
      <w:tr w:rsidR="00563AEB" w:rsidRPr="00563AEB" w14:paraId="7E24E509" w14:textId="77777777" w:rsidTr="003C0D5B">
        <w:trPr>
          <w:trHeight w:val="138"/>
        </w:trPr>
        <w:tc>
          <w:tcPr>
            <w:tcW w:w="594" w:type="pct"/>
            <w:gridSpan w:val="3"/>
            <w:shd w:val="clear" w:color="000000" w:fill="FFFFFF"/>
            <w:vAlign w:val="center"/>
          </w:tcPr>
          <w:p w14:paraId="15D96281"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1.3.2.10.</w:t>
            </w:r>
          </w:p>
        </w:tc>
        <w:tc>
          <w:tcPr>
            <w:tcW w:w="4406" w:type="pct"/>
            <w:shd w:val="clear" w:color="000000" w:fill="FFFFFF"/>
            <w:vAlign w:val="center"/>
          </w:tcPr>
          <w:p w14:paraId="4FA4BE49"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Радиостанция (10 шт.)</w:t>
            </w:r>
          </w:p>
        </w:tc>
      </w:tr>
      <w:tr w:rsidR="00563AEB" w:rsidRPr="00563AEB" w14:paraId="331E3B15" w14:textId="77777777" w:rsidTr="003C0D5B">
        <w:trPr>
          <w:trHeight w:val="557"/>
        </w:trPr>
        <w:tc>
          <w:tcPr>
            <w:tcW w:w="5000" w:type="pct"/>
            <w:gridSpan w:val="4"/>
            <w:shd w:val="clear" w:color="000000" w:fill="FFFFFF"/>
            <w:vAlign w:val="center"/>
          </w:tcPr>
          <w:p w14:paraId="6873876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количество каналов: не менее 16 каналов, </w:t>
            </w:r>
            <w:proofErr w:type="spellStart"/>
            <w:r w:rsidRPr="00563AEB">
              <w:rPr>
                <w:rFonts w:ascii="Times New Roman" w:eastAsia="Times New Roman" w:hAnsi="Times New Roman" w:cs="Times New Roman"/>
                <w:sz w:val="24"/>
                <w:szCs w:val="24"/>
                <w:lang w:eastAsia="ru-RU"/>
              </w:rPr>
              <w:t>импенданс</w:t>
            </w:r>
            <w:proofErr w:type="spellEnd"/>
            <w:r w:rsidRPr="00563AEB">
              <w:rPr>
                <w:rFonts w:ascii="Times New Roman" w:eastAsia="Times New Roman" w:hAnsi="Times New Roman" w:cs="Times New Roman"/>
                <w:sz w:val="24"/>
                <w:szCs w:val="24"/>
                <w:lang w:eastAsia="ru-RU"/>
              </w:rPr>
              <w:t xml:space="preserve"> антенны: 50 Ом., выходная мощность: НЧ 0,5 Вт. на нагрузке 4 Ом. (нелинейные искажения &lt;5%), выходная мощность: 5 Вт., батарея ёмкостью: не менее 1150 </w:t>
            </w:r>
            <w:proofErr w:type="spellStart"/>
            <w:r w:rsidRPr="00563AEB">
              <w:rPr>
                <w:rFonts w:ascii="Times New Roman" w:eastAsia="Times New Roman" w:hAnsi="Times New Roman" w:cs="Times New Roman"/>
                <w:sz w:val="24"/>
                <w:szCs w:val="24"/>
                <w:lang w:eastAsia="ru-RU"/>
              </w:rPr>
              <w:t>мАч</w:t>
            </w:r>
            <w:proofErr w:type="spellEnd"/>
            <w:r w:rsidRPr="00563AEB">
              <w:rPr>
                <w:rFonts w:ascii="Times New Roman" w:eastAsia="Times New Roman" w:hAnsi="Times New Roman" w:cs="Times New Roman"/>
                <w:sz w:val="24"/>
                <w:szCs w:val="24"/>
                <w:lang w:eastAsia="ru-RU"/>
              </w:rPr>
              <w:t>. В комплект входит: рация, гарнитура, доп. батарейка, зарядное устройство.</w:t>
            </w:r>
          </w:p>
        </w:tc>
      </w:tr>
      <w:tr w:rsidR="00563AEB" w:rsidRPr="00563AEB" w14:paraId="3DD52CC3" w14:textId="77777777" w:rsidTr="003C0D5B">
        <w:trPr>
          <w:trHeight w:val="217"/>
        </w:trPr>
        <w:tc>
          <w:tcPr>
            <w:tcW w:w="594" w:type="pct"/>
            <w:gridSpan w:val="3"/>
            <w:shd w:val="clear" w:color="000000" w:fill="FFFFFF"/>
            <w:vAlign w:val="center"/>
          </w:tcPr>
          <w:p w14:paraId="29CD651B"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1.3.2.11.</w:t>
            </w:r>
          </w:p>
        </w:tc>
        <w:tc>
          <w:tcPr>
            <w:tcW w:w="4406" w:type="pct"/>
            <w:shd w:val="clear" w:color="000000" w:fill="FFFFFF"/>
            <w:vAlign w:val="center"/>
          </w:tcPr>
          <w:p w14:paraId="47AC736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Ноутбук (3 шт.)</w:t>
            </w:r>
          </w:p>
        </w:tc>
      </w:tr>
      <w:tr w:rsidR="00563AEB" w:rsidRPr="00563AEB" w14:paraId="76F49D8A" w14:textId="77777777" w:rsidTr="003C0D5B">
        <w:trPr>
          <w:trHeight w:val="557"/>
        </w:trPr>
        <w:tc>
          <w:tcPr>
            <w:tcW w:w="5000" w:type="pct"/>
            <w:gridSpan w:val="4"/>
            <w:shd w:val="clear" w:color="000000" w:fill="FFFFFF"/>
            <w:vAlign w:val="center"/>
          </w:tcPr>
          <w:p w14:paraId="3622FA9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Системные требования: процессор не менее Core I3 380M 2400 </w:t>
            </w:r>
            <w:proofErr w:type="spellStart"/>
            <w:r w:rsidRPr="00563AEB">
              <w:rPr>
                <w:rFonts w:ascii="Times New Roman" w:eastAsia="Times New Roman" w:hAnsi="Times New Roman" w:cs="Times New Roman"/>
                <w:sz w:val="24"/>
                <w:szCs w:val="24"/>
                <w:lang w:eastAsia="ru-RU"/>
              </w:rPr>
              <w:t>Мhz</w:t>
            </w:r>
            <w:proofErr w:type="spellEnd"/>
            <w:r w:rsidRPr="00563AEB">
              <w:rPr>
                <w:rFonts w:ascii="Times New Roman" w:eastAsia="Times New Roman" w:hAnsi="Times New Roman" w:cs="Times New Roman"/>
                <w:sz w:val="24"/>
                <w:szCs w:val="24"/>
                <w:lang w:eastAsia="ru-RU"/>
              </w:rPr>
              <w:t xml:space="preserve">, оперативная память не менее 4096 Мб, объем жесткого диска не менее 320 </w:t>
            </w:r>
            <w:proofErr w:type="spellStart"/>
            <w:r w:rsidRPr="00563AEB">
              <w:rPr>
                <w:rFonts w:ascii="Times New Roman" w:eastAsia="Times New Roman" w:hAnsi="Times New Roman" w:cs="Times New Roman"/>
                <w:sz w:val="24"/>
                <w:szCs w:val="24"/>
                <w:lang w:eastAsia="ru-RU"/>
              </w:rPr>
              <w:t>Gб</w:t>
            </w:r>
            <w:proofErr w:type="spellEnd"/>
            <w:r w:rsidRPr="00563AEB">
              <w:rPr>
                <w:rFonts w:ascii="Times New Roman" w:eastAsia="Times New Roman" w:hAnsi="Times New Roman" w:cs="Times New Roman"/>
                <w:sz w:val="24"/>
                <w:szCs w:val="24"/>
                <w:lang w:eastAsia="ru-RU"/>
              </w:rPr>
              <w:t>, привод: DVD-</w:t>
            </w:r>
            <w:proofErr w:type="spellStart"/>
            <w:proofErr w:type="gramStart"/>
            <w:r w:rsidRPr="00563AEB">
              <w:rPr>
                <w:rFonts w:ascii="Times New Roman" w:eastAsia="Times New Roman" w:hAnsi="Times New Roman" w:cs="Times New Roman"/>
                <w:sz w:val="24"/>
                <w:szCs w:val="24"/>
                <w:lang w:eastAsia="ru-RU"/>
              </w:rPr>
              <w:t>RW,порты</w:t>
            </w:r>
            <w:proofErr w:type="spellEnd"/>
            <w:proofErr w:type="gram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Lan</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Wi-fi</w:t>
            </w:r>
            <w:proofErr w:type="spellEnd"/>
            <w:r w:rsidRPr="00563AEB">
              <w:rPr>
                <w:rFonts w:ascii="Times New Roman" w:eastAsia="Times New Roman" w:hAnsi="Times New Roman" w:cs="Times New Roman"/>
                <w:sz w:val="24"/>
                <w:szCs w:val="24"/>
                <w:lang w:eastAsia="ru-RU"/>
              </w:rPr>
              <w:t xml:space="preserve">, Bluetooth. В комплект входит: мышка, </w:t>
            </w:r>
            <w:proofErr w:type="spellStart"/>
            <w:r w:rsidRPr="00563AEB">
              <w:rPr>
                <w:rFonts w:ascii="Times New Roman" w:eastAsia="Times New Roman" w:hAnsi="Times New Roman" w:cs="Times New Roman"/>
                <w:sz w:val="24"/>
                <w:szCs w:val="24"/>
                <w:lang w:eastAsia="ru-RU"/>
              </w:rPr>
              <w:t>аудиогарнитура</w:t>
            </w:r>
            <w:proofErr w:type="spellEnd"/>
            <w:r w:rsidRPr="00563AEB">
              <w:rPr>
                <w:rFonts w:ascii="Times New Roman" w:eastAsia="Times New Roman" w:hAnsi="Times New Roman" w:cs="Times New Roman"/>
                <w:sz w:val="24"/>
                <w:szCs w:val="24"/>
                <w:lang w:eastAsia="ru-RU"/>
              </w:rPr>
              <w:t xml:space="preserve">, замок, </w:t>
            </w:r>
            <w:proofErr w:type="spellStart"/>
            <w:r w:rsidRPr="00563AEB">
              <w:rPr>
                <w:rFonts w:ascii="Times New Roman" w:eastAsia="Times New Roman" w:hAnsi="Times New Roman" w:cs="Times New Roman"/>
                <w:sz w:val="24"/>
                <w:szCs w:val="24"/>
                <w:lang w:eastAsia="ru-RU"/>
              </w:rPr>
              <w:t>Kvm-свич</w:t>
            </w:r>
            <w:proofErr w:type="spellEnd"/>
            <w:r w:rsidRPr="00563AEB">
              <w:rPr>
                <w:rFonts w:ascii="Times New Roman" w:eastAsia="Times New Roman" w:hAnsi="Times New Roman" w:cs="Times New Roman"/>
                <w:sz w:val="24"/>
                <w:szCs w:val="24"/>
                <w:lang w:eastAsia="ru-RU"/>
              </w:rPr>
              <w:t>, модем.</w:t>
            </w:r>
          </w:p>
        </w:tc>
      </w:tr>
      <w:tr w:rsidR="00563AEB" w:rsidRPr="00563AEB" w14:paraId="7A3CB5BB" w14:textId="77777777" w:rsidTr="003C0D5B">
        <w:trPr>
          <w:trHeight w:val="208"/>
        </w:trPr>
        <w:tc>
          <w:tcPr>
            <w:tcW w:w="594" w:type="pct"/>
            <w:gridSpan w:val="3"/>
            <w:shd w:val="clear" w:color="000000" w:fill="FFFFFF"/>
            <w:vAlign w:val="center"/>
          </w:tcPr>
          <w:p w14:paraId="214CAECC"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1.3.2.12.</w:t>
            </w:r>
          </w:p>
        </w:tc>
        <w:tc>
          <w:tcPr>
            <w:tcW w:w="4406" w:type="pct"/>
            <w:shd w:val="clear" w:color="000000" w:fill="FFFFFF"/>
            <w:vAlign w:val="center"/>
          </w:tcPr>
          <w:p w14:paraId="15DA7EBC"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Принтер (3 шт.)</w:t>
            </w:r>
          </w:p>
        </w:tc>
      </w:tr>
      <w:tr w:rsidR="00563AEB" w:rsidRPr="00563AEB" w14:paraId="6325FE1E" w14:textId="77777777" w:rsidTr="003C0D5B">
        <w:trPr>
          <w:trHeight w:val="557"/>
        </w:trPr>
        <w:tc>
          <w:tcPr>
            <w:tcW w:w="5000" w:type="pct"/>
            <w:gridSpan w:val="4"/>
            <w:shd w:val="clear" w:color="000000" w:fill="FFFFFF"/>
            <w:vAlign w:val="center"/>
          </w:tcPr>
          <w:p w14:paraId="0614B30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черно - белая лазерная печать не менее 18 </w:t>
            </w:r>
            <w:proofErr w:type="spellStart"/>
            <w:r w:rsidRPr="00563AEB">
              <w:rPr>
                <w:rFonts w:ascii="Times New Roman" w:eastAsia="Times New Roman" w:hAnsi="Times New Roman" w:cs="Times New Roman"/>
                <w:sz w:val="24"/>
                <w:szCs w:val="24"/>
                <w:lang w:eastAsia="ru-RU"/>
              </w:rPr>
              <w:t>стр</w:t>
            </w:r>
            <w:proofErr w:type="spellEnd"/>
            <w:r w:rsidRPr="00563AEB">
              <w:rPr>
                <w:rFonts w:ascii="Times New Roman" w:eastAsia="Times New Roman" w:hAnsi="Times New Roman" w:cs="Times New Roman"/>
                <w:sz w:val="24"/>
                <w:szCs w:val="24"/>
                <w:lang w:eastAsia="ru-RU"/>
              </w:rPr>
              <w:t xml:space="preserve"> в мин, максимальный формат печати А4. В комплекте расходные материалы: бумага формата А4 - 5 пачек по 500 листов, картридж).</w:t>
            </w:r>
          </w:p>
        </w:tc>
      </w:tr>
      <w:tr w:rsidR="00563AEB" w:rsidRPr="00563AEB" w14:paraId="4434D096" w14:textId="77777777" w:rsidTr="003C0D5B">
        <w:trPr>
          <w:trHeight w:val="235"/>
        </w:trPr>
        <w:tc>
          <w:tcPr>
            <w:tcW w:w="594" w:type="pct"/>
            <w:gridSpan w:val="3"/>
            <w:shd w:val="clear" w:color="000000" w:fill="FFFFFF"/>
            <w:vAlign w:val="center"/>
          </w:tcPr>
          <w:p w14:paraId="4392C38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1.3.2.13.</w:t>
            </w:r>
          </w:p>
        </w:tc>
        <w:tc>
          <w:tcPr>
            <w:tcW w:w="4406" w:type="pct"/>
            <w:shd w:val="clear" w:color="000000" w:fill="FFFFFF"/>
            <w:vAlign w:val="center"/>
          </w:tcPr>
          <w:p w14:paraId="7063EAD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Мешки полимерные (15000 шт.)</w:t>
            </w:r>
          </w:p>
        </w:tc>
      </w:tr>
      <w:tr w:rsidR="00563AEB" w:rsidRPr="00563AEB" w14:paraId="6D83042C" w14:textId="77777777" w:rsidTr="003C0D5B">
        <w:trPr>
          <w:trHeight w:val="557"/>
        </w:trPr>
        <w:tc>
          <w:tcPr>
            <w:tcW w:w="5000" w:type="pct"/>
            <w:gridSpan w:val="4"/>
            <w:shd w:val="clear" w:color="000000" w:fill="FFFFFF"/>
            <w:vAlign w:val="center"/>
          </w:tcPr>
          <w:p w14:paraId="3932D0D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563AEB" w:rsidRPr="00563AEB" w14:paraId="3E870F06" w14:textId="77777777" w:rsidTr="003C0D5B">
        <w:trPr>
          <w:trHeight w:val="264"/>
        </w:trPr>
        <w:tc>
          <w:tcPr>
            <w:tcW w:w="594" w:type="pct"/>
            <w:gridSpan w:val="3"/>
            <w:shd w:val="clear" w:color="000000" w:fill="FFFFFF"/>
            <w:vAlign w:val="center"/>
          </w:tcPr>
          <w:p w14:paraId="5644090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1.3.2.14.</w:t>
            </w:r>
          </w:p>
        </w:tc>
        <w:tc>
          <w:tcPr>
            <w:tcW w:w="4406" w:type="pct"/>
            <w:shd w:val="clear" w:color="000000" w:fill="FFFFFF"/>
            <w:vAlign w:val="center"/>
          </w:tcPr>
          <w:p w14:paraId="0B1BA49F"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Древко (100 шт.)</w:t>
            </w:r>
          </w:p>
        </w:tc>
      </w:tr>
      <w:tr w:rsidR="00563AEB" w:rsidRPr="00563AEB" w14:paraId="79B28C96" w14:textId="77777777" w:rsidTr="003C0D5B">
        <w:trPr>
          <w:trHeight w:val="557"/>
        </w:trPr>
        <w:tc>
          <w:tcPr>
            <w:tcW w:w="5000" w:type="pct"/>
            <w:gridSpan w:val="4"/>
            <w:shd w:val="clear" w:color="auto" w:fill="auto"/>
            <w:vAlign w:val="center"/>
          </w:tcPr>
          <w:p w14:paraId="5E5839E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Требования: длина не менее 200 см, диаметр не менее 25 мм.; материал древка: пластик или дерево.</w:t>
            </w:r>
          </w:p>
        </w:tc>
      </w:tr>
      <w:tr w:rsidR="00563AEB" w:rsidRPr="00563AEB" w14:paraId="5FCD3E99" w14:textId="77777777" w:rsidTr="003C0D5B">
        <w:trPr>
          <w:trHeight w:val="122"/>
        </w:trPr>
        <w:tc>
          <w:tcPr>
            <w:tcW w:w="594" w:type="pct"/>
            <w:gridSpan w:val="3"/>
            <w:shd w:val="clear" w:color="000000" w:fill="FFFFFF"/>
            <w:vAlign w:val="center"/>
          </w:tcPr>
          <w:p w14:paraId="51C85AB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1.3.2.15.</w:t>
            </w:r>
          </w:p>
        </w:tc>
        <w:tc>
          <w:tcPr>
            <w:tcW w:w="4406" w:type="pct"/>
            <w:shd w:val="clear" w:color="000000" w:fill="FFFFFF"/>
            <w:vAlign w:val="center"/>
          </w:tcPr>
          <w:p w14:paraId="0E4DF56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Напольное покрытие (24 </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w:t>
            </w:r>
          </w:p>
        </w:tc>
      </w:tr>
      <w:tr w:rsidR="00563AEB" w:rsidRPr="00563AEB" w14:paraId="483E7226" w14:textId="77777777" w:rsidTr="003C0D5B">
        <w:trPr>
          <w:trHeight w:val="225"/>
        </w:trPr>
        <w:tc>
          <w:tcPr>
            <w:tcW w:w="5000" w:type="pct"/>
            <w:gridSpan w:val="4"/>
            <w:shd w:val="clear" w:color="000000" w:fill="FFFFFF"/>
            <w:vAlign w:val="center"/>
          </w:tcPr>
          <w:p w14:paraId="5FE751E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тип: ковролин; размер: не менее 6 х 4 м.; высота волокон: не менее 4 мм., основа: латекс.</w:t>
            </w:r>
          </w:p>
        </w:tc>
      </w:tr>
      <w:tr w:rsidR="00563AEB" w:rsidRPr="00563AEB" w14:paraId="0D837203" w14:textId="77777777" w:rsidTr="003C0D5B">
        <w:trPr>
          <w:trHeight w:val="225"/>
        </w:trPr>
        <w:tc>
          <w:tcPr>
            <w:tcW w:w="594" w:type="pct"/>
            <w:gridSpan w:val="3"/>
            <w:shd w:val="clear" w:color="000000" w:fill="FFFFFF"/>
            <w:vAlign w:val="center"/>
          </w:tcPr>
          <w:p w14:paraId="1EADE41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1.3.2.16.</w:t>
            </w:r>
          </w:p>
        </w:tc>
        <w:tc>
          <w:tcPr>
            <w:tcW w:w="4406" w:type="pct"/>
            <w:shd w:val="clear" w:color="000000" w:fill="FFFFFF"/>
            <w:vAlign w:val="center"/>
          </w:tcPr>
          <w:p w14:paraId="1014EAE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Досмотровое зеркало с раздвижной штангой и фонарем (2 шт.)</w:t>
            </w:r>
          </w:p>
        </w:tc>
      </w:tr>
      <w:tr w:rsidR="00563AEB" w:rsidRPr="00563AEB" w14:paraId="1A4A6110" w14:textId="77777777" w:rsidTr="003C0D5B">
        <w:trPr>
          <w:trHeight w:val="225"/>
        </w:trPr>
        <w:tc>
          <w:tcPr>
            <w:tcW w:w="5000" w:type="pct"/>
            <w:gridSpan w:val="4"/>
            <w:shd w:val="clear" w:color="000000" w:fill="FFFFFF"/>
            <w:vAlign w:val="center"/>
          </w:tcPr>
          <w:p w14:paraId="06B9A06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конструкция состоит из штанги металлической с диэлектрической рукояткой длиной не менее 1100 мм., зеркало круглое диаметром не менее 200 мм., кронштейн фонаря, фонарь (пластиковый) светодиодный, элементы питания: 3 батареи типа ААА.</w:t>
            </w:r>
          </w:p>
        </w:tc>
      </w:tr>
      <w:tr w:rsidR="00563AEB" w:rsidRPr="00563AEB" w14:paraId="302F2EF0" w14:textId="77777777" w:rsidTr="003C0D5B">
        <w:trPr>
          <w:trHeight w:val="225"/>
        </w:trPr>
        <w:tc>
          <w:tcPr>
            <w:tcW w:w="594" w:type="pct"/>
            <w:gridSpan w:val="3"/>
            <w:shd w:val="clear" w:color="000000" w:fill="FFFFFF"/>
            <w:vAlign w:val="center"/>
          </w:tcPr>
          <w:p w14:paraId="327A62A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1.3.2.17.</w:t>
            </w:r>
          </w:p>
        </w:tc>
        <w:tc>
          <w:tcPr>
            <w:tcW w:w="4406" w:type="pct"/>
            <w:shd w:val="clear" w:color="000000" w:fill="FFFFFF"/>
            <w:vAlign w:val="center"/>
          </w:tcPr>
          <w:p w14:paraId="1C27713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Стартовый пистолет </w:t>
            </w:r>
            <w:proofErr w:type="gramStart"/>
            <w:r w:rsidRPr="00563AEB">
              <w:rPr>
                <w:rFonts w:ascii="Times New Roman" w:eastAsia="Times New Roman" w:hAnsi="Times New Roman" w:cs="Times New Roman"/>
                <w:sz w:val="24"/>
                <w:szCs w:val="24"/>
                <w:lang w:eastAsia="ru-RU"/>
              </w:rPr>
              <w:t>( 1</w:t>
            </w:r>
            <w:proofErr w:type="gramEnd"/>
            <w:r w:rsidRPr="00563AEB">
              <w:rPr>
                <w:rFonts w:ascii="Times New Roman" w:eastAsia="Times New Roman" w:hAnsi="Times New Roman" w:cs="Times New Roman"/>
                <w:sz w:val="24"/>
                <w:szCs w:val="24"/>
                <w:lang w:eastAsia="ru-RU"/>
              </w:rPr>
              <w:t xml:space="preserve"> шт.)</w:t>
            </w:r>
          </w:p>
        </w:tc>
      </w:tr>
      <w:tr w:rsidR="00563AEB" w:rsidRPr="00563AEB" w14:paraId="32D756FF" w14:textId="77777777" w:rsidTr="003C0D5B">
        <w:trPr>
          <w:trHeight w:val="225"/>
        </w:trPr>
        <w:tc>
          <w:tcPr>
            <w:tcW w:w="5000" w:type="pct"/>
            <w:gridSpan w:val="4"/>
            <w:shd w:val="clear" w:color="000000" w:fill="FFFFFF"/>
            <w:vAlign w:val="center"/>
          </w:tcPr>
          <w:p w14:paraId="1D286C8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
        </w:tc>
      </w:tr>
      <w:tr w:rsidR="00563AEB" w:rsidRPr="00563AEB" w14:paraId="20B36EF6" w14:textId="77777777" w:rsidTr="003C0D5B">
        <w:trPr>
          <w:trHeight w:val="557"/>
        </w:trPr>
        <w:tc>
          <w:tcPr>
            <w:tcW w:w="5000" w:type="pct"/>
            <w:gridSpan w:val="4"/>
            <w:shd w:val="clear" w:color="auto" w:fill="auto"/>
            <w:vAlign w:val="center"/>
          </w:tcPr>
          <w:p w14:paraId="0A314F1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осуществить доставку конструкций, инвентаря и иного оборудования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563AEB" w:rsidRPr="00563AEB" w14:paraId="7A6F3140" w14:textId="77777777" w:rsidTr="003C0D5B">
        <w:trPr>
          <w:trHeight w:val="309"/>
        </w:trPr>
        <w:tc>
          <w:tcPr>
            <w:tcW w:w="594" w:type="pct"/>
            <w:gridSpan w:val="3"/>
            <w:shd w:val="clear" w:color="000000" w:fill="FFFFFF"/>
            <w:vAlign w:val="center"/>
          </w:tcPr>
          <w:p w14:paraId="1EB48BC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1.3.3</w:t>
            </w:r>
          </w:p>
        </w:tc>
        <w:tc>
          <w:tcPr>
            <w:tcW w:w="4406" w:type="pct"/>
            <w:shd w:val="clear" w:color="000000" w:fill="FFFFFF"/>
            <w:vAlign w:val="center"/>
          </w:tcPr>
          <w:p w14:paraId="0F63959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предоставлению системы электронного хронометража:</w:t>
            </w:r>
          </w:p>
        </w:tc>
      </w:tr>
      <w:tr w:rsidR="00563AEB" w:rsidRPr="00563AEB" w14:paraId="06B66A8B" w14:textId="77777777" w:rsidTr="003C0D5B">
        <w:trPr>
          <w:trHeight w:val="557"/>
        </w:trPr>
        <w:tc>
          <w:tcPr>
            <w:tcW w:w="594" w:type="pct"/>
            <w:gridSpan w:val="3"/>
            <w:shd w:val="clear" w:color="000000" w:fill="FFFFFF"/>
            <w:vAlign w:val="center"/>
          </w:tcPr>
          <w:p w14:paraId="16C14B34"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1.3.3.1.</w:t>
            </w:r>
          </w:p>
        </w:tc>
        <w:tc>
          <w:tcPr>
            <w:tcW w:w="4406" w:type="pct"/>
            <w:shd w:val="clear" w:color="000000" w:fill="FFFFFF"/>
            <w:vAlign w:val="center"/>
          </w:tcPr>
          <w:p w14:paraId="106ED38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563AEB" w:rsidRPr="00563AEB" w14:paraId="78FF1A74" w14:textId="77777777" w:rsidTr="003C0D5B">
        <w:trPr>
          <w:trHeight w:val="557"/>
        </w:trPr>
        <w:tc>
          <w:tcPr>
            <w:tcW w:w="5000" w:type="pct"/>
            <w:gridSpan w:val="4"/>
            <w:shd w:val="clear" w:color="auto" w:fill="auto"/>
            <w:vAlign w:val="center"/>
          </w:tcPr>
          <w:p w14:paraId="1F22115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стартовое табло – не менее 1шт. (размеры: не менее 480х300х130мм; высота символов не менее 105 мм; диапазон рабочей температуры от —25 до 60С.); системный таймер – не менее 1 шт. (номинальное напряжение - 230 В., частота 50 Гц., ширина – не менее 2,5 см. модуль, тип монтажа DIN рейка, энергопотребление в режиме ожидания 1,3 Вт.); стартовый турникет – не менее 1 шт. (устройство для механического контроля выхода на дистанцию, материал: металл); информационное финишное табло – не менее 1 шт. (размеры: не менее 480х300х130мм; высота символов не менее105 мм; диапазон рабочей температуры от —25 до 60С.); фотофиниш с излучателем (створ до 25 метров) – не менее 2 шт. (скорость сканирования: до 3 000 к/с, точность измерений: не менее 3,3/10 000 с); кабель на катушке (80 м) – не менее 5 шт.; полуавтоматический фиксатор финиша (кнопка) – не менее 1 шт. (внутренний аккумулятор "крона" при полном заряде обеспечивает 10 часов непрерывной работы, заряд от внешнего зарядного устройства) (или эквивалент).</w:t>
            </w:r>
          </w:p>
        </w:tc>
      </w:tr>
      <w:tr w:rsidR="00563AEB" w:rsidRPr="00563AEB" w14:paraId="3113A969" w14:textId="77777777" w:rsidTr="003C0D5B">
        <w:trPr>
          <w:trHeight w:val="557"/>
        </w:trPr>
        <w:tc>
          <w:tcPr>
            <w:tcW w:w="5000" w:type="pct"/>
            <w:gridSpan w:val="4"/>
            <w:shd w:val="clear" w:color="auto" w:fill="auto"/>
            <w:vAlign w:val="center"/>
          </w:tcPr>
          <w:p w14:paraId="6DA6BFA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осуществить доставку к месту проведения мероприятия, установку и настройку электронной системы учета результатов в сроки, утвержденные Заказчиком, а также осуществить раздачу электронных карточек участникам мероприятия.</w:t>
            </w:r>
          </w:p>
        </w:tc>
      </w:tr>
      <w:tr w:rsidR="00563AEB" w:rsidRPr="00563AEB" w14:paraId="08219ACC" w14:textId="77777777" w:rsidTr="003C0D5B">
        <w:trPr>
          <w:trHeight w:val="36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6F417"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1.3.4.</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EF31E" w14:textId="77777777" w:rsidR="00563AEB" w:rsidRPr="00563AEB" w:rsidRDefault="00563AEB" w:rsidP="00563AEB">
            <w:pPr>
              <w:spacing w:after="0"/>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Услуги по техническому сопровождению оборудования и инвентаря:</w:t>
            </w:r>
          </w:p>
        </w:tc>
      </w:tr>
      <w:tr w:rsidR="00563AEB" w:rsidRPr="00563AEB" w14:paraId="6EBB54E8" w14:textId="77777777" w:rsidTr="003C0D5B">
        <w:trPr>
          <w:trHeight w:val="22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3C2FDF"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1.3.4.1.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05347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Звукорежиссер (1 услуга, 1 человек)</w:t>
            </w:r>
          </w:p>
        </w:tc>
      </w:tr>
      <w:tr w:rsidR="00563AEB" w:rsidRPr="00563AEB" w14:paraId="7AEA22F7"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B53CC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w:t>
            </w:r>
            <w:r w:rsidRPr="00563AEB">
              <w:rPr>
                <w:rFonts w:ascii="Times New Roman" w:eastAsia="Times New Roman" w:hAnsi="Times New Roman" w:cs="Times New Roman"/>
                <w:sz w:val="24"/>
                <w:szCs w:val="24"/>
                <w:lang w:eastAsia="ru-RU"/>
              </w:rPr>
              <w:lastRenderedPageBreak/>
              <w:t>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563AEB" w:rsidRPr="00563AEB" w14:paraId="1E4D3251"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C5B2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1.3.4.2.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2106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 8 человек)</w:t>
            </w:r>
          </w:p>
        </w:tc>
      </w:tr>
      <w:tr w:rsidR="00563AEB" w:rsidRPr="00563AEB" w14:paraId="3DA41FDE"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901C8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563AEB" w:rsidRPr="00563AEB" w14:paraId="071652F0"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676EE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563AEB" w:rsidRPr="00563AEB" w14:paraId="718AC7DF" w14:textId="77777777" w:rsidTr="003C0D5B">
        <w:trPr>
          <w:trHeight w:val="569"/>
        </w:trPr>
        <w:tc>
          <w:tcPr>
            <w:tcW w:w="594" w:type="pct"/>
            <w:gridSpan w:val="3"/>
            <w:shd w:val="clear" w:color="000000" w:fill="FFFFFF"/>
            <w:vAlign w:val="center"/>
          </w:tcPr>
          <w:p w14:paraId="7E786B72"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w:t>
            </w:r>
          </w:p>
        </w:tc>
        <w:tc>
          <w:tcPr>
            <w:tcW w:w="4406" w:type="pct"/>
            <w:shd w:val="clear" w:color="000000" w:fill="FFFFFF"/>
            <w:vAlign w:val="center"/>
          </w:tcPr>
          <w:p w14:paraId="6CBEDF5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563AEB" w:rsidRPr="00563AEB" w14:paraId="068C42F0" w14:textId="77777777" w:rsidTr="003C0D5B">
        <w:trPr>
          <w:trHeight w:val="557"/>
        </w:trPr>
        <w:tc>
          <w:tcPr>
            <w:tcW w:w="594" w:type="pct"/>
            <w:gridSpan w:val="3"/>
            <w:shd w:val="clear" w:color="000000" w:fill="FFFFFF"/>
            <w:vAlign w:val="center"/>
          </w:tcPr>
          <w:p w14:paraId="7422A9EC"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w:t>
            </w:r>
          </w:p>
        </w:tc>
        <w:tc>
          <w:tcPr>
            <w:tcW w:w="4406" w:type="pct"/>
            <w:shd w:val="clear" w:color="000000" w:fill="FFFFFF"/>
            <w:vAlign w:val="center"/>
          </w:tcPr>
          <w:p w14:paraId="70DDC2EF" w14:textId="77777777" w:rsidR="00563AEB" w:rsidRPr="00563AEB" w:rsidRDefault="00563AEB" w:rsidP="00563AEB">
            <w:pPr>
              <w:spacing w:after="0"/>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Разработка дизайн макетов полиграфической и широкоформатной продукции (1 услуга)</w:t>
            </w:r>
          </w:p>
        </w:tc>
      </w:tr>
      <w:tr w:rsidR="00563AEB" w:rsidRPr="00563AEB" w14:paraId="24E6D40D" w14:textId="77777777" w:rsidTr="003C0D5B">
        <w:trPr>
          <w:trHeight w:val="557"/>
        </w:trPr>
        <w:tc>
          <w:tcPr>
            <w:tcW w:w="5000" w:type="pct"/>
            <w:gridSpan w:val="4"/>
            <w:shd w:val="clear" w:color="auto" w:fill="auto"/>
            <w:vAlign w:val="center"/>
          </w:tcPr>
          <w:p w14:paraId="4DF0AB42"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w:t>
            </w:r>
            <w:proofErr w:type="spellStart"/>
            <w:r w:rsidRPr="00563AEB">
              <w:rPr>
                <w:rFonts w:ascii="Times New Roman" w:eastAsia="Times New Roman" w:hAnsi="Times New Roman" w:cs="Times New Roman"/>
                <w:sz w:val="24"/>
                <w:szCs w:val="24"/>
                <w:lang w:eastAsia="ru-RU"/>
              </w:rPr>
              <w:t>PhotoShop</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AdobеIllustrator</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QuarkXPress</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PageMaker</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CorelDraw</w:t>
            </w:r>
            <w:proofErr w:type="spellEnd"/>
            <w:r w:rsidRPr="00563AEB">
              <w:rPr>
                <w:rFonts w:ascii="Times New Roman" w:eastAsia="Times New Roman" w:hAnsi="Times New Roman" w:cs="Times New Roman"/>
                <w:sz w:val="24"/>
                <w:szCs w:val="24"/>
                <w:lang w:eastAsia="ru-RU"/>
              </w:rPr>
              <w:t xml:space="preserve">, др.; знание особенностей </w:t>
            </w:r>
            <w:proofErr w:type="spellStart"/>
            <w:r w:rsidRPr="00563AEB">
              <w:rPr>
                <w:rFonts w:ascii="Times New Roman" w:eastAsia="Times New Roman" w:hAnsi="Times New Roman" w:cs="Times New Roman"/>
                <w:sz w:val="24"/>
                <w:szCs w:val="24"/>
                <w:lang w:eastAsia="ru-RU"/>
              </w:rPr>
              <w:t>web</w:t>
            </w:r>
            <w:proofErr w:type="spellEnd"/>
            <w:r w:rsidRPr="00563AEB">
              <w:rPr>
                <w:rFonts w:ascii="Times New Roman" w:eastAsia="Times New Roman" w:hAnsi="Times New Roman" w:cs="Times New Roman"/>
                <w:sz w:val="24"/>
                <w:szCs w:val="24"/>
                <w:lang w:eastAsia="ru-RU"/>
              </w:rPr>
              <w:t xml:space="preserve">-дизайна, английского языка, навыки создания </w:t>
            </w:r>
            <w:proofErr w:type="spellStart"/>
            <w:r w:rsidRPr="00563AEB">
              <w:rPr>
                <w:rFonts w:ascii="Times New Roman" w:eastAsia="Times New Roman" w:hAnsi="Times New Roman" w:cs="Times New Roman"/>
                <w:sz w:val="24"/>
                <w:szCs w:val="24"/>
                <w:lang w:eastAsia="ru-RU"/>
              </w:rPr>
              <w:t>flash</w:t>
            </w:r>
            <w:proofErr w:type="spellEnd"/>
            <w:r w:rsidRPr="00563AEB">
              <w:rPr>
                <w:rFonts w:ascii="Times New Roman" w:eastAsia="Times New Roman" w:hAnsi="Times New Roman" w:cs="Times New Roman"/>
                <w:sz w:val="24"/>
                <w:szCs w:val="24"/>
                <w:lang w:eastAsia="ru-RU"/>
              </w:rPr>
              <w:t>- и/или 3D-графики (</w:t>
            </w:r>
            <w:proofErr w:type="spellStart"/>
            <w:r w:rsidRPr="00563AEB">
              <w:rPr>
                <w:rFonts w:ascii="Times New Roman" w:eastAsia="Times New Roman" w:hAnsi="Times New Roman" w:cs="Times New Roman"/>
                <w:sz w:val="24"/>
                <w:szCs w:val="24"/>
                <w:lang w:eastAsia="ru-RU"/>
              </w:rPr>
              <w:t>Macromedia</w:t>
            </w:r>
            <w:proofErr w:type="spellEnd"/>
            <w:r w:rsidRPr="00563AEB">
              <w:rPr>
                <w:rFonts w:ascii="Times New Roman" w:eastAsia="Times New Roman" w:hAnsi="Times New Roman" w:cs="Times New Roman"/>
                <w:sz w:val="24"/>
                <w:szCs w:val="24"/>
                <w:lang w:eastAsia="ru-RU"/>
              </w:rPr>
              <w:t xml:space="preserve">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563AEB" w:rsidRPr="00563AEB" w14:paraId="35952BF6" w14:textId="77777777" w:rsidTr="003C0D5B">
        <w:trPr>
          <w:trHeight w:val="17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61BEBB"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1.4.2.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DED4C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Флагшток </w:t>
            </w:r>
            <w:proofErr w:type="spellStart"/>
            <w:r w:rsidRPr="00563AEB">
              <w:rPr>
                <w:rFonts w:ascii="Times New Roman" w:eastAsia="Times New Roman" w:hAnsi="Times New Roman" w:cs="Times New Roman"/>
                <w:sz w:val="24"/>
                <w:szCs w:val="24"/>
                <w:lang w:eastAsia="ru-RU"/>
              </w:rPr>
              <w:t>Виндер</w:t>
            </w:r>
            <w:proofErr w:type="spellEnd"/>
            <w:r w:rsidRPr="00563AEB">
              <w:rPr>
                <w:rFonts w:ascii="Times New Roman" w:eastAsia="Times New Roman" w:hAnsi="Times New Roman" w:cs="Times New Roman"/>
                <w:sz w:val="24"/>
                <w:szCs w:val="24"/>
                <w:lang w:eastAsia="ru-RU"/>
              </w:rPr>
              <w:t xml:space="preserve"> "Парус", флаг с нанесением (20 шт.)</w:t>
            </w:r>
          </w:p>
        </w:tc>
      </w:tr>
      <w:tr w:rsidR="00563AEB" w:rsidRPr="00563AEB" w14:paraId="21914A71"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C43E2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не менее 60х60х45 см., размер плитки: не менее 30х30 см.; вес: не менее 7 кг.; чехол; флаг: размер не менее 90х330 см., с глухим карманом, флажная сетка не менее 115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цифровая химическая печать. Эскиз по согласованию с Заказчиком.</w:t>
            </w:r>
          </w:p>
        </w:tc>
      </w:tr>
      <w:tr w:rsidR="00563AEB" w:rsidRPr="00563AEB" w14:paraId="5EBFF585" w14:textId="77777777" w:rsidTr="003C0D5B">
        <w:trPr>
          <w:trHeight w:val="102"/>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19695"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1.4.3.</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5AC18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Флаг (1 шт.)</w:t>
            </w:r>
          </w:p>
        </w:tc>
      </w:tr>
      <w:tr w:rsidR="00563AEB" w:rsidRPr="00563AEB" w14:paraId="3B8E91D7"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3ACB1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материал: 100% полиэфирный шелк; размер не менее 150х90 см., цифровая химическая печать. Эскиз по согласованию с Заказчиком.</w:t>
            </w:r>
          </w:p>
        </w:tc>
      </w:tr>
      <w:tr w:rsidR="00563AEB" w:rsidRPr="00563AEB" w14:paraId="31977FF3" w14:textId="77777777" w:rsidTr="003C0D5B">
        <w:trPr>
          <w:trHeight w:val="244"/>
        </w:trPr>
        <w:tc>
          <w:tcPr>
            <w:tcW w:w="594" w:type="pct"/>
            <w:gridSpan w:val="3"/>
            <w:shd w:val="clear" w:color="000000" w:fill="FFFFFF"/>
            <w:vAlign w:val="center"/>
          </w:tcPr>
          <w:p w14:paraId="677DC66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1.4.4.</w:t>
            </w:r>
          </w:p>
        </w:tc>
        <w:tc>
          <w:tcPr>
            <w:tcW w:w="4406" w:type="pct"/>
            <w:shd w:val="clear" w:color="000000" w:fill="FFFFFF"/>
            <w:vAlign w:val="center"/>
          </w:tcPr>
          <w:p w14:paraId="5F328EA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Навигационный указатель напольный на подставке (20 шт.)</w:t>
            </w:r>
          </w:p>
        </w:tc>
      </w:tr>
      <w:tr w:rsidR="00563AEB" w:rsidRPr="00563AEB" w14:paraId="53E4B12B" w14:textId="77777777" w:rsidTr="003C0D5B">
        <w:trPr>
          <w:trHeight w:val="557"/>
        </w:trPr>
        <w:tc>
          <w:tcPr>
            <w:tcW w:w="5000" w:type="pct"/>
            <w:gridSpan w:val="4"/>
            <w:shd w:val="clear" w:color="auto" w:fill="auto"/>
            <w:vAlign w:val="center"/>
          </w:tcPr>
          <w:p w14:paraId="1C145A9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ножка из металлического профиля круглого, или эквивалент, сечения не менее 50 мм.; кронштейн крепления для таблички; основание: прямоугольное металлическое размером не менее 16х20 см., высота стойки: 1,8-2 м.</w:t>
            </w:r>
          </w:p>
        </w:tc>
      </w:tr>
      <w:tr w:rsidR="00563AEB" w:rsidRPr="00563AEB" w14:paraId="324D1192" w14:textId="77777777" w:rsidTr="003C0D5B">
        <w:trPr>
          <w:trHeight w:val="389"/>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6D95B1"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1.4.5.</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45D5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Таблички для навигационных указателей (20 шт.)</w:t>
            </w:r>
          </w:p>
        </w:tc>
      </w:tr>
      <w:tr w:rsidR="00563AEB" w:rsidRPr="00563AEB" w14:paraId="2DA62062"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A7CE6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размер: не менее 80х50 см.; материал: пластик ПВХ толщиной не менее 3-5 мм., самоклеящаяся пленка ORACAL 641 или эквивалент, нанесение на пленку накатом. Эскиз по согласованию с Заказчиком.</w:t>
            </w:r>
          </w:p>
        </w:tc>
      </w:tr>
      <w:tr w:rsidR="00563AEB" w:rsidRPr="00563AEB" w14:paraId="0FB61AEF" w14:textId="77777777" w:rsidTr="003C0D5B">
        <w:trPr>
          <w:trHeight w:val="295"/>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3516B5"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1.4.6.</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5060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Таблички для навигационных указателей (15 шт.)</w:t>
            </w:r>
          </w:p>
        </w:tc>
      </w:tr>
      <w:tr w:rsidR="00563AEB" w:rsidRPr="00563AEB" w14:paraId="5DF548B4"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34001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размер: не менее 30х40 см.; материал: пластик ПВХ толщиной не менее 3-5 мм., самоклеящаяся пленка ORACAL 641 или эквивалент, нанесение на пленку накатом. Эскиз по согласованию с Заказчиком.</w:t>
            </w:r>
          </w:p>
        </w:tc>
      </w:tr>
      <w:tr w:rsidR="00563AEB" w:rsidRPr="00563AEB" w14:paraId="174793E7" w14:textId="77777777" w:rsidTr="003C0D5B">
        <w:trPr>
          <w:trHeight w:val="286"/>
        </w:trPr>
        <w:tc>
          <w:tcPr>
            <w:tcW w:w="594" w:type="pct"/>
            <w:gridSpan w:val="3"/>
            <w:shd w:val="clear" w:color="000000" w:fill="FFFFFF"/>
            <w:vAlign w:val="center"/>
          </w:tcPr>
          <w:p w14:paraId="25F2F802"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1.4.7.</w:t>
            </w:r>
          </w:p>
        </w:tc>
        <w:tc>
          <w:tcPr>
            <w:tcW w:w="4406" w:type="pct"/>
            <w:shd w:val="clear" w:color="000000" w:fill="FFFFFF"/>
            <w:vAlign w:val="center"/>
          </w:tcPr>
          <w:p w14:paraId="75213DA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Конструкция пресс-</w:t>
            </w:r>
            <w:proofErr w:type="spellStart"/>
            <w:r w:rsidRPr="00563AEB">
              <w:rPr>
                <w:rFonts w:ascii="Times New Roman" w:eastAsia="Times New Roman" w:hAnsi="Times New Roman" w:cs="Times New Roman"/>
                <w:sz w:val="24"/>
                <w:szCs w:val="24"/>
                <w:lang w:eastAsia="ru-RU"/>
              </w:rPr>
              <w:t>волл</w:t>
            </w:r>
            <w:proofErr w:type="spellEnd"/>
            <w:r w:rsidRPr="00563AEB">
              <w:rPr>
                <w:rFonts w:ascii="Times New Roman" w:eastAsia="Times New Roman" w:hAnsi="Times New Roman" w:cs="Times New Roman"/>
                <w:sz w:val="24"/>
                <w:szCs w:val="24"/>
                <w:lang w:eastAsia="ru-RU"/>
              </w:rPr>
              <w:t>, размером 6х3 м. (1 шт.)</w:t>
            </w:r>
          </w:p>
        </w:tc>
      </w:tr>
      <w:tr w:rsidR="00563AEB" w:rsidRPr="00563AEB" w14:paraId="4EA9B9BD" w14:textId="77777777" w:rsidTr="003C0D5B">
        <w:trPr>
          <w:trHeight w:val="557"/>
        </w:trPr>
        <w:tc>
          <w:tcPr>
            <w:tcW w:w="5000" w:type="pct"/>
            <w:gridSpan w:val="4"/>
            <w:shd w:val="clear" w:color="auto" w:fill="auto"/>
            <w:vAlign w:val="center"/>
          </w:tcPr>
          <w:p w14:paraId="3001C32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563AEB" w:rsidRPr="00563AEB" w14:paraId="7485A14A" w14:textId="77777777" w:rsidTr="003C0D5B">
        <w:trPr>
          <w:trHeight w:val="238"/>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47756E"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1.4.8.</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70DAC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Конструкция пресс-</w:t>
            </w:r>
            <w:proofErr w:type="spellStart"/>
            <w:r w:rsidRPr="00563AEB">
              <w:rPr>
                <w:rFonts w:ascii="Times New Roman" w:eastAsia="Times New Roman" w:hAnsi="Times New Roman" w:cs="Times New Roman"/>
                <w:sz w:val="24"/>
                <w:szCs w:val="24"/>
                <w:lang w:eastAsia="ru-RU"/>
              </w:rPr>
              <w:t>волл</w:t>
            </w:r>
            <w:proofErr w:type="spellEnd"/>
            <w:r w:rsidRPr="00563AEB">
              <w:rPr>
                <w:rFonts w:ascii="Times New Roman" w:eastAsia="Times New Roman" w:hAnsi="Times New Roman" w:cs="Times New Roman"/>
                <w:sz w:val="24"/>
                <w:szCs w:val="24"/>
                <w:lang w:eastAsia="ru-RU"/>
              </w:rPr>
              <w:t>, размером 3х2,5 м. (1 шт.)</w:t>
            </w:r>
          </w:p>
        </w:tc>
      </w:tr>
      <w:tr w:rsidR="00563AEB" w:rsidRPr="00563AEB" w14:paraId="45F53080"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89790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563AEB" w:rsidRPr="00563AEB" w14:paraId="0BC3FADC" w14:textId="77777777" w:rsidTr="003C0D5B">
        <w:trPr>
          <w:trHeight w:val="331"/>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527D5B"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1.4.9.</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A00A9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для пресс-вола, размером 3х2,5 м.  (1 шт.)</w:t>
            </w:r>
          </w:p>
        </w:tc>
      </w:tr>
      <w:tr w:rsidR="00563AEB" w:rsidRPr="00563AEB" w14:paraId="368BEC73"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87B8AE2"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21FDFB2D" w14:textId="77777777" w:rsidTr="003C0D5B">
        <w:trPr>
          <w:trHeight w:val="294"/>
        </w:trPr>
        <w:tc>
          <w:tcPr>
            <w:tcW w:w="594" w:type="pct"/>
            <w:gridSpan w:val="3"/>
            <w:shd w:val="clear" w:color="000000" w:fill="FFFFFF"/>
            <w:vAlign w:val="center"/>
          </w:tcPr>
          <w:p w14:paraId="30FAC46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1.4.10.</w:t>
            </w:r>
          </w:p>
        </w:tc>
        <w:tc>
          <w:tcPr>
            <w:tcW w:w="4406" w:type="pct"/>
            <w:shd w:val="clear" w:color="000000" w:fill="FFFFFF"/>
            <w:vAlign w:val="center"/>
          </w:tcPr>
          <w:p w14:paraId="1F4E82D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для пресс-вола, размером 6х3 м.  (1 шт.)</w:t>
            </w:r>
          </w:p>
        </w:tc>
      </w:tr>
      <w:tr w:rsidR="00563AEB" w:rsidRPr="00563AEB" w14:paraId="4B9BF1BF" w14:textId="77777777" w:rsidTr="003C0D5B">
        <w:trPr>
          <w:trHeight w:val="557"/>
        </w:trPr>
        <w:tc>
          <w:tcPr>
            <w:tcW w:w="5000" w:type="pct"/>
            <w:gridSpan w:val="4"/>
            <w:shd w:val="clear" w:color="auto" w:fill="auto"/>
            <w:vAlign w:val="center"/>
          </w:tcPr>
          <w:p w14:paraId="2799A00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476C3EE7" w14:textId="77777777" w:rsidTr="003C0D5B">
        <w:trPr>
          <w:trHeight w:val="165"/>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960CBF" w14:textId="77777777" w:rsidR="00563AEB" w:rsidRPr="00563AEB" w:rsidRDefault="00563AEB" w:rsidP="00563AEB">
            <w:pPr>
              <w:spacing w:after="0"/>
              <w:jc w:val="center"/>
              <w:rPr>
                <w:rFonts w:ascii="Times New Roman" w:eastAsia="Times New Roman" w:hAnsi="Times New Roman" w:cs="Times New Roman"/>
                <w:bCs/>
                <w:color w:val="000000"/>
                <w:sz w:val="24"/>
                <w:szCs w:val="24"/>
                <w:lang w:eastAsia="ru-RU"/>
              </w:rPr>
            </w:pPr>
            <w:r w:rsidRPr="00563AEB">
              <w:rPr>
                <w:rFonts w:ascii="Times New Roman" w:eastAsia="Times New Roman" w:hAnsi="Times New Roman" w:cs="Times New Roman"/>
                <w:bCs/>
                <w:color w:val="000000"/>
                <w:sz w:val="24"/>
                <w:szCs w:val="24"/>
                <w:lang w:eastAsia="ru-RU"/>
              </w:rPr>
              <w:t>1.4.11.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73C57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тематический, размером 6х1 м., (60 шт.)</w:t>
            </w:r>
          </w:p>
        </w:tc>
      </w:tr>
      <w:tr w:rsidR="00563AEB" w:rsidRPr="00563AEB" w14:paraId="4439EB27"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B5EC6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337E5A7A" w14:textId="77777777" w:rsidTr="003C0D5B">
        <w:trPr>
          <w:trHeight w:val="202"/>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FF0D8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B8115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для арки "ФИНИШ", размером 13,25х0,9 м. (2 шт.)</w:t>
            </w:r>
          </w:p>
        </w:tc>
      </w:tr>
      <w:tr w:rsidR="00563AEB" w:rsidRPr="00563AEB" w14:paraId="6CC24C5B"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61B75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274B1E2F" w14:textId="77777777" w:rsidTr="003C0D5B">
        <w:trPr>
          <w:trHeight w:val="17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82628"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1.4.13.</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DCCA5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для арки "ФИНИШ", размером 1,15х4,15 м. (4 шт.)</w:t>
            </w:r>
          </w:p>
        </w:tc>
      </w:tr>
      <w:tr w:rsidR="00563AEB" w:rsidRPr="00563AEB" w14:paraId="14235E8C"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D1BBE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7FD6DBEF" w14:textId="77777777" w:rsidTr="003C0D5B">
        <w:trPr>
          <w:trHeight w:val="16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EEE678"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1.4.14.</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0C599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для арки "ФИНИШ", размером 1,65х4,15 м. (4 шт.)</w:t>
            </w:r>
          </w:p>
        </w:tc>
      </w:tr>
      <w:tr w:rsidR="00563AEB" w:rsidRPr="00563AEB" w14:paraId="1F89DA5C"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0C0625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02BEA427" w14:textId="77777777" w:rsidTr="003C0D5B">
        <w:trPr>
          <w:trHeight w:val="300"/>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8AAFC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1.4.15.</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86FDA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сценический - "задник для сцены", размером 8х4 м. (1 шт.)</w:t>
            </w:r>
          </w:p>
        </w:tc>
      </w:tr>
      <w:tr w:rsidR="00563AEB" w:rsidRPr="00563AEB" w14:paraId="7335BAE6"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AC188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3B7977BB" w14:textId="77777777" w:rsidTr="003C0D5B">
        <w:trPr>
          <w:trHeight w:val="13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5001D0"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1.4.16.</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6276E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сценический - "юбка для сцены", размером 16х1,5 м. (1 шт.)</w:t>
            </w:r>
          </w:p>
        </w:tc>
      </w:tr>
      <w:tr w:rsidR="00563AEB" w:rsidRPr="00563AEB" w14:paraId="30D5C0EF"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F310B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572218E6" w14:textId="77777777" w:rsidTr="003C0D5B">
        <w:trPr>
          <w:trHeight w:val="265"/>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5752F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1.4.17.</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17764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сценический - "портал", размером 3х2 м. (2 шт.)</w:t>
            </w:r>
          </w:p>
        </w:tc>
      </w:tr>
      <w:tr w:rsidR="00563AEB" w:rsidRPr="00563AEB" w14:paraId="0252F0E3"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220D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51AD06A7" w14:textId="77777777" w:rsidTr="003C0D5B">
        <w:trPr>
          <w:trHeight w:val="256"/>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EFF5F4"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1.4.18.</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B620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сценический подиум - "задник для сцены", размером 6х3 м. (1 шт.)</w:t>
            </w:r>
          </w:p>
        </w:tc>
      </w:tr>
      <w:tr w:rsidR="00563AEB" w:rsidRPr="00563AEB" w14:paraId="7110EFE3"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E5198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071069D7" w14:textId="77777777" w:rsidTr="003C0D5B">
        <w:trPr>
          <w:trHeight w:val="232"/>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CFB8F3"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1.4.19.</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01E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Баннер сценический подиум - "юбка для сцены", размером 14х1 м. (1 шт.)</w:t>
            </w:r>
          </w:p>
        </w:tc>
      </w:tr>
      <w:tr w:rsidR="00563AEB" w:rsidRPr="00563AEB" w14:paraId="235C9138"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B900B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w:t>
            </w:r>
            <w:proofErr w:type="spellStart"/>
            <w:r w:rsidRPr="00563AEB">
              <w:rPr>
                <w:rFonts w:ascii="Times New Roman" w:eastAsia="Times New Roman" w:hAnsi="Times New Roman" w:cs="Times New Roman"/>
                <w:sz w:val="24"/>
                <w:szCs w:val="24"/>
                <w:lang w:eastAsia="ru-RU"/>
              </w:rPr>
              <w:t>полиоксфорд</w:t>
            </w:r>
            <w:proofErr w:type="spellEnd"/>
            <w:r w:rsidRPr="00563AEB">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и не более 230 г/</w:t>
            </w:r>
            <w:proofErr w:type="spellStart"/>
            <w:r w:rsidRPr="00563AEB">
              <w:rPr>
                <w:rFonts w:ascii="Times New Roman" w:eastAsia="Times New Roman" w:hAnsi="Times New Roman" w:cs="Times New Roman"/>
                <w:sz w:val="24"/>
                <w:szCs w:val="24"/>
                <w:lang w:eastAsia="ru-RU"/>
              </w:rPr>
              <w:t>кв.м</w:t>
            </w:r>
            <w:proofErr w:type="spellEnd"/>
            <w:r w:rsidRPr="00563AEB">
              <w:rPr>
                <w:rFonts w:ascii="Times New Roman" w:eastAsia="Times New Roman" w:hAnsi="Times New Roman" w:cs="Times New Roman"/>
                <w:sz w:val="24"/>
                <w:szCs w:val="24"/>
                <w:lang w:eastAsia="ru-RU"/>
              </w:rPr>
              <w:t xml:space="preserve">., печать не менее 700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и не более 1440 </w:t>
            </w:r>
            <w:proofErr w:type="spellStart"/>
            <w:r w:rsidRPr="00563AEB">
              <w:rPr>
                <w:rFonts w:ascii="Times New Roman" w:eastAsia="Times New Roman" w:hAnsi="Times New Roman" w:cs="Times New Roman"/>
                <w:sz w:val="24"/>
                <w:szCs w:val="24"/>
                <w:lang w:eastAsia="ru-RU"/>
              </w:rPr>
              <w:t>dpi</w:t>
            </w:r>
            <w:proofErr w:type="spellEnd"/>
            <w:r w:rsidRPr="00563AEB">
              <w:rPr>
                <w:rFonts w:ascii="Times New Roman" w:eastAsia="Times New Roman" w:hAnsi="Times New Roman" w:cs="Times New Roman"/>
                <w:sz w:val="24"/>
                <w:szCs w:val="24"/>
                <w:lang w:eastAsia="ru-RU"/>
              </w:rPr>
              <w:t xml:space="preserve">, </w:t>
            </w:r>
            <w:proofErr w:type="spellStart"/>
            <w:r w:rsidRPr="00563AEB">
              <w:rPr>
                <w:rFonts w:ascii="Times New Roman" w:eastAsia="Times New Roman" w:hAnsi="Times New Roman" w:cs="Times New Roman"/>
                <w:sz w:val="24"/>
                <w:szCs w:val="24"/>
                <w:lang w:eastAsia="ru-RU"/>
              </w:rPr>
              <w:t>полноцвет</w:t>
            </w:r>
            <w:proofErr w:type="spellEnd"/>
            <w:r w:rsidRPr="00563AEB">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563AEB" w:rsidRPr="00563AEB" w14:paraId="615B8B86"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13BE20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563AEB" w:rsidRPr="00563AEB" w14:paraId="2A98960E"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4711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1.5.</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7452C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563AEB" w:rsidRPr="00563AEB" w14:paraId="3A7590A5"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C150E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1.5.1.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4A9CF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(5 дней по 1 услуге в день, 14 человек каждый день)</w:t>
            </w:r>
          </w:p>
        </w:tc>
      </w:tr>
      <w:tr w:rsidR="00563AEB" w:rsidRPr="00563AEB" w14:paraId="2A89A0A0"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3AD1A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выдача стартовых номеров.</w:t>
            </w:r>
          </w:p>
        </w:tc>
      </w:tr>
      <w:tr w:rsidR="00563AEB" w:rsidRPr="00563AEB" w14:paraId="160225D6"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3F35C"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1.5.2.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FC1D7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 51 человек)</w:t>
            </w:r>
          </w:p>
        </w:tc>
      </w:tr>
      <w:tr w:rsidR="00563AEB" w:rsidRPr="00563AEB" w14:paraId="177CF52F"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72358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регистрация участников мероприятия, организация судейства, обеспечение спортивной части забега (дача старта, прием финиша), судьи на дистанцию, сопровождение участников мероприятия на дистанции; подсчет результатов, обработка индивидуальных результатов участников, подведение итогов соревнования.</w:t>
            </w:r>
          </w:p>
        </w:tc>
      </w:tr>
      <w:tr w:rsidR="00563AEB" w:rsidRPr="00563AEB" w14:paraId="2201F1FD" w14:textId="77777777" w:rsidTr="003C0D5B">
        <w:trPr>
          <w:trHeight w:val="146"/>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D6BDE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1.5.3.</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4018B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Обеспечение канцелярскими товарами (1 услуга)</w:t>
            </w:r>
          </w:p>
        </w:tc>
      </w:tr>
      <w:tr w:rsidR="00563AEB" w:rsidRPr="00563AEB" w14:paraId="7405E9B1"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AD3CE5"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Обеспечение канцелярскими товарами (1 комплект: бумага, формат А4 – не менее 6 </w:t>
            </w:r>
            <w:proofErr w:type="spellStart"/>
            <w:r w:rsidRPr="00563AEB">
              <w:rPr>
                <w:rFonts w:ascii="Times New Roman" w:eastAsia="Times New Roman" w:hAnsi="Times New Roman" w:cs="Times New Roman"/>
                <w:sz w:val="24"/>
                <w:szCs w:val="24"/>
                <w:lang w:eastAsia="ru-RU"/>
              </w:rPr>
              <w:t>упак</w:t>
            </w:r>
            <w:proofErr w:type="spellEnd"/>
            <w:r w:rsidRPr="00563AEB">
              <w:rPr>
                <w:rFonts w:ascii="Times New Roman" w:eastAsia="Times New Roman" w:hAnsi="Times New Roman" w:cs="Times New Roman"/>
                <w:sz w:val="24"/>
                <w:szCs w:val="24"/>
                <w:lang w:eastAsia="ru-RU"/>
              </w:rPr>
              <w:t xml:space="preserve">., ручки шариковые не менее 150 шт., карандаши грифельные с ластиком - не менее 50 шт., степлер (до 20 листов) - 5 шт., ножницы канцелярские тупоконечные (не менее 165 мм) - 5 шт., скобы для степлера - </w:t>
            </w:r>
            <w:r w:rsidRPr="00563AEB">
              <w:rPr>
                <w:rFonts w:ascii="Times New Roman" w:eastAsia="Times New Roman" w:hAnsi="Times New Roman" w:cs="Times New Roman"/>
                <w:sz w:val="24"/>
                <w:szCs w:val="24"/>
                <w:lang w:eastAsia="ru-RU"/>
              </w:rPr>
              <w:lastRenderedPageBreak/>
              <w:t xml:space="preserve">5 </w:t>
            </w:r>
            <w:proofErr w:type="spellStart"/>
            <w:r w:rsidRPr="00563AEB">
              <w:rPr>
                <w:rFonts w:ascii="Times New Roman" w:eastAsia="Times New Roman" w:hAnsi="Times New Roman" w:cs="Times New Roman"/>
                <w:sz w:val="24"/>
                <w:szCs w:val="24"/>
                <w:lang w:eastAsia="ru-RU"/>
              </w:rPr>
              <w:t>упак</w:t>
            </w:r>
            <w:proofErr w:type="spellEnd"/>
            <w:r w:rsidRPr="00563AEB">
              <w:rPr>
                <w:rFonts w:ascii="Times New Roman" w:eastAsia="Times New Roman" w:hAnsi="Times New Roman" w:cs="Times New Roman"/>
                <w:sz w:val="24"/>
                <w:szCs w:val="24"/>
                <w:lang w:eastAsia="ru-RU"/>
              </w:rPr>
              <w:t xml:space="preserve">., файл вкладыш формат А4: 2 </w:t>
            </w:r>
            <w:proofErr w:type="spellStart"/>
            <w:r w:rsidRPr="00563AEB">
              <w:rPr>
                <w:rFonts w:ascii="Times New Roman" w:eastAsia="Times New Roman" w:hAnsi="Times New Roman" w:cs="Times New Roman"/>
                <w:sz w:val="24"/>
                <w:szCs w:val="24"/>
                <w:lang w:eastAsia="ru-RU"/>
              </w:rPr>
              <w:t>упак</w:t>
            </w:r>
            <w:proofErr w:type="spellEnd"/>
            <w:r w:rsidRPr="00563AEB">
              <w:rPr>
                <w:rFonts w:ascii="Times New Roman" w:eastAsia="Times New Roman" w:hAnsi="Times New Roman" w:cs="Times New Roman"/>
                <w:sz w:val="24"/>
                <w:szCs w:val="24"/>
                <w:lang w:eastAsia="ru-RU"/>
              </w:rPr>
              <w:t>., планшет для бумаги - 60 шт., скотч прозрачный 50х50 мм. плотность 40 мкм. - 6 шт., маркеры (черные и красные) - 20 шт.).</w:t>
            </w:r>
          </w:p>
        </w:tc>
      </w:tr>
      <w:tr w:rsidR="00563AEB" w:rsidRPr="00563AEB" w14:paraId="1FE6C99F"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1E3169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563AEB" w:rsidRPr="00563AEB" w14:paraId="40A10224"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D18AA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1.6.</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C1748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организации и обеспечению дополнительной охраны, безопасности и общественного порядка на мероприятии:</w:t>
            </w:r>
          </w:p>
        </w:tc>
      </w:tr>
      <w:tr w:rsidR="00563AEB" w:rsidRPr="00563AEB" w14:paraId="5AB668B8"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DBEC6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1.6.1.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0916A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Контролер-распорядитель (1 услуга, 13 человек)</w:t>
            </w:r>
          </w:p>
        </w:tc>
      </w:tr>
      <w:tr w:rsidR="00563AEB" w:rsidRPr="00563AEB" w14:paraId="764AFED2"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DC3E3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специальная подготовка в порядке, установленном федеральным органом исполнительной власти в области физической культуры и спорта, наличие удостоверения контролёра-распорядителя, выданное в порядке, установленном федеральным органом исполнительной власти в области физической культуры и спорта. Обязанности: осуществлять контроль за доступом зрителей в места проведения официальных спортивных соревнований, их размещением;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tc>
      </w:tr>
      <w:tr w:rsidR="00563AEB" w:rsidRPr="00563AEB" w14:paraId="50BBC4C5"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61EA56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обеспечить дежурство дополнительной охраны на мероприятии.</w:t>
            </w:r>
          </w:p>
        </w:tc>
      </w:tr>
      <w:tr w:rsidR="00563AEB" w:rsidRPr="00563AEB" w14:paraId="6058B0F3" w14:textId="77777777" w:rsidTr="003C0D5B">
        <w:trPr>
          <w:trHeight w:val="24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78926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1.7.</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96702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обеспечению полиграфической продукцией:</w:t>
            </w:r>
          </w:p>
        </w:tc>
      </w:tr>
      <w:tr w:rsidR="00563AEB" w:rsidRPr="00563AEB" w14:paraId="7E2DDECC" w14:textId="77777777" w:rsidTr="003C0D5B">
        <w:trPr>
          <w:trHeight w:val="205"/>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8949F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1.7.1.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8A5C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proofErr w:type="spellStart"/>
            <w:r w:rsidRPr="00563AEB">
              <w:rPr>
                <w:rFonts w:ascii="Times New Roman" w:eastAsia="Times New Roman" w:hAnsi="Times New Roman" w:cs="Times New Roman"/>
                <w:sz w:val="24"/>
                <w:szCs w:val="24"/>
                <w:lang w:eastAsia="ru-RU"/>
              </w:rPr>
              <w:t>Шильд</w:t>
            </w:r>
            <w:proofErr w:type="spellEnd"/>
            <w:r w:rsidRPr="00563AEB">
              <w:rPr>
                <w:rFonts w:ascii="Times New Roman" w:eastAsia="Times New Roman" w:hAnsi="Times New Roman" w:cs="Times New Roman"/>
                <w:sz w:val="24"/>
                <w:szCs w:val="24"/>
                <w:lang w:eastAsia="ru-RU"/>
              </w:rPr>
              <w:t xml:space="preserve"> на кубок (12 шт.)</w:t>
            </w:r>
          </w:p>
        </w:tc>
      </w:tr>
      <w:tr w:rsidR="00563AEB" w:rsidRPr="00563AEB" w14:paraId="0009C344"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C927D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563AEB" w:rsidRPr="00563AEB" w14:paraId="7D56C0B0" w14:textId="77777777" w:rsidTr="003C0D5B">
        <w:trPr>
          <w:trHeight w:val="220"/>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4B39D"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1.7.2.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BB527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Бейдж на клипсе с лентой (100 шт.)</w:t>
            </w:r>
          </w:p>
        </w:tc>
      </w:tr>
      <w:tr w:rsidR="00563AEB" w:rsidRPr="00563AEB" w14:paraId="02FC8B9E"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2B0F7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не менее 250 мг/</w:t>
            </w:r>
            <w:proofErr w:type="spellStart"/>
            <w:r w:rsidRPr="00563AEB">
              <w:rPr>
                <w:rFonts w:ascii="Times New Roman" w:eastAsia="Times New Roman" w:hAnsi="Times New Roman" w:cs="Times New Roman"/>
                <w:sz w:val="24"/>
                <w:szCs w:val="24"/>
                <w:lang w:eastAsia="ru-RU"/>
              </w:rPr>
              <w:t>кв.см</w:t>
            </w:r>
            <w:proofErr w:type="spellEnd"/>
            <w:r w:rsidRPr="00563AEB">
              <w:rPr>
                <w:rFonts w:ascii="Times New Roman" w:eastAsia="Times New Roman" w:hAnsi="Times New Roman" w:cs="Times New Roman"/>
                <w:sz w:val="24"/>
                <w:szCs w:val="24"/>
                <w:lang w:eastAsia="ru-RU"/>
              </w:rPr>
              <w:t xml:space="preserve">., глянцевая </w:t>
            </w:r>
            <w:proofErr w:type="spellStart"/>
            <w:r w:rsidRPr="00563AEB">
              <w:rPr>
                <w:rFonts w:ascii="Times New Roman" w:eastAsia="Times New Roman" w:hAnsi="Times New Roman" w:cs="Times New Roman"/>
                <w:sz w:val="24"/>
                <w:szCs w:val="24"/>
                <w:lang w:eastAsia="ru-RU"/>
              </w:rPr>
              <w:t>ламинация</w:t>
            </w:r>
            <w:proofErr w:type="spellEnd"/>
            <w:r w:rsidRPr="00563AEB">
              <w:rPr>
                <w:rFonts w:ascii="Times New Roman" w:eastAsia="Times New Roman" w:hAnsi="Times New Roman" w:cs="Times New Roman"/>
                <w:sz w:val="24"/>
                <w:szCs w:val="24"/>
                <w:lang w:eastAsia="ru-RU"/>
              </w:rPr>
              <w:t>, цвет 4+0. Эскиз по согласованию с Заказчиком.</w:t>
            </w:r>
          </w:p>
        </w:tc>
      </w:tr>
      <w:tr w:rsidR="00563AEB" w:rsidRPr="00563AEB" w14:paraId="35FDF5CD" w14:textId="77777777" w:rsidTr="003C0D5B">
        <w:trPr>
          <w:trHeight w:val="209"/>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4E1E6"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1.7.3.</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DB028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Пропуск (320 шт.)</w:t>
            </w:r>
          </w:p>
        </w:tc>
      </w:tr>
      <w:tr w:rsidR="00563AEB" w:rsidRPr="00563AEB" w14:paraId="1D49E7F9"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CB88BF"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размер: 210х297 мм. (формат А4), мелованная бумага плотностью не менее 170 гр., печать 4+0, </w:t>
            </w:r>
            <w:proofErr w:type="spellStart"/>
            <w:r w:rsidRPr="00563AEB">
              <w:rPr>
                <w:rFonts w:ascii="Times New Roman" w:eastAsia="Times New Roman" w:hAnsi="Times New Roman" w:cs="Times New Roman"/>
                <w:sz w:val="24"/>
                <w:szCs w:val="24"/>
                <w:lang w:eastAsia="ru-RU"/>
              </w:rPr>
              <w:t>ламинация</w:t>
            </w:r>
            <w:proofErr w:type="spellEnd"/>
            <w:r w:rsidRPr="00563AEB">
              <w:rPr>
                <w:rFonts w:ascii="Times New Roman" w:eastAsia="Times New Roman" w:hAnsi="Times New Roman" w:cs="Times New Roman"/>
                <w:sz w:val="24"/>
                <w:szCs w:val="24"/>
                <w:lang w:eastAsia="ru-RU"/>
              </w:rPr>
              <w:t>. Эскиз по согласованию с Заказчиком.</w:t>
            </w:r>
          </w:p>
        </w:tc>
      </w:tr>
      <w:tr w:rsidR="00563AEB" w:rsidRPr="00563AEB" w14:paraId="127C8DE0" w14:textId="77777777" w:rsidTr="003C0D5B">
        <w:trPr>
          <w:trHeight w:val="22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54F42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1.7.4.</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284F7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Наклейка тематическая с нанесением (15000 шт.)</w:t>
            </w:r>
          </w:p>
        </w:tc>
      </w:tr>
      <w:tr w:rsidR="00563AEB" w:rsidRPr="00563AEB" w14:paraId="06286CA7"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5B8C7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материал: прозрачная самоклеящаяся пленка, бумага; размер: не менее 105х148 мм., метод нанесения: цифровая печать (4+0), </w:t>
            </w:r>
            <w:proofErr w:type="spellStart"/>
            <w:r w:rsidRPr="00563AEB">
              <w:rPr>
                <w:rFonts w:ascii="Times New Roman" w:eastAsia="Times New Roman" w:hAnsi="Times New Roman" w:cs="Times New Roman"/>
                <w:sz w:val="24"/>
                <w:szCs w:val="24"/>
                <w:lang w:eastAsia="ru-RU"/>
              </w:rPr>
              <w:t>плоттерная</w:t>
            </w:r>
            <w:proofErr w:type="spellEnd"/>
            <w:r w:rsidRPr="00563AEB">
              <w:rPr>
                <w:rFonts w:ascii="Times New Roman" w:eastAsia="Times New Roman" w:hAnsi="Times New Roman" w:cs="Times New Roman"/>
                <w:sz w:val="24"/>
                <w:szCs w:val="24"/>
                <w:lang w:eastAsia="ru-RU"/>
              </w:rPr>
              <w:t xml:space="preserve"> резка. Эскиз по согласованию с Заказчиком.</w:t>
            </w:r>
          </w:p>
        </w:tc>
      </w:tr>
      <w:tr w:rsidR="00563AEB" w:rsidRPr="00563AEB" w14:paraId="53181866" w14:textId="77777777" w:rsidTr="003C0D5B">
        <w:trPr>
          <w:trHeight w:val="66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7DCF7B7"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Исполнитель должен осуществить доставку полиграфической продукции к месту проведения мероприятия </w:t>
            </w:r>
            <w:proofErr w:type="gramStart"/>
            <w:r w:rsidRPr="00563AEB">
              <w:rPr>
                <w:rFonts w:ascii="Times New Roman" w:eastAsia="Times New Roman" w:hAnsi="Times New Roman" w:cs="Times New Roman"/>
                <w:sz w:val="24"/>
                <w:szCs w:val="24"/>
                <w:lang w:eastAsia="ru-RU"/>
              </w:rPr>
              <w:t>в сроки</w:t>
            </w:r>
            <w:proofErr w:type="gramEnd"/>
            <w:r w:rsidRPr="00563AEB">
              <w:rPr>
                <w:rFonts w:ascii="Times New Roman" w:eastAsia="Times New Roman" w:hAnsi="Times New Roman" w:cs="Times New Roman"/>
                <w:sz w:val="24"/>
                <w:szCs w:val="24"/>
                <w:lang w:eastAsia="ru-RU"/>
              </w:rPr>
              <w:t xml:space="preserve"> утвержденные Заказчиком.</w:t>
            </w:r>
          </w:p>
        </w:tc>
      </w:tr>
      <w:tr w:rsidR="00563AEB" w:rsidRPr="00563AEB" w14:paraId="1D13D0A8" w14:textId="77777777" w:rsidTr="003C0D5B">
        <w:trPr>
          <w:trHeight w:val="193"/>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CD0A1"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1.8.</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8C8696"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обеспечению спортивной экипировкой:</w:t>
            </w:r>
          </w:p>
        </w:tc>
      </w:tr>
      <w:tr w:rsidR="00563AEB" w:rsidRPr="00563AEB" w14:paraId="66CEF8D3" w14:textId="77777777" w:rsidTr="003C0D5B">
        <w:trPr>
          <w:trHeight w:val="283"/>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387E4C"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1.8.1.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51E51A"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Ветровка с </w:t>
            </w:r>
            <w:proofErr w:type="gramStart"/>
            <w:r w:rsidRPr="00563AEB">
              <w:rPr>
                <w:rFonts w:ascii="Times New Roman" w:eastAsia="Times New Roman" w:hAnsi="Times New Roman" w:cs="Times New Roman"/>
                <w:sz w:val="24"/>
                <w:szCs w:val="24"/>
                <w:lang w:eastAsia="ru-RU"/>
              </w:rPr>
              <w:t>нанесением  (</w:t>
            </w:r>
            <w:proofErr w:type="gramEnd"/>
            <w:r w:rsidRPr="00563AEB">
              <w:rPr>
                <w:rFonts w:ascii="Times New Roman" w:eastAsia="Times New Roman" w:hAnsi="Times New Roman" w:cs="Times New Roman"/>
                <w:sz w:val="24"/>
                <w:szCs w:val="24"/>
                <w:lang w:eastAsia="ru-RU"/>
              </w:rPr>
              <w:t>200 шт.)</w:t>
            </w:r>
          </w:p>
        </w:tc>
      </w:tr>
      <w:tr w:rsidR="00563AEB" w:rsidRPr="00563AEB" w14:paraId="248742BA"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2CA37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563AEB">
              <w:rPr>
                <w:rFonts w:ascii="Times New Roman" w:eastAsia="Times New Roman" w:hAnsi="Times New Roman" w:cs="Times New Roman"/>
                <w:sz w:val="24"/>
                <w:szCs w:val="24"/>
                <w:lang w:eastAsia="ru-RU"/>
              </w:rPr>
              <w:t>оксфорд</w:t>
            </w:r>
            <w:proofErr w:type="spellEnd"/>
            <w:r w:rsidRPr="00563AEB">
              <w:rPr>
                <w:rFonts w:ascii="Times New Roman" w:eastAsia="Times New Roman" w:hAnsi="Times New Roman" w:cs="Times New Roman"/>
                <w:sz w:val="24"/>
                <w:szCs w:val="24"/>
                <w:lang w:eastAsia="ru-RU"/>
              </w:rPr>
              <w:t>, водонепроницаемая (</w:t>
            </w:r>
            <w:proofErr w:type="spellStart"/>
            <w:r w:rsidRPr="00563AEB">
              <w:rPr>
                <w:rFonts w:ascii="Times New Roman" w:eastAsia="Times New Roman" w:hAnsi="Times New Roman" w:cs="Times New Roman"/>
                <w:sz w:val="24"/>
                <w:szCs w:val="24"/>
                <w:lang w:eastAsia="ru-RU"/>
              </w:rPr>
              <w:t>полиэстр</w:t>
            </w:r>
            <w:proofErr w:type="spellEnd"/>
            <w:r w:rsidRPr="00563AEB">
              <w:rPr>
                <w:rFonts w:ascii="Times New Roman" w:eastAsia="Times New Roman" w:hAnsi="Times New Roman" w:cs="Times New Roman"/>
                <w:sz w:val="24"/>
                <w:szCs w:val="24"/>
                <w:lang w:eastAsia="ru-RU"/>
              </w:rPr>
              <w:t xml:space="preserve">); нанесение: </w:t>
            </w:r>
            <w:proofErr w:type="spellStart"/>
            <w:r w:rsidRPr="00563AEB">
              <w:rPr>
                <w:rFonts w:ascii="Times New Roman" w:eastAsia="Times New Roman" w:hAnsi="Times New Roman" w:cs="Times New Roman"/>
                <w:sz w:val="24"/>
                <w:szCs w:val="24"/>
                <w:lang w:eastAsia="ru-RU"/>
              </w:rPr>
              <w:t>термотрансфер</w:t>
            </w:r>
            <w:proofErr w:type="spellEnd"/>
            <w:r w:rsidRPr="00563AEB">
              <w:rPr>
                <w:rFonts w:ascii="Times New Roman" w:eastAsia="Times New Roman" w:hAnsi="Times New Roman" w:cs="Times New Roman"/>
                <w:sz w:val="24"/>
                <w:szCs w:val="24"/>
                <w:lang w:eastAsia="ru-RU"/>
              </w:rPr>
              <w:t xml:space="preserve"> или эквивалент. Эскиз и размерный ряд по согласованию с Заказчиком.</w:t>
            </w:r>
          </w:p>
        </w:tc>
      </w:tr>
      <w:tr w:rsidR="00563AEB" w:rsidRPr="00563AEB" w14:paraId="1B8DD000" w14:textId="77777777" w:rsidTr="003C0D5B">
        <w:trPr>
          <w:trHeight w:val="378"/>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17AC23"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1.8.2.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33C15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Шапка с нанесением (200 шт.)</w:t>
            </w:r>
          </w:p>
        </w:tc>
      </w:tr>
      <w:tr w:rsidR="00563AEB" w:rsidRPr="00563AEB" w14:paraId="55D1D584"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7140D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вязанная шапка, материал: акрил или эквивалент, плотностью не менее 220 гр.; нанесение: шелкография или эквивалент. Эскиз по согласованию с Заказчиком.</w:t>
            </w:r>
          </w:p>
        </w:tc>
      </w:tr>
      <w:tr w:rsidR="00563AEB" w:rsidRPr="00563AEB" w14:paraId="0939E5E4" w14:textId="77777777" w:rsidTr="003C0D5B">
        <w:trPr>
          <w:trHeight w:val="5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DF91F7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 xml:space="preserve">Исполнитель должен осуществить доставку экипировки к месту проведения мероприятия </w:t>
            </w:r>
            <w:proofErr w:type="gramStart"/>
            <w:r w:rsidRPr="00563AEB">
              <w:rPr>
                <w:rFonts w:ascii="Times New Roman" w:eastAsia="Times New Roman" w:hAnsi="Times New Roman" w:cs="Times New Roman"/>
                <w:sz w:val="24"/>
                <w:szCs w:val="24"/>
                <w:lang w:eastAsia="ru-RU"/>
              </w:rPr>
              <w:t>в сроки</w:t>
            </w:r>
            <w:proofErr w:type="gramEnd"/>
            <w:r w:rsidRPr="00563AEB">
              <w:rPr>
                <w:rFonts w:ascii="Times New Roman" w:eastAsia="Times New Roman" w:hAnsi="Times New Roman" w:cs="Times New Roman"/>
                <w:sz w:val="24"/>
                <w:szCs w:val="24"/>
                <w:lang w:eastAsia="ru-RU"/>
              </w:rPr>
              <w:t xml:space="preserve"> утвержденные Заказчиком, а также организовать раздачу экипировки.</w:t>
            </w:r>
          </w:p>
        </w:tc>
      </w:tr>
      <w:tr w:rsidR="00563AEB" w:rsidRPr="00563AEB" w14:paraId="3887E3A5" w14:textId="77777777" w:rsidTr="003C0D5B">
        <w:trPr>
          <w:trHeight w:val="370"/>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350976"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1.9.</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B8BF1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фото и видео съемки мероприятия:</w:t>
            </w:r>
          </w:p>
        </w:tc>
      </w:tr>
      <w:tr w:rsidR="00563AEB" w:rsidRPr="00563AEB" w14:paraId="34940584" w14:textId="77777777" w:rsidTr="003C0D5B">
        <w:trPr>
          <w:trHeight w:val="363"/>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5084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1.9.1.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8C909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Репортажная фотосъемка мероприятия (1 услуга)</w:t>
            </w:r>
          </w:p>
        </w:tc>
      </w:tr>
      <w:tr w:rsidR="00563AEB" w:rsidRPr="00563AEB" w14:paraId="153CD0CE"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A45AD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563AEB">
              <w:rPr>
                <w:rFonts w:ascii="Times New Roman" w:eastAsia="Times New Roman" w:hAnsi="Times New Roman" w:cs="Times New Roman"/>
                <w:sz w:val="24"/>
                <w:szCs w:val="24"/>
                <w:lang w:eastAsia="ru-RU"/>
              </w:rPr>
              <w:t>jpeg</w:t>
            </w:r>
            <w:proofErr w:type="spellEnd"/>
            <w:r w:rsidRPr="00563AEB">
              <w:rPr>
                <w:rFonts w:ascii="Times New Roman" w:eastAsia="Times New Roman" w:hAnsi="Times New Roman" w:cs="Times New Roman"/>
                <w:sz w:val="24"/>
                <w:szCs w:val="24"/>
                <w:lang w:eastAsia="ru-RU"/>
              </w:rPr>
              <w:t xml:space="preserve">, не менее 3456х2304 </w:t>
            </w:r>
            <w:proofErr w:type="spellStart"/>
            <w:r w:rsidRPr="00563AEB">
              <w:rPr>
                <w:rFonts w:ascii="Times New Roman" w:eastAsia="Times New Roman" w:hAnsi="Times New Roman" w:cs="Times New Roman"/>
                <w:sz w:val="24"/>
                <w:szCs w:val="24"/>
                <w:lang w:eastAsia="ru-RU"/>
              </w:rPr>
              <w:t>px</w:t>
            </w:r>
            <w:proofErr w:type="spellEnd"/>
            <w:r w:rsidRPr="00563AEB">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563AEB">
              <w:rPr>
                <w:rFonts w:ascii="Times New Roman" w:eastAsia="Times New Roman" w:hAnsi="Times New Roman" w:cs="Times New Roman"/>
                <w:sz w:val="24"/>
                <w:szCs w:val="24"/>
                <w:lang w:eastAsia="ru-RU"/>
              </w:rPr>
              <w:t>пересветы</w:t>
            </w:r>
            <w:proofErr w:type="spellEnd"/>
            <w:r w:rsidRPr="00563AEB">
              <w:rPr>
                <w:rFonts w:ascii="Times New Roman" w:eastAsia="Times New Roman" w:hAnsi="Times New Roman" w:cs="Times New Roman"/>
                <w:sz w:val="24"/>
                <w:szCs w:val="24"/>
                <w:lang w:eastAsia="ru-RU"/>
              </w:rPr>
              <w:t xml:space="preserve"> и </w:t>
            </w:r>
            <w:proofErr w:type="spellStart"/>
            <w:r w:rsidRPr="00563AEB">
              <w:rPr>
                <w:rFonts w:ascii="Times New Roman" w:eastAsia="Times New Roman" w:hAnsi="Times New Roman" w:cs="Times New Roman"/>
                <w:sz w:val="24"/>
                <w:szCs w:val="24"/>
                <w:lang w:eastAsia="ru-RU"/>
              </w:rPr>
              <w:t>недосветы</w:t>
            </w:r>
            <w:proofErr w:type="spellEnd"/>
            <w:r w:rsidRPr="00563AEB">
              <w:rPr>
                <w:rFonts w:ascii="Times New Roman" w:eastAsia="Times New Roman" w:hAnsi="Times New Roman" w:cs="Times New Roman"/>
                <w:sz w:val="24"/>
                <w:szCs w:val="24"/>
                <w:lang w:eastAsia="ru-RU"/>
              </w:rPr>
              <w:t>),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передача файлов через FTP сервер или файлообмен. Оборудование: зеркальный фотоаппарат (матрица не менее 35,9 х 24 мм, разрешение не менее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563AEB" w:rsidRPr="00563AEB" w14:paraId="0B987D5A" w14:textId="77777777" w:rsidTr="003C0D5B">
        <w:trPr>
          <w:trHeight w:val="259"/>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23303F"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1.9.2.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FED0AE"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Видеосъемка мероприятия (1 услуга)</w:t>
            </w:r>
          </w:p>
        </w:tc>
      </w:tr>
      <w:tr w:rsidR="00563AEB" w:rsidRPr="00563AEB" w14:paraId="4BADFCA5"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0DACE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Видео-оператор (1 человек, не менее 8 часов) и помощник видео-оператора (1 человек, не менее 8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w:t>
            </w:r>
            <w:proofErr w:type="spellStart"/>
            <w:r w:rsidRPr="00563AEB">
              <w:rPr>
                <w:rFonts w:ascii="Times New Roman" w:eastAsia="Times New Roman" w:hAnsi="Times New Roman" w:cs="Times New Roman"/>
                <w:sz w:val="24"/>
                <w:szCs w:val="24"/>
                <w:lang w:eastAsia="ru-RU"/>
              </w:rPr>
              <w:t>full-hd</w:t>
            </w:r>
            <w:proofErr w:type="spellEnd"/>
            <w:r w:rsidRPr="00563AEB">
              <w:rPr>
                <w:rFonts w:ascii="Times New Roman" w:eastAsia="Times New Roman" w:hAnsi="Times New Roman" w:cs="Times New Roman"/>
                <w:sz w:val="24"/>
                <w:szCs w:val="24"/>
                <w:lang w:eastAsia="ru-RU"/>
              </w:rPr>
              <w:t xml:space="preserve">.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563AEB">
              <w:rPr>
                <w:rFonts w:ascii="Times New Roman" w:eastAsia="Times New Roman" w:hAnsi="Times New Roman" w:cs="Times New Roman"/>
                <w:sz w:val="24"/>
                <w:szCs w:val="24"/>
                <w:lang w:eastAsia="ru-RU"/>
              </w:rPr>
              <w:t>zoom</w:t>
            </w:r>
            <w:proofErr w:type="spellEnd"/>
            <w:r w:rsidRPr="00563AEB">
              <w:rPr>
                <w:rFonts w:ascii="Times New Roman" w:eastAsia="Times New Roman" w:hAnsi="Times New Roman" w:cs="Times New Roman"/>
                <w:sz w:val="24"/>
                <w:szCs w:val="24"/>
                <w:lang w:eastAsia="ru-RU"/>
              </w:rPr>
              <w:t xml:space="preserve">: оптический 14х., стабилизатор изображения, форматы записи: 720р50/60, 1080р25/30, интерфейсы: выход HD/SD-SDI, HDMI, AV-выход, DV-выход, карты записи: </w:t>
            </w:r>
            <w:proofErr w:type="spellStart"/>
            <w:r w:rsidRPr="00563AEB">
              <w:rPr>
                <w:rFonts w:ascii="Times New Roman" w:eastAsia="Times New Roman" w:hAnsi="Times New Roman" w:cs="Times New Roman"/>
                <w:sz w:val="24"/>
                <w:szCs w:val="24"/>
                <w:lang w:eastAsia="ru-RU"/>
              </w:rPr>
              <w:t>SxS</w:t>
            </w:r>
            <w:proofErr w:type="spellEnd"/>
            <w:r w:rsidRPr="00563AEB">
              <w:rPr>
                <w:rFonts w:ascii="Times New Roman" w:eastAsia="Times New Roman" w:hAnsi="Times New Roman" w:cs="Times New Roman"/>
                <w:sz w:val="24"/>
                <w:szCs w:val="24"/>
                <w:lang w:eastAsia="ru-RU"/>
              </w:rPr>
              <w:t xml:space="preserve"> PRO/SD/SDHC/SDXC (до 64 Гб.) или эквивалент); в комплекте оборудования: штатив, объектив, вспышка, тренога, квадрокоптер.</w:t>
            </w:r>
          </w:p>
        </w:tc>
      </w:tr>
      <w:tr w:rsidR="00563AEB" w:rsidRPr="00563AEB" w14:paraId="6CC8DEA8"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C215B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Исполнитель должен организовать работу фотографа и видео-оператора в соответствии с концепцией </w:t>
            </w:r>
            <w:proofErr w:type="gramStart"/>
            <w:r w:rsidRPr="00563AEB">
              <w:rPr>
                <w:rFonts w:ascii="Times New Roman" w:eastAsia="Times New Roman" w:hAnsi="Times New Roman" w:cs="Times New Roman"/>
                <w:sz w:val="24"/>
                <w:szCs w:val="24"/>
                <w:lang w:eastAsia="ru-RU"/>
              </w:rPr>
              <w:t>мероприятия</w:t>
            </w:r>
            <w:proofErr w:type="gramEnd"/>
            <w:r w:rsidRPr="00563AEB">
              <w:rPr>
                <w:rFonts w:ascii="Times New Roman" w:eastAsia="Times New Roman" w:hAnsi="Times New Roman" w:cs="Times New Roman"/>
                <w:sz w:val="24"/>
                <w:szCs w:val="24"/>
                <w:lang w:eastAsia="ru-RU"/>
              </w:rPr>
              <w:t xml:space="preserve"> согласованной с Заказчиком.</w:t>
            </w:r>
          </w:p>
        </w:tc>
      </w:tr>
      <w:tr w:rsidR="00563AEB" w:rsidRPr="00563AEB" w14:paraId="2A6BDD7B"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12BB8E"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1.9.</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21F6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обеспечению питанием и горячими напитками участников мероприятия:</w:t>
            </w:r>
          </w:p>
        </w:tc>
      </w:tr>
      <w:tr w:rsidR="00563AEB" w:rsidRPr="00563AEB" w14:paraId="47AA8E94"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1C858A"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1.9.1.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BA80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Обеспечение полевой кухней (1услуга, 500 порций)</w:t>
            </w:r>
          </w:p>
        </w:tc>
      </w:tr>
      <w:tr w:rsidR="00563AEB" w:rsidRPr="00563AEB" w14:paraId="4C704BED"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2CA2D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Требования: полевая кухня - не менее 500 порций. (Меню: гречневая каша с мясом (или другая каша по согласованию с Заказчиком) не менее 200 гр. порция, хлеб черный не менее 50 гр. порция); обеспечение горячими напитками - не менее 500 порций (чайная станция - 1 шт., чайный пакетик - не менее 500 шт.; сахар не менее 5 гр. на порцию). В услугу включено: тарелки - не менее 500 шт. (диаметром не менее 22 см. и глубиной не менее 3 см. для горячих продуктов с маркировкой "PS"); пластиковые ложки для гречневой каши - не менее 500 шт. (длиной не менее 13 см.); одноразовые чашки или стаканчики - не менее 500 шт. (объем чашки не менее 150 мл. для горячих продуктов с маркировкой "PS"); ложечки для помешивания сахара - не менее 500 шт. (материал: полистирол, длина не менее 11,5 см.); салфетки, мешки для мусора, урны, установка не менее 5 столов со скатертью. Температурный режим не менее 55°С и не более 75°С.</w:t>
            </w:r>
          </w:p>
        </w:tc>
      </w:tr>
      <w:tr w:rsidR="00563AEB" w:rsidRPr="00563AEB" w14:paraId="0CCC55D3"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1DAEE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Исполнитель должен осуществить доставку оборудования для обеспечения работы полевой кухни к месту проведения мероприятия в сроки, утвержденные Заказчиком, а также организовать раздачу </w:t>
            </w:r>
            <w:r w:rsidRPr="00563AEB">
              <w:rPr>
                <w:rFonts w:ascii="Times New Roman" w:eastAsia="Times New Roman" w:hAnsi="Times New Roman" w:cs="Times New Roman"/>
                <w:sz w:val="24"/>
                <w:szCs w:val="24"/>
                <w:lang w:eastAsia="ru-RU"/>
              </w:rPr>
              <w:lastRenderedPageBreak/>
              <w:t>порций еды.</w:t>
            </w:r>
          </w:p>
        </w:tc>
      </w:tr>
      <w:tr w:rsidR="00563AEB" w:rsidRPr="00563AEB" w14:paraId="6A6FE731" w14:textId="77777777" w:rsidTr="003C0D5B">
        <w:trPr>
          <w:trHeight w:val="557"/>
        </w:trPr>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14:paraId="16053B13"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lastRenderedPageBreak/>
              <w:t>1.9.2.</w:t>
            </w:r>
          </w:p>
        </w:tc>
        <w:tc>
          <w:tcPr>
            <w:tcW w:w="45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B7FCF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обеспечению горячим чаем участников мероприятия (1 услуга, 15000 порций)</w:t>
            </w:r>
          </w:p>
        </w:tc>
      </w:tr>
      <w:tr w:rsidR="00563AEB" w:rsidRPr="00563AEB" w14:paraId="7D5E80C0"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0538BC"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Обеспечение горячим чаем - 15000 порций (чайная станция - 1 шт., чайный пакетик - не менее 2000 шт.; сахар не менее 5 гр. на порцию). В услугу включено: бутилированная питьевая вода для чая - не менее 22 шт. (тип воды: природная питьевая, объем: не менее 19 литров, степень газации: негазированная, тип упаковки: бутыль поликарбонатная); одноразовые чашки или стаканчики - не менее 15000 шт. (объем чашки не менее 150 мл. для горячих продуктов с маркировкой "PS"); ложечки для помешивания сахара - не менее 15000 шт. (материал: полистирол, длина не менее 11,5 см.); салфетки, мешки для мусора, урны, установка не менее 3 столов со скатертью. Температурный режим не менее 55°С и не более 75°С.</w:t>
            </w:r>
          </w:p>
        </w:tc>
      </w:tr>
      <w:tr w:rsidR="00563AEB" w:rsidRPr="00563AEB" w14:paraId="5E9C66D7"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7E3AA4"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осуществить доставку оборудования и материалов для приготовления горячих напитков и организации полевой кухни к месту проведения мероприятия в сроки, утвержденные Заказчиком, а также организовать раздачу горячих напитков и еду участникам мероприятия.</w:t>
            </w:r>
          </w:p>
        </w:tc>
      </w:tr>
      <w:tr w:rsidR="00563AEB" w:rsidRPr="00563AEB" w14:paraId="42318E2F" w14:textId="77777777" w:rsidTr="003C0D5B">
        <w:trPr>
          <w:trHeight w:val="300"/>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2227F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1.10.</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63EAC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563AEB" w:rsidRPr="00563AEB" w14:paraId="54A33709" w14:textId="77777777" w:rsidTr="003C0D5B">
        <w:trPr>
          <w:trHeight w:val="24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287107"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1.10.1.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84C5C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Calibri" w:hAnsi="Times New Roman" w:cs="Times New Roman"/>
                <w:color w:val="000000"/>
                <w:sz w:val="24"/>
                <w:szCs w:val="24"/>
              </w:rPr>
              <w:t xml:space="preserve">Предоставление мобильных туалетных кабин </w:t>
            </w:r>
            <w:r w:rsidRPr="00563AEB">
              <w:rPr>
                <w:rFonts w:ascii="Times New Roman" w:eastAsia="Times New Roman" w:hAnsi="Times New Roman" w:cs="Times New Roman"/>
                <w:sz w:val="24"/>
                <w:szCs w:val="24"/>
                <w:lang w:eastAsia="ru-RU"/>
              </w:rPr>
              <w:t>(1 услуга, 20 шт.)</w:t>
            </w:r>
          </w:p>
        </w:tc>
      </w:tr>
      <w:tr w:rsidR="00563AEB" w:rsidRPr="00563AEB" w14:paraId="07983955"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832E6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предоставление мобильных туалетных кабин (материал </w:t>
            </w:r>
            <w:proofErr w:type="spellStart"/>
            <w:r w:rsidRPr="00563AEB">
              <w:rPr>
                <w:rFonts w:ascii="Times New Roman" w:eastAsia="Times New Roman" w:hAnsi="Times New Roman" w:cs="Times New Roman"/>
                <w:sz w:val="24"/>
                <w:szCs w:val="24"/>
                <w:lang w:eastAsia="ru-RU"/>
              </w:rPr>
              <w:t>светостабилизированный</w:t>
            </w:r>
            <w:proofErr w:type="spellEnd"/>
            <w:r w:rsidRPr="00563AEB">
              <w:rPr>
                <w:rFonts w:ascii="Times New Roman" w:eastAsia="Times New Roman" w:hAnsi="Times New Roman" w:cs="Times New Roman"/>
                <w:sz w:val="24"/>
                <w:szCs w:val="24"/>
                <w:lang w:eastAsia="ru-RU"/>
              </w:rPr>
              <w:t xml:space="preserve"> полиэтилен, габариты МТК: ширина – не менее 1100 мм., длина – не менее 1200 мм., высота – не менее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563AEB" w:rsidRPr="00563AEB" w14:paraId="170842F6"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DC146B"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осуществить доставку и 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563AEB" w:rsidRPr="00563AEB" w14:paraId="72F84998" w14:textId="77777777" w:rsidTr="003C0D5B">
        <w:trPr>
          <w:trHeight w:val="308"/>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FD9509"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B408D"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563AEB" w:rsidRPr="00563AEB" w14:paraId="712FAA3F" w14:textId="77777777" w:rsidTr="003C0D5B">
        <w:trPr>
          <w:trHeight w:val="557"/>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2C4D65"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1.11.1.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1FB39"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Доставка и вывоз оборудования, инвентаря и других материалов (8 услуг, по 8 часов каждая)</w:t>
            </w:r>
          </w:p>
        </w:tc>
      </w:tr>
      <w:tr w:rsidR="00563AEB" w:rsidRPr="00563AEB" w14:paraId="2AE916BE" w14:textId="77777777" w:rsidTr="003C0D5B">
        <w:trPr>
          <w:trHeight w:val="13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A32C58"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563AEB">
              <w:rPr>
                <w:rFonts w:ascii="Times New Roman" w:eastAsia="Times New Roman" w:hAnsi="Times New Roman" w:cs="Times New Roman"/>
                <w:sz w:val="24"/>
                <w:szCs w:val="24"/>
                <w:lang w:eastAsia="ru-RU"/>
              </w:rPr>
              <w:t>куб.м</w:t>
            </w:r>
            <w:proofErr w:type="spellEnd"/>
            <w:r w:rsidRPr="00563AEB">
              <w:rPr>
                <w:rFonts w:ascii="Times New Roman" w:eastAsia="Times New Roman" w:hAnsi="Times New Roman" w:cs="Times New Roman"/>
                <w:sz w:val="24"/>
                <w:szCs w:val="24"/>
                <w:lang w:eastAsia="ru-RU"/>
              </w:rPr>
              <w:t>.), грузоподъемность не менее 1500 кг.</w:t>
            </w:r>
          </w:p>
        </w:tc>
      </w:tr>
      <w:tr w:rsidR="00563AEB" w:rsidRPr="00563AEB" w14:paraId="203FDE78" w14:textId="77777777" w:rsidTr="003C0D5B">
        <w:trPr>
          <w:trHeight w:val="280"/>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A4AA5"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1.12.</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AE6AB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Услуги по транспортному обеспечению:</w:t>
            </w:r>
          </w:p>
        </w:tc>
      </w:tr>
      <w:tr w:rsidR="00563AEB" w:rsidRPr="00563AEB" w14:paraId="52296C5E" w14:textId="77777777" w:rsidTr="003C0D5B">
        <w:trPr>
          <w:trHeight w:val="274"/>
        </w:trPr>
        <w:tc>
          <w:tcPr>
            <w:tcW w:w="5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467716" w14:textId="77777777" w:rsidR="00563AEB" w:rsidRPr="00563AEB" w:rsidRDefault="00563AEB" w:rsidP="00563AEB">
            <w:pPr>
              <w:spacing w:after="0"/>
              <w:jc w:val="center"/>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1.12.1.</w:t>
            </w:r>
          </w:p>
        </w:tc>
        <w:tc>
          <w:tcPr>
            <w:tcW w:w="44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36A80"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Эвакуатор манипулятор с водителем-оператором (2 услуги, по 8 часов каждая)</w:t>
            </w:r>
          </w:p>
        </w:tc>
      </w:tr>
      <w:tr w:rsidR="00563AEB" w:rsidRPr="00563AEB" w14:paraId="1F77F1EB"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2F3103"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Эвакуатор манипулятор с водителем-оператором (размеры: ширина - не менее 2170 мм., высота - не менее 2355 мм.; колесная формула - 4x2; стальной борт, грузоподъемность борта не менее 4500 кг.; длина борта не менее 5,2 м., ширина не менее 2,1 м., высота не менее 0,4 м.; масса без нагрузки - не менее 3000 кг., максимально разрешенная масса - не менее 7800 кг.; грузоподъемность стрелы – не менее 3200 кг., макс. вылет стрелы – не менее 12,1 м., макс. рабочая высота – не менее 14,9 м., тип стрелы: телескопическая) (или эквивалент).</w:t>
            </w:r>
          </w:p>
        </w:tc>
      </w:tr>
      <w:tr w:rsidR="00563AEB" w:rsidRPr="00563AEB" w14:paraId="2DF6BD21" w14:textId="77777777" w:rsidTr="003C0D5B">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889631" w14:textId="77777777" w:rsidR="00563AEB" w:rsidRPr="00563AEB" w:rsidRDefault="00563AEB" w:rsidP="00563AEB">
            <w:pPr>
              <w:spacing w:after="0"/>
              <w:jc w:val="both"/>
              <w:rPr>
                <w:rFonts w:ascii="Times New Roman" w:eastAsia="Times New Roman" w:hAnsi="Times New Roman" w:cs="Times New Roman"/>
                <w:sz w:val="24"/>
                <w:szCs w:val="24"/>
                <w:lang w:eastAsia="ru-RU"/>
              </w:rPr>
            </w:pPr>
            <w:r w:rsidRPr="00563AEB">
              <w:rPr>
                <w:rFonts w:ascii="Times New Roman" w:eastAsia="Times New Roman" w:hAnsi="Times New Roman" w:cs="Times New Roman"/>
                <w:sz w:val="24"/>
                <w:szCs w:val="24"/>
                <w:lang w:eastAsia="ru-RU"/>
              </w:rPr>
              <w:t>Исполнитель должен организовать работу эвакуатора на месте проведения мероприятия в сроки, утвержденные Заказчиком.</w:t>
            </w:r>
          </w:p>
        </w:tc>
      </w:tr>
    </w:tbl>
    <w:p w14:paraId="6D1EA953"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4C52D38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208AD8E9"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9B032D2"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479A636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8E43A5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4F29447F"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2D1E8D1E"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563AEB" w:rsidRPr="00563AEB">
        <w:rPr>
          <w:rFonts w:ascii="Times New Roman" w:hAnsi="Times New Roman" w:cs="Times New Roman"/>
          <w:sz w:val="24"/>
          <w:szCs w:val="24"/>
        </w:rPr>
        <w:t>Оказание комплекса услуг по организации и проведению регионального этапа XL открытой Всероссийской массовой лыжной гонки "Лыжня России"</w:t>
      </w:r>
      <w:r w:rsidR="00033829">
        <w:rPr>
          <w:rFonts w:ascii="Times New Roman" w:hAnsi="Times New Roman" w:cs="Times New Roman"/>
          <w:sz w:val="24"/>
          <w:szCs w:val="24"/>
        </w:rPr>
        <w:t>.</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1532"/>
        <w:gridCol w:w="725"/>
        <w:gridCol w:w="1660"/>
        <w:gridCol w:w="1658"/>
        <w:gridCol w:w="1739"/>
      </w:tblGrid>
      <w:tr w:rsidR="002C4965" w14:paraId="44F0C2FA" w14:textId="77777777" w:rsidTr="00D15F28">
        <w:tc>
          <w:tcPr>
            <w:tcW w:w="157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1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D15F28">
        <w:tc>
          <w:tcPr>
            <w:tcW w:w="1577" w:type="pct"/>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79373AE5" w:rsidR="002C4965" w:rsidRDefault="00563AEB">
            <w:pPr>
              <w:spacing w:after="0" w:line="240" w:lineRule="auto"/>
              <w:contextualSpacing/>
              <w:rPr>
                <w:rFonts w:ascii="Times New Roman" w:hAnsi="Times New Roman" w:cs="Times New Roman"/>
                <w:b/>
                <w:sz w:val="24"/>
                <w:szCs w:val="24"/>
              </w:rPr>
            </w:pPr>
            <w:r w:rsidRPr="00563AEB">
              <w:rPr>
                <w:rFonts w:ascii="Times New Roman" w:hAnsi="Times New Roman" w:cs="Times New Roman"/>
                <w:sz w:val="24"/>
                <w:szCs w:val="24"/>
              </w:rPr>
              <w:t>Оказание комплекса услуг по организации и проведению регионального этапа XL открытой Всероссийской массовой лыжной гонки "Лыжня России"</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w:t>
            </w:r>
            <w:proofErr w:type="gramStart"/>
            <w:r>
              <w:rPr>
                <w:rFonts w:ascii="Times New Roman" w:eastAsia="Times New Roman" w:hAnsi="Times New Roman"/>
                <w:sz w:val="24"/>
                <w:szCs w:val="24"/>
              </w:rPr>
              <w:t>в объеме</w:t>
            </w:r>
            <w:proofErr w:type="gramEnd"/>
            <w:r>
              <w:rPr>
                <w:rFonts w:ascii="Times New Roman" w:eastAsia="Times New Roman" w:hAnsi="Times New Roman"/>
                <w:sz w:val="24"/>
                <w:szCs w:val="24"/>
              </w:rPr>
              <w:t xml:space="preserve">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05929372" w:rsidR="002C4965" w:rsidRDefault="00563AEB">
            <w:pPr>
              <w:jc w:val="center"/>
              <w:rPr>
                <w:rFonts w:ascii="Times New Roman" w:hAnsi="Times New Roman" w:cs="Times New Roman"/>
                <w:sz w:val="24"/>
                <w:szCs w:val="24"/>
              </w:rPr>
            </w:pPr>
            <w:r w:rsidRPr="00563AEB">
              <w:rPr>
                <w:rFonts w:ascii="Times New Roman" w:hAnsi="Times New Roman"/>
                <w:sz w:val="24"/>
                <w:szCs w:val="24"/>
              </w:rPr>
              <w:t>5 268 560,00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75BEE18D" w:rsidR="002C4965" w:rsidRDefault="00563AEB">
            <w:pPr>
              <w:jc w:val="center"/>
              <w:rPr>
                <w:rFonts w:ascii="Times New Roman" w:hAnsi="Times New Roman" w:cs="Times New Roman"/>
                <w:sz w:val="24"/>
                <w:szCs w:val="24"/>
              </w:rPr>
            </w:pPr>
            <w:r w:rsidRPr="00563AEB">
              <w:rPr>
                <w:rFonts w:ascii="Times New Roman" w:hAnsi="Times New Roman"/>
                <w:sz w:val="24"/>
                <w:szCs w:val="24"/>
              </w:rPr>
              <w:t>5 988 151,00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1EE8F1CA" w:rsidR="002C4965" w:rsidRDefault="00563AEB">
            <w:pPr>
              <w:jc w:val="center"/>
              <w:rPr>
                <w:rFonts w:ascii="Times New Roman" w:hAnsi="Times New Roman" w:cs="Times New Roman"/>
                <w:sz w:val="24"/>
                <w:szCs w:val="24"/>
              </w:rPr>
            </w:pPr>
            <w:r w:rsidRPr="00563AEB">
              <w:rPr>
                <w:rFonts w:ascii="Times New Roman" w:hAnsi="Times New Roman"/>
                <w:sz w:val="24"/>
                <w:szCs w:val="24"/>
              </w:rPr>
              <w:t>4 584 429,00</w:t>
            </w:r>
          </w:p>
        </w:tc>
      </w:tr>
      <w:tr w:rsidR="002C4965" w14:paraId="0E88C3D9" w14:textId="77777777" w:rsidTr="00D15F28">
        <w:tc>
          <w:tcPr>
            <w:tcW w:w="15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1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70C3776E" w:rsidR="002C4965" w:rsidRDefault="00563AEB">
            <w:pPr>
              <w:jc w:val="center"/>
              <w:rPr>
                <w:rFonts w:ascii="Times New Roman" w:hAnsi="Times New Roman" w:cs="Times New Roman"/>
                <w:sz w:val="24"/>
                <w:szCs w:val="24"/>
              </w:rPr>
            </w:pPr>
            <w:r w:rsidRPr="00563AEB">
              <w:rPr>
                <w:rFonts w:ascii="Times New Roman" w:hAnsi="Times New Roman"/>
                <w:sz w:val="24"/>
                <w:szCs w:val="24"/>
              </w:rPr>
              <w:t>5 268 560,00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307B8C83" w:rsidR="002C4965" w:rsidRDefault="00563AEB">
            <w:pPr>
              <w:jc w:val="center"/>
              <w:rPr>
                <w:rFonts w:ascii="Times New Roman" w:hAnsi="Times New Roman" w:cs="Times New Roman"/>
                <w:sz w:val="24"/>
                <w:szCs w:val="24"/>
              </w:rPr>
            </w:pPr>
            <w:r w:rsidRPr="00563AEB">
              <w:rPr>
                <w:rFonts w:ascii="Times New Roman" w:hAnsi="Times New Roman"/>
                <w:sz w:val="24"/>
                <w:szCs w:val="24"/>
              </w:rPr>
              <w:t>5 988 151,00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72F550F4" w:rsidR="002C4965" w:rsidRDefault="00563AEB">
            <w:pPr>
              <w:jc w:val="center"/>
              <w:rPr>
                <w:rFonts w:ascii="Times New Roman" w:hAnsi="Times New Roman" w:cs="Times New Roman"/>
                <w:sz w:val="24"/>
                <w:szCs w:val="24"/>
              </w:rPr>
            </w:pPr>
            <w:r w:rsidRPr="00563AEB">
              <w:rPr>
                <w:rFonts w:ascii="Times New Roman" w:hAnsi="Times New Roman"/>
                <w:sz w:val="24"/>
                <w:szCs w:val="24"/>
              </w:rPr>
              <w:t>4 584 429,00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6939"/>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46FAA770" w:rsidR="002C4965" w:rsidRDefault="00563AEB">
            <w:pPr>
              <w:spacing w:after="0" w:line="240" w:lineRule="auto"/>
              <w:contextualSpacing/>
              <w:jc w:val="both"/>
              <w:rPr>
                <w:rFonts w:ascii="Times New Roman" w:hAnsi="Times New Roman" w:cs="Times New Roman"/>
                <w:b/>
                <w:sz w:val="24"/>
                <w:szCs w:val="24"/>
              </w:rPr>
            </w:pPr>
            <w:r w:rsidRPr="00563AEB">
              <w:rPr>
                <w:rFonts w:ascii="Times New Roman" w:hAnsi="Times New Roman" w:cs="Times New Roman"/>
                <w:sz w:val="24"/>
                <w:szCs w:val="24"/>
              </w:rPr>
              <w:t>Оказание комплекса услуг по организации и проведению регионального этапа XL открытой Всероссийской массовой лыжной гонки "Лыжня России"</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105B691C"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145AE7">
              <w:rPr>
                <w:rFonts w:ascii="Times New Roman" w:eastAsia="Times New Roman" w:hAnsi="Times New Roman"/>
                <w:b/>
                <w:sz w:val="24"/>
                <w:szCs w:val="24"/>
              </w:rPr>
              <w:t>2</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145AE7">
              <w:rPr>
                <w:rFonts w:ascii="Times New Roman" w:eastAsia="Times New Roman" w:hAnsi="Times New Roman"/>
                <w:b/>
                <w:sz w:val="24"/>
                <w:szCs w:val="24"/>
              </w:rPr>
              <w:t>1</w:t>
            </w:r>
          </w:p>
        </w:tc>
      </w:tr>
    </w:tbl>
    <w:p w14:paraId="256DCC3A" w14:textId="18F65DF0" w:rsidR="002C4965" w:rsidRDefault="002C4965" w:rsidP="002C4965">
      <w:pPr>
        <w:spacing w:after="0"/>
        <w:contextualSpacing/>
        <w:jc w:val="both"/>
        <w:rPr>
          <w:rFonts w:ascii="Times New Roman" w:eastAsia="Times New Roman" w:hAnsi="Times New Roman"/>
          <w:sz w:val="24"/>
          <w:szCs w:val="24"/>
        </w:rPr>
      </w:pPr>
    </w:p>
    <w:p w14:paraId="3E7E8965" w14:textId="1769ACEE" w:rsidR="00563AEB" w:rsidRDefault="00563AEB" w:rsidP="002C4965">
      <w:pPr>
        <w:spacing w:after="0"/>
        <w:contextualSpacing/>
        <w:jc w:val="both"/>
        <w:rPr>
          <w:rFonts w:ascii="Times New Roman" w:eastAsia="Times New Roman" w:hAnsi="Times New Roman"/>
          <w:sz w:val="24"/>
          <w:szCs w:val="24"/>
        </w:rPr>
      </w:pPr>
    </w:p>
    <w:p w14:paraId="4C1BD3A4" w14:textId="629328B9" w:rsidR="00563AEB" w:rsidRDefault="00563AEB" w:rsidP="002C4965">
      <w:pPr>
        <w:spacing w:after="0"/>
        <w:contextualSpacing/>
        <w:jc w:val="both"/>
        <w:rPr>
          <w:rFonts w:ascii="Times New Roman" w:eastAsia="Times New Roman" w:hAnsi="Times New Roman"/>
          <w:sz w:val="24"/>
          <w:szCs w:val="24"/>
        </w:rPr>
      </w:pPr>
    </w:p>
    <w:p w14:paraId="428E1B7F" w14:textId="60C1AC41" w:rsidR="00563AEB" w:rsidRDefault="00563AEB" w:rsidP="002C4965">
      <w:pPr>
        <w:spacing w:after="0"/>
        <w:contextualSpacing/>
        <w:jc w:val="both"/>
        <w:rPr>
          <w:rFonts w:ascii="Times New Roman" w:eastAsia="Times New Roman" w:hAnsi="Times New Roman"/>
          <w:sz w:val="24"/>
          <w:szCs w:val="24"/>
        </w:rPr>
      </w:pPr>
    </w:p>
    <w:p w14:paraId="00FA20A5" w14:textId="77777777" w:rsidR="00563AEB" w:rsidRDefault="00563AEB"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A6C96">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7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A6C96">
        <w:rPr>
          <w:position w:val="-21"/>
        </w:rPr>
        <w:pict w14:anchorId="0EB32285">
          <v:shape id="_x0000_i1026" type="#_x0000_t75" style="width:322.5pt;height:24.7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A6C96">
        <w:rPr>
          <w:position w:val="-24"/>
        </w:rPr>
        <w:pict w14:anchorId="093FFA86">
          <v:shape id="_x0000_i1027" type="#_x0000_t75" style="width:402.75pt;height:31.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A6C96">
        <w:rPr>
          <w:position w:val="-24"/>
        </w:rPr>
        <w:pict w14:anchorId="767A8E9D">
          <v:shape id="_x0000_i1028" type="#_x0000_t75" style="width:402.75pt;height:31.5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A6C96">
        <w:rPr>
          <w:position w:val="-21"/>
        </w:rPr>
        <w:pict w14:anchorId="56BE161E">
          <v:shape id="_x0000_i1029" type="#_x0000_t75" style="width:239.25pt;height:24.7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A6C96">
        <w:rPr>
          <w:position w:val="-21"/>
        </w:rPr>
        <w:pict w14:anchorId="55636B1E">
          <v:shape id="_x0000_i1030" type="#_x0000_t75" style="width:239.25pt;height:24.7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A6C96">
        <w:rPr>
          <w:position w:val="-14"/>
        </w:rPr>
        <w:pict w14:anchorId="62113F27">
          <v:shape id="_x0000_i1031" type="#_x0000_t75" style="width:323.25pt;height:18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A6C96">
        <w:rPr>
          <w:position w:val="-14"/>
        </w:rPr>
        <w:pict w14:anchorId="4AB0B287">
          <v:shape id="_x0000_i1032" type="#_x0000_t75" style="width:323.25pt;height:18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AA6C96">
        <w:rPr>
          <w:position w:val="-14"/>
        </w:rPr>
        <w:pict w14:anchorId="77BDCC71">
          <v:shape id="_x0000_i1033" type="#_x0000_t75" style="width:320.25pt;height:18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AA6C96">
        <w:rPr>
          <w:position w:val="-14"/>
        </w:rPr>
        <w:pict w14:anchorId="4758FE5E">
          <v:shape id="_x0000_i1034" type="#_x0000_t75" style="width:320.25pt;height:18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44D2F5ED" w:rsidR="002C4965" w:rsidRDefault="00EB161F" w:rsidP="00DD6FBA">
            <w:pPr>
              <w:jc w:val="right"/>
              <w:rPr>
                <w:rFonts w:ascii="Times New Roman" w:eastAsia="Times New Roman" w:hAnsi="Times New Roman" w:cs="Times New Roman"/>
                <w:color w:val="000000"/>
                <w:sz w:val="24"/>
                <w:szCs w:val="24"/>
                <w:highlight w:val="yellow"/>
                <w:lang w:eastAsia="ru-RU"/>
              </w:rPr>
            </w:pPr>
            <w:r w:rsidRPr="00EB161F">
              <w:rPr>
                <w:rFonts w:ascii="Times New Roman" w:hAnsi="Times New Roman"/>
                <w:bCs/>
                <w:color w:val="000000"/>
                <w:sz w:val="24"/>
                <w:szCs w:val="24"/>
              </w:rPr>
              <w:t>5 280 380,00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616A7518" w:rsidR="002C4965" w:rsidRDefault="00D15F28">
            <w:pPr>
              <w:jc w:val="right"/>
              <w:rPr>
                <w:rFonts w:ascii="Times New Roman" w:eastAsia="Times New Roman" w:hAnsi="Times New Roman" w:cs="Times New Roman"/>
                <w:color w:val="000000"/>
                <w:sz w:val="24"/>
                <w:szCs w:val="24"/>
                <w:highlight w:val="yellow"/>
                <w:lang w:eastAsia="ru-RU"/>
              </w:rPr>
            </w:pPr>
            <w:r w:rsidRPr="00D15F28">
              <w:rPr>
                <w:rFonts w:ascii="Times New Roman" w:hAnsi="Times New Roman"/>
                <w:color w:val="000000"/>
                <w:sz w:val="24"/>
                <w:szCs w:val="24"/>
              </w:rPr>
              <w:t>992 174,36</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61D44100" w:rsidR="002C4965" w:rsidRDefault="00A115FC"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A115FC">
              <w:rPr>
                <w:rFonts w:ascii="Times New Roman" w:eastAsia="Times New Roman" w:hAnsi="Times New Roman"/>
                <w:color w:val="000000"/>
                <w:sz w:val="24"/>
                <w:szCs w:val="24"/>
                <w:lang w:eastAsia="ru-RU"/>
              </w:rPr>
              <w:t>1</w:t>
            </w:r>
            <w:r w:rsidR="00692B23">
              <w:rPr>
                <w:rFonts w:ascii="Times New Roman" w:eastAsia="Times New Roman" w:hAnsi="Times New Roman"/>
                <w:color w:val="000000"/>
                <w:sz w:val="24"/>
                <w:szCs w:val="24"/>
                <w:lang w:eastAsia="ru-RU"/>
              </w:rPr>
              <w:t>3</w:t>
            </w:r>
            <w:r w:rsidRPr="00A115FC">
              <w:rPr>
                <w:rFonts w:ascii="Times New Roman" w:eastAsia="Times New Roman" w:hAnsi="Times New Roman"/>
                <w:color w:val="000000"/>
                <w:sz w:val="24"/>
                <w:szCs w:val="24"/>
                <w:lang w:eastAsia="ru-RU"/>
              </w:rPr>
              <w:t>,</w:t>
            </w:r>
            <w:r w:rsidR="00EB161F">
              <w:rPr>
                <w:rFonts w:ascii="Times New Roman" w:eastAsia="Times New Roman" w:hAnsi="Times New Roman"/>
                <w:color w:val="000000"/>
                <w:sz w:val="24"/>
                <w:szCs w:val="24"/>
                <w:lang w:eastAsia="ru-RU"/>
              </w:rPr>
              <w:t>29</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67C6117B"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EB161F" w:rsidRPr="00EB161F">
        <w:rPr>
          <w:rFonts w:ascii="Times New Roman" w:hAnsi="Times New Roman"/>
          <w:bCs/>
          <w:color w:val="000000"/>
          <w:sz w:val="24"/>
          <w:szCs w:val="24"/>
        </w:rPr>
        <w:t>5 280 380,00</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5251D"/>
    <w:rsid w:val="000710B7"/>
    <w:rsid w:val="00071DAD"/>
    <w:rsid w:val="00073609"/>
    <w:rsid w:val="00083B86"/>
    <w:rsid w:val="000B3413"/>
    <w:rsid w:val="000E0D93"/>
    <w:rsid w:val="001200AE"/>
    <w:rsid w:val="001216F1"/>
    <w:rsid w:val="00133078"/>
    <w:rsid w:val="0014299A"/>
    <w:rsid w:val="00145AE7"/>
    <w:rsid w:val="001743A9"/>
    <w:rsid w:val="001749DD"/>
    <w:rsid w:val="00192D0A"/>
    <w:rsid w:val="001951DB"/>
    <w:rsid w:val="001B0675"/>
    <w:rsid w:val="001C372A"/>
    <w:rsid w:val="001C3D44"/>
    <w:rsid w:val="00223E67"/>
    <w:rsid w:val="002425B7"/>
    <w:rsid w:val="00254372"/>
    <w:rsid w:val="00262ECF"/>
    <w:rsid w:val="00290096"/>
    <w:rsid w:val="002B77EA"/>
    <w:rsid w:val="002C443D"/>
    <w:rsid w:val="002C4965"/>
    <w:rsid w:val="002D1B97"/>
    <w:rsid w:val="002D39AB"/>
    <w:rsid w:val="002F5682"/>
    <w:rsid w:val="00303730"/>
    <w:rsid w:val="0031482F"/>
    <w:rsid w:val="003329CE"/>
    <w:rsid w:val="003348A3"/>
    <w:rsid w:val="003450E0"/>
    <w:rsid w:val="00352EAD"/>
    <w:rsid w:val="0036066A"/>
    <w:rsid w:val="00360F4C"/>
    <w:rsid w:val="00382A5A"/>
    <w:rsid w:val="003B0AA1"/>
    <w:rsid w:val="003D65B8"/>
    <w:rsid w:val="003F117E"/>
    <w:rsid w:val="004074E7"/>
    <w:rsid w:val="00414DE3"/>
    <w:rsid w:val="00415476"/>
    <w:rsid w:val="00437776"/>
    <w:rsid w:val="00447C09"/>
    <w:rsid w:val="0049601D"/>
    <w:rsid w:val="004A13D0"/>
    <w:rsid w:val="004B0768"/>
    <w:rsid w:val="004B1732"/>
    <w:rsid w:val="004E4BE6"/>
    <w:rsid w:val="00513A59"/>
    <w:rsid w:val="00534AE6"/>
    <w:rsid w:val="0054119F"/>
    <w:rsid w:val="00563AEB"/>
    <w:rsid w:val="00583272"/>
    <w:rsid w:val="005B7E87"/>
    <w:rsid w:val="005C4518"/>
    <w:rsid w:val="005C522A"/>
    <w:rsid w:val="005D3CEF"/>
    <w:rsid w:val="005E66CE"/>
    <w:rsid w:val="00605A23"/>
    <w:rsid w:val="00637A9E"/>
    <w:rsid w:val="0065085F"/>
    <w:rsid w:val="00654C5A"/>
    <w:rsid w:val="0066602A"/>
    <w:rsid w:val="00674EC1"/>
    <w:rsid w:val="00683504"/>
    <w:rsid w:val="006851A1"/>
    <w:rsid w:val="00692B23"/>
    <w:rsid w:val="006A201C"/>
    <w:rsid w:val="006A592F"/>
    <w:rsid w:val="006B3830"/>
    <w:rsid w:val="006B5C17"/>
    <w:rsid w:val="006B6B90"/>
    <w:rsid w:val="006C3062"/>
    <w:rsid w:val="00720D2C"/>
    <w:rsid w:val="00750AA7"/>
    <w:rsid w:val="007567C6"/>
    <w:rsid w:val="007744E6"/>
    <w:rsid w:val="00780AC6"/>
    <w:rsid w:val="007B607B"/>
    <w:rsid w:val="007D3996"/>
    <w:rsid w:val="00800EBD"/>
    <w:rsid w:val="00817D2B"/>
    <w:rsid w:val="008263D3"/>
    <w:rsid w:val="00827135"/>
    <w:rsid w:val="008614BE"/>
    <w:rsid w:val="008E7E02"/>
    <w:rsid w:val="008F68DC"/>
    <w:rsid w:val="009508B9"/>
    <w:rsid w:val="0095567E"/>
    <w:rsid w:val="0095757F"/>
    <w:rsid w:val="00962562"/>
    <w:rsid w:val="00974DE5"/>
    <w:rsid w:val="00975562"/>
    <w:rsid w:val="00980A32"/>
    <w:rsid w:val="00982D30"/>
    <w:rsid w:val="00985BA4"/>
    <w:rsid w:val="009C17CC"/>
    <w:rsid w:val="009E7F27"/>
    <w:rsid w:val="00A115FC"/>
    <w:rsid w:val="00A231FD"/>
    <w:rsid w:val="00A31B48"/>
    <w:rsid w:val="00A52F91"/>
    <w:rsid w:val="00A8663E"/>
    <w:rsid w:val="00AA6C96"/>
    <w:rsid w:val="00AC08D9"/>
    <w:rsid w:val="00AC1606"/>
    <w:rsid w:val="00AD2DC8"/>
    <w:rsid w:val="00B0594E"/>
    <w:rsid w:val="00B06C66"/>
    <w:rsid w:val="00B33762"/>
    <w:rsid w:val="00B33F66"/>
    <w:rsid w:val="00B40012"/>
    <w:rsid w:val="00B43BC2"/>
    <w:rsid w:val="00B650AC"/>
    <w:rsid w:val="00B77FC0"/>
    <w:rsid w:val="00B822CB"/>
    <w:rsid w:val="00BA14FE"/>
    <w:rsid w:val="00BA2193"/>
    <w:rsid w:val="00BD48A5"/>
    <w:rsid w:val="00BF590A"/>
    <w:rsid w:val="00C33BDE"/>
    <w:rsid w:val="00C630A7"/>
    <w:rsid w:val="00C81EF3"/>
    <w:rsid w:val="00C83F13"/>
    <w:rsid w:val="00C90A8C"/>
    <w:rsid w:val="00CC7F3A"/>
    <w:rsid w:val="00CD5F3C"/>
    <w:rsid w:val="00CE3C69"/>
    <w:rsid w:val="00CF17A2"/>
    <w:rsid w:val="00CF196A"/>
    <w:rsid w:val="00D03401"/>
    <w:rsid w:val="00D04328"/>
    <w:rsid w:val="00D15F28"/>
    <w:rsid w:val="00D17835"/>
    <w:rsid w:val="00D25D42"/>
    <w:rsid w:val="00D5251F"/>
    <w:rsid w:val="00D608E7"/>
    <w:rsid w:val="00D745A6"/>
    <w:rsid w:val="00D76081"/>
    <w:rsid w:val="00DA1127"/>
    <w:rsid w:val="00DA6C0E"/>
    <w:rsid w:val="00DC6CEA"/>
    <w:rsid w:val="00DC7F30"/>
    <w:rsid w:val="00DD6FBA"/>
    <w:rsid w:val="00E25ABB"/>
    <w:rsid w:val="00E312D1"/>
    <w:rsid w:val="00E31731"/>
    <w:rsid w:val="00E465D6"/>
    <w:rsid w:val="00E720AD"/>
    <w:rsid w:val="00E9294D"/>
    <w:rsid w:val="00EA4617"/>
    <w:rsid w:val="00EB161F"/>
    <w:rsid w:val="00EC3787"/>
    <w:rsid w:val="00EF1E6C"/>
    <w:rsid w:val="00F1621D"/>
    <w:rsid w:val="00F539ED"/>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41558244">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72751486">
      <w:bodyDiv w:val="1"/>
      <w:marLeft w:val="0"/>
      <w:marRight w:val="0"/>
      <w:marTop w:val="0"/>
      <w:marBottom w:val="0"/>
      <w:divBdr>
        <w:top w:val="none" w:sz="0" w:space="0" w:color="auto"/>
        <w:left w:val="none" w:sz="0" w:space="0" w:color="auto"/>
        <w:bottom w:val="none" w:sz="0" w:space="0" w:color="auto"/>
        <w:right w:val="none" w:sz="0" w:space="0" w:color="auto"/>
      </w:divBdr>
    </w:div>
    <w:div w:id="113450063">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9747653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07129561">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9213040">
      <w:bodyDiv w:val="1"/>
      <w:marLeft w:val="0"/>
      <w:marRight w:val="0"/>
      <w:marTop w:val="0"/>
      <w:marBottom w:val="0"/>
      <w:divBdr>
        <w:top w:val="none" w:sz="0" w:space="0" w:color="auto"/>
        <w:left w:val="none" w:sz="0" w:space="0" w:color="auto"/>
        <w:bottom w:val="none" w:sz="0" w:space="0" w:color="auto"/>
        <w:right w:val="none" w:sz="0" w:space="0" w:color="auto"/>
      </w:divBdr>
    </w:div>
    <w:div w:id="673263908">
      <w:bodyDiv w:val="1"/>
      <w:marLeft w:val="0"/>
      <w:marRight w:val="0"/>
      <w:marTop w:val="0"/>
      <w:marBottom w:val="0"/>
      <w:divBdr>
        <w:top w:val="none" w:sz="0" w:space="0" w:color="auto"/>
        <w:left w:val="none" w:sz="0" w:space="0" w:color="auto"/>
        <w:bottom w:val="none" w:sz="0" w:space="0" w:color="auto"/>
        <w:right w:val="none" w:sz="0" w:space="0" w:color="auto"/>
      </w:divBdr>
    </w:div>
    <w:div w:id="674461618">
      <w:bodyDiv w:val="1"/>
      <w:marLeft w:val="0"/>
      <w:marRight w:val="0"/>
      <w:marTop w:val="0"/>
      <w:marBottom w:val="0"/>
      <w:divBdr>
        <w:top w:val="none" w:sz="0" w:space="0" w:color="auto"/>
        <w:left w:val="none" w:sz="0" w:space="0" w:color="auto"/>
        <w:bottom w:val="none" w:sz="0" w:space="0" w:color="auto"/>
        <w:right w:val="none" w:sz="0" w:space="0" w:color="auto"/>
      </w:divBdr>
    </w:div>
    <w:div w:id="743383338">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082681302">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12237482">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47698245">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94657431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6251219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05876666">
      <w:bodyDiv w:val="1"/>
      <w:marLeft w:val="0"/>
      <w:marRight w:val="0"/>
      <w:marTop w:val="0"/>
      <w:marBottom w:val="0"/>
      <w:divBdr>
        <w:top w:val="none" w:sz="0" w:space="0" w:color="auto"/>
        <w:left w:val="none" w:sz="0" w:space="0" w:color="auto"/>
        <w:bottom w:val="none" w:sz="0" w:space="0" w:color="auto"/>
        <w:right w:val="none" w:sz="0" w:space="0" w:color="auto"/>
      </w:divBdr>
    </w:div>
    <w:div w:id="21349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683B75FD4499C99373AD2F065C274"/>
        <w:category>
          <w:name w:val="Общие"/>
          <w:gallery w:val="placeholder"/>
        </w:category>
        <w:types>
          <w:type w:val="bbPlcHdr"/>
        </w:types>
        <w:behaviors>
          <w:behavior w:val="content"/>
        </w:behaviors>
        <w:guid w:val="{74C30769-9128-438A-A79D-9BB2BCD03789}"/>
      </w:docPartPr>
      <w:docPartBody>
        <w:p w:rsidR="00E569A2" w:rsidRDefault="00A05CB1" w:rsidP="00A05CB1">
          <w:pPr>
            <w:pStyle w:val="C8C683B75FD4499C99373AD2F065C27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8206D4"/>
    <w:rsid w:val="00A05CB1"/>
    <w:rsid w:val="00B34A26"/>
    <w:rsid w:val="00DA7FE7"/>
    <w:rsid w:val="00E5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C683B75FD4499C99373AD2F065C274">
    <w:name w:val="C8C683B75FD4499C99373AD2F065C274"/>
    <w:rsid w:val="00A05C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73</Pages>
  <Words>33628</Words>
  <Characters>191680</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77</cp:revision>
  <cp:lastPrinted>2019-11-29T18:06:00Z</cp:lastPrinted>
  <dcterms:created xsi:type="dcterms:W3CDTF">2020-10-01T14:28:00Z</dcterms:created>
  <dcterms:modified xsi:type="dcterms:W3CDTF">2021-12-03T15:25:00Z</dcterms:modified>
</cp:coreProperties>
</file>