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026637-20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обеспечению безопасности здания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912 000,00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4E57CF">
                            <w:pPr>
                              <w:pStyle w:val="aff1"/>
                            </w:pPr>
                            <w:sdt>
                              <w:sdtPr>
                                <w:alias w:val="systemM"/>
                                <w:tag w:val="If"/>
                                <w:id w:val="-1199391030"/>
                                <w:placeholder>
                                  <w:docPart w:val="05AB17960107433BBD966914EB3BEDFC"/>
                                </w:placeholder>
                                <w:docPartList>
                                  <w:docPartGallery w:val="AutoText"/>
                                </w:docPartList>
                              </w:sdtPr>
                              <w:sdtEndPr>
                                <w:rPr>
                                  <w:rStyle w:val="1a"/>
                                  <w:b/>
                                  <w:lang w:val="en-US"/>
                                </w:rPr>
                              </w:sdtEndPr>
                              <w:sdtContent>
                                <w:r w:rsidR="008C2287">
                                  <w:rPr>
                                    <w:rStyle w:val="1a"/>
                                    <w:lang w:val="en-US"/>
                                  </w:rPr>
                                  <w:t>КОЗ / ОКПД</w:t>
                                </w:r>
                                <w:r w:rsidR="008C2287">
                                  <w:rPr>
                                    <w:rStyle w:val="1a"/>
                                  </w:rPr>
                                  <w:t xml:space="preserve"> </w:t>
                                </w:r>
                                <w:r w:rsidR="008C2287">
                                  <w:rPr>
                                    <w:rStyle w:val="1a"/>
                                    <w:lang w:val="en-US"/>
                                  </w:rPr>
                                  <w:t>2</w:t>
                                </w:r>
                              </w:sdtContent>
                            </w:sdt>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4E57CF">
                                <w:pPr>
                                  <w:pStyle w:val="aff1"/>
                                </w:pPr>
                                <w:sdt>
                                  <w:sdtPr>
                                    <w:alias w:val="Simple"/>
                                    <w:tag w:val="Simple"/>
                                    <w:id w:val="568235708"/>
                                    <w:placeholder>
                                      <w:docPart w:val="32A5BCAE16C54368939F3E4AF5E271CC"/>
                                    </w:placeholder>
                                    <w:text/>
                                  </w:sdtPr>
                                  <w:sdtEndPr/>
                                  <w:sdtContent>
                                    <w:r w:rsidR="008C2287">
                                      <w:t>02.26.01.09.01</w:t>
                                    </w:r>
                                  </w:sdtContent>
                                </w:sdt>
                                <w:r w:rsidR="008C2287">
                                  <w:rPr>
                                    <w:b/>
                                  </w:rPr>
                                  <w:t xml:space="preserve"> / </w:t>
                                </w:r>
                                <w:sdt>
                                  <w:sdtPr>
                                    <w:alias w:val="Simple"/>
                                    <w:tag w:val="Simple"/>
                                    <w:id w:val="-23636133"/>
                                    <w:placeholder>
                                      <w:docPart w:val="3C53ADC5EC5140FFA858EE3ED98FCDCC"/>
                                    </w:placeholder>
                                    <w:text/>
                                  </w:sdtPr>
                                  <w:sdtEndPr/>
                                  <w:sdtContent>
                                    <w:r w:rsidR="008C2287">
                                      <w:t>80.10.12.000</w:t>
                                    </w:r>
                                  </w:sdtContent>
                                </w:sdt>
                              </w:p>
                            </w:sdtContent>
                          </w:sdt>
                          <w:p w:rsidR="007C3BF1" w:rsidRDefault="004E57CF">
                            <w:pPr>
                              <w:pStyle w:val="aff1"/>
                            </w:pPr>
                          </w:p>
                        </w:tc>
                        <w:tc>
                          <w:tcPr>
                            <w:tcW w:w="8223" w:type="dxa"/>
                            <w:shd w:val="clear" w:color="auto" w:fill="auto"/>
                          </w:tcPr>
                          <w:p w:rsidR="007C3BF1" w:rsidRDefault="004E57CF">
                            <w:pPr>
                              <w:pStyle w:val="aff1"/>
                            </w:pPr>
                            <w:sdt>
                              <w:sdtPr>
                                <w:alias w:val="Simple"/>
                                <w:tag w:val="Simple"/>
                                <w:id w:val="-1162159811"/>
                                <w:placeholder>
                                  <w:docPart w:val="CD315E66A8C4460F94F69FCBBA833612"/>
                                </w:placeholder>
                                <w:text/>
                              </w:sdtPr>
                              <w:sdtEndPr/>
                              <w:sdtContent>
                                <w:r w:rsidR="008C2287">
                                  <w:t>Услуги охраны для обеспечения комплексной безопасности здания (строения, сооружения, объекта), Условная единица</w:t>
                                </w:r>
                              </w:sdtContent>
                            </w:sdt>
                          </w:p>
                        </w:tc>
                        <w:tc>
                          <w:tcPr>
                            <w:tcW w:w="4251" w:type="dxa"/>
                            <w:shd w:val="clear" w:color="auto" w:fill="auto"/>
                          </w:tcPr>
                          <w:p w:rsidR="007C3BF1" w:rsidRDefault="008C2287">
                            <w:pPr>
                              <w:pStyle w:val="aff1"/>
                              <w:jc w:val="right"/>
                            </w:pPr>
                            <w:r>
                              <w:t>(не указано)*</w:t>
                            </w:r>
                          </w:p>
                        </w:tc>
                      </w:tr>
                    </w:tbl>
                    <w:p w:rsidR="007C3BF1" w:rsidRDefault="004E57CF">
                      <w:pPr>
                        <w:pStyle w:val="aff1"/>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охранных услуг по комплексному обеспечению безопасности здания и прилегающей территории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74.60.15.000,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охраны для обеспечения комплексной безопасности здания (строения, сооружения, объекта), Условная единица</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оказание охранных услуг по комплексному обеспечению безопасности здания и прилегающей территории (оплата)</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охранных услуг по комплексному обеспечению безопасности здания и прилегающей территории)</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охранных услуг по комплексному обеспечению безопасности здания и прилегающей территории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охранных услуг по комплексному обеспечению безопасности здания и прилегающей территории</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охранных услуг по комплексному обеспечению безопасности здания и прилегающей территории (оплата)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охранных услуг по комплексному обеспечению безопасности здания и прилегающей территории</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охранных услуг по комплексному обеспечению безопасности здания и прилегающей территории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охранных услуг по комплексному обеспечению безопасности здания и прилегающей территории</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