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112059-22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реагентов для биохимического анализатора Super GL и Furuno</w:t>
      </w:r>
    </w:p>
    <w:p w:rsidR="007C3BF1" w:rsidRDefault="0068700B">
      <w:pPr>
        <w:ind w:left="1418"/>
      </w:pPr>
      <w:r w:rsidR="008C2287">
        <w:t xml:space="preserve">Цена </w:t>
      </w:r>
      <w:r w:rsidR="008C2287">
        <w:t>договора</w:t>
      </w:r>
      <w:r w:rsidR="008C2287">
        <w:t>, руб.:</w:t>
      </w:r>
      <w:r w:rsidR="001406FC">
        <w:t xml:space="preserve"> </w:t>
      </w:r>
      <w:r w:rsidR="008C2287">
        <w:t>2 663 896,77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18,00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7,00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9,00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11,00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14,00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01.21.01.05.04.10123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Содержание гемоглобина в ретикулоците ИВД, сортировка флуоресцентно-активированных клеток/проточная цитометрия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реагентов для биохимического анализатора Super GL и Furuno</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Содержание гемоглобина в ретикулоците ИВД, сортировка флуоресцентно-активированных клеток/проточная цитометрия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реагентов для биохимического анализатора Super GL и Furuno</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реагентов для биохимического анализатора Super GL и Furuno)</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реагентов для биохимического анализатора Super GL и Furuno</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реагентов для биохимического анализатора Super GL и Furuno</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реагентов для биохимического анализатора Super GL и Furuno</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реагентов для биохимического анализатора Super GL и Furuno</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реагентов для биохимического анализатора Super GL и Furuno</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для биохимического анализатора Super GL и Furuno</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реагентов для биохимического анализатора Super GL и Furuno</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для биохимического анализатора Super GL и Furuno</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реагентов для биохимического анализатора Super GL и Furuno</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реагентов для биохимического анализатора Super GL и Furuno</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