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F61" w:rsidRDefault="00995FD7" w:rsidP="00AC0011">
      <w:pPr>
        <w:spacing w:after="0" w:line="240" w:lineRule="atLeast"/>
        <w:jc w:val="center"/>
        <w:rPr>
          <w:rFonts w:ascii="Times New Roman" w:hAnsi="Times New Roman" w:cs="Times New Roman"/>
          <w:caps/>
        </w:rPr>
      </w:pPr>
      <w:r w:rsidRPr="00AB1E9E">
        <w:rPr>
          <w:rFonts w:ascii="Times New Roman" w:hAnsi="Times New Roman" w:cs="Times New Roman"/>
          <w:caps/>
        </w:rPr>
        <w:t>ТЕХНИЧЕСКОЕ ЗАДАНИЕ</w:t>
      </w:r>
    </w:p>
    <w:p w:rsidR="00AC0011" w:rsidRDefault="00AC0011" w:rsidP="00AC0011">
      <w:pPr>
        <w:spacing w:after="0" w:line="240" w:lineRule="atLeast"/>
        <w:jc w:val="center"/>
        <w:rPr>
          <w:rFonts w:ascii="Times New Roman" w:hAnsi="Times New Roman" w:cs="Times New Roman"/>
          <w:caps/>
        </w:rPr>
      </w:pPr>
      <w:r>
        <w:rPr>
          <w:rFonts w:ascii="Times New Roman" w:hAnsi="Times New Roman" w:cs="Times New Roman"/>
          <w:caps/>
        </w:rPr>
        <w:t>на оказание услуг по страхованию спасателей</w:t>
      </w:r>
    </w:p>
    <w:p w:rsidR="00AC0011" w:rsidRDefault="00AC0011" w:rsidP="00AC0011">
      <w:pPr>
        <w:spacing w:after="0" w:line="240" w:lineRule="atLeast"/>
        <w:jc w:val="center"/>
        <w:rPr>
          <w:rFonts w:ascii="Times New Roman" w:hAnsi="Times New Roman" w:cs="Times New Roman"/>
          <w:caps/>
        </w:rPr>
      </w:pPr>
    </w:p>
    <w:p w:rsidR="00470A0D" w:rsidRDefault="00A01802" w:rsidP="00470A0D">
      <w:pPr>
        <w:pStyle w:val="af3"/>
        <w:jc w:val="both"/>
      </w:pPr>
      <w:r w:rsidRPr="00470A0D">
        <w:rPr>
          <w:rFonts w:ascii="Times New Roman" w:hAnsi="Times New Roman" w:cs="Times New Roman"/>
          <w:b/>
        </w:rPr>
        <w:t>Заказчик</w:t>
      </w:r>
      <w:r w:rsidRPr="00414650">
        <w:rPr>
          <w:rFonts w:ascii="Times New Roman" w:hAnsi="Times New Roman" w:cs="Times New Roman"/>
        </w:rPr>
        <w:t xml:space="preserve">: </w:t>
      </w:r>
      <w:r w:rsidR="004B0E23">
        <w:rPr>
          <w:rFonts w:ascii="Times New Roman" w:hAnsi="Times New Roman" w:cs="Times New Roman"/>
        </w:rPr>
        <w:t xml:space="preserve">Муниципальное </w:t>
      </w:r>
      <w:r w:rsidR="00414650" w:rsidRPr="00414650">
        <w:rPr>
          <w:rFonts w:ascii="Times New Roman" w:hAnsi="Times New Roman" w:cs="Times New Roman"/>
        </w:rPr>
        <w:t>учреждение</w:t>
      </w:r>
      <w:r w:rsidR="00414650">
        <w:rPr>
          <w:rFonts w:ascii="Times New Roman" w:hAnsi="Times New Roman" w:cs="Times New Roman"/>
        </w:rPr>
        <w:t xml:space="preserve"> </w:t>
      </w:r>
      <w:r w:rsidR="004B0E23">
        <w:rPr>
          <w:rFonts w:ascii="Times New Roman" w:hAnsi="Times New Roman" w:cs="Times New Roman"/>
        </w:rPr>
        <w:t xml:space="preserve">«Аварийно-спасательная служба </w:t>
      </w:r>
      <w:r w:rsidR="00AC0011">
        <w:rPr>
          <w:rFonts w:ascii="Times New Roman" w:hAnsi="Times New Roman" w:cs="Times New Roman"/>
        </w:rPr>
        <w:t>«</w:t>
      </w:r>
      <w:r w:rsidR="004B0E23">
        <w:rPr>
          <w:rFonts w:ascii="Times New Roman" w:hAnsi="Times New Roman" w:cs="Times New Roman"/>
        </w:rPr>
        <w:t>Юпитер»</w:t>
      </w:r>
      <w:r w:rsidR="00470A0D">
        <w:rPr>
          <w:rFonts w:ascii="Times New Roman" w:hAnsi="Times New Roman" w:cs="Times New Roman"/>
        </w:rPr>
        <w:t>.</w:t>
      </w:r>
      <w:r w:rsidR="00470A0D" w:rsidRPr="00470A0D">
        <w:t xml:space="preserve"> </w:t>
      </w:r>
    </w:p>
    <w:p w:rsidR="00470A0D" w:rsidRPr="00470A0D" w:rsidRDefault="00470A0D" w:rsidP="00470A0D">
      <w:pPr>
        <w:pStyle w:val="af3"/>
        <w:jc w:val="both"/>
        <w:rPr>
          <w:rFonts w:ascii="Times New Roman" w:hAnsi="Times New Roman" w:cs="Times New Roman"/>
        </w:rPr>
      </w:pPr>
      <w:r w:rsidRPr="00470A0D">
        <w:rPr>
          <w:rFonts w:ascii="Times New Roman" w:hAnsi="Times New Roman" w:cs="Times New Roman"/>
          <w:b/>
        </w:rPr>
        <w:t>Начальная максимальная цена контракта</w:t>
      </w:r>
      <w:r w:rsidRPr="00470A0D">
        <w:rPr>
          <w:rFonts w:ascii="Times New Roman" w:hAnsi="Times New Roman" w:cs="Times New Roman"/>
        </w:rPr>
        <w:t xml:space="preserve">:  составляет </w:t>
      </w:r>
      <w:r>
        <w:rPr>
          <w:rFonts w:ascii="Times New Roman" w:hAnsi="Times New Roman" w:cs="Times New Roman"/>
        </w:rPr>
        <w:t>59</w:t>
      </w:r>
      <w:r w:rsidRPr="00470A0D">
        <w:rPr>
          <w:rFonts w:ascii="Times New Roman" w:hAnsi="Times New Roman" w:cs="Times New Roman"/>
        </w:rPr>
        <w:t xml:space="preserve"> </w:t>
      </w:r>
      <w:r>
        <w:rPr>
          <w:rFonts w:ascii="Times New Roman" w:hAnsi="Times New Roman" w:cs="Times New Roman"/>
        </w:rPr>
        <w:t>370</w:t>
      </w:r>
      <w:r w:rsidRPr="00470A0D">
        <w:rPr>
          <w:rFonts w:ascii="Times New Roman" w:hAnsi="Times New Roman" w:cs="Times New Roman"/>
        </w:rPr>
        <w:t xml:space="preserve"> (</w:t>
      </w:r>
      <w:r>
        <w:rPr>
          <w:rFonts w:ascii="Times New Roman" w:hAnsi="Times New Roman" w:cs="Times New Roman"/>
        </w:rPr>
        <w:t>Пятьдесят девять</w:t>
      </w:r>
      <w:r w:rsidRPr="00470A0D">
        <w:rPr>
          <w:rFonts w:ascii="Times New Roman" w:hAnsi="Times New Roman" w:cs="Times New Roman"/>
        </w:rPr>
        <w:t xml:space="preserve"> тысяч </w:t>
      </w:r>
      <w:r>
        <w:rPr>
          <w:rFonts w:ascii="Times New Roman" w:hAnsi="Times New Roman" w:cs="Times New Roman"/>
        </w:rPr>
        <w:t>триста семьдесят</w:t>
      </w:r>
      <w:r w:rsidRPr="00470A0D">
        <w:rPr>
          <w:rFonts w:ascii="Times New Roman" w:hAnsi="Times New Roman" w:cs="Times New Roman"/>
        </w:rPr>
        <w:t>) рублей 00 копеек.</w:t>
      </w:r>
    </w:p>
    <w:p w:rsidR="00470A0D" w:rsidRPr="00470A0D" w:rsidRDefault="00470A0D" w:rsidP="00470A0D">
      <w:pPr>
        <w:pStyle w:val="af3"/>
        <w:jc w:val="both"/>
        <w:rPr>
          <w:rFonts w:ascii="Times New Roman" w:hAnsi="Times New Roman" w:cs="Times New Roman"/>
        </w:rPr>
      </w:pPr>
    </w:p>
    <w:p w:rsidR="00470A0D" w:rsidRPr="00470A0D" w:rsidRDefault="00470A0D" w:rsidP="00470A0D">
      <w:pPr>
        <w:pStyle w:val="af3"/>
        <w:jc w:val="both"/>
        <w:rPr>
          <w:rFonts w:ascii="Times New Roman" w:hAnsi="Times New Roman" w:cs="Times New Roman"/>
        </w:rPr>
      </w:pPr>
      <w:r w:rsidRPr="00470A0D">
        <w:rPr>
          <w:rFonts w:ascii="Times New Roman" w:hAnsi="Times New Roman" w:cs="Times New Roman"/>
        </w:rPr>
        <w:t>1. Начальная (максимальная) цена контракта сформирована заказчиком исходя из метода сопоставимых рыночных цен (анализ рынка).</w:t>
      </w:r>
    </w:p>
    <w:p w:rsidR="00A01802" w:rsidRDefault="00470A0D" w:rsidP="00470A0D">
      <w:pPr>
        <w:pStyle w:val="af3"/>
        <w:jc w:val="both"/>
        <w:rPr>
          <w:rFonts w:ascii="Times New Roman" w:hAnsi="Times New Roman" w:cs="Times New Roman"/>
        </w:rPr>
      </w:pPr>
      <w:r w:rsidRPr="00470A0D">
        <w:rPr>
          <w:rFonts w:ascii="Times New Roman" w:hAnsi="Times New Roman" w:cs="Times New Roman"/>
        </w:rPr>
        <w:t xml:space="preserve"> 2. </w:t>
      </w:r>
      <w:proofErr w:type="gramStart"/>
      <w:r w:rsidRPr="00470A0D">
        <w:rPr>
          <w:rFonts w:ascii="Times New Roman" w:hAnsi="Times New Roman" w:cs="Times New Roman"/>
        </w:rPr>
        <w:t>Начальной (максимальной) цена контракта  включает в себя расходы на страхование, уплату таможенных пошлин, налогов и других обязательных платежей.</w:t>
      </w:r>
      <w:proofErr w:type="gramEnd"/>
    </w:p>
    <w:p w:rsidR="00414650" w:rsidRPr="00414650" w:rsidRDefault="00414650" w:rsidP="00414650">
      <w:pPr>
        <w:pStyle w:val="af3"/>
        <w:ind w:right="-307"/>
        <w:rPr>
          <w:rFonts w:ascii="Times New Roman" w:hAnsi="Times New Roman" w:cs="Times New Roman"/>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2"/>
        <w:gridCol w:w="1973"/>
        <w:gridCol w:w="1942"/>
        <w:gridCol w:w="4995"/>
        <w:gridCol w:w="541"/>
      </w:tblGrid>
      <w:tr w:rsidR="00A01802" w:rsidRPr="00AB1E9E" w:rsidTr="004B0E23">
        <w:trPr>
          <w:trHeight w:val="681"/>
          <w:jc w:val="center"/>
        </w:trPr>
        <w:tc>
          <w:tcPr>
            <w:tcW w:w="682" w:type="dxa"/>
            <w:vAlign w:val="center"/>
          </w:tcPr>
          <w:p w:rsidR="004B2B95" w:rsidRPr="002173BD" w:rsidRDefault="00A01802" w:rsidP="002173BD">
            <w:pPr>
              <w:spacing w:after="0" w:line="240" w:lineRule="auto"/>
              <w:contextualSpacing/>
              <w:jc w:val="center"/>
              <w:rPr>
                <w:rFonts w:ascii="Times New Roman" w:hAnsi="Times New Roman" w:cs="Times New Roman"/>
                <w:bCs/>
              </w:rPr>
            </w:pPr>
            <w:r w:rsidRPr="002173BD">
              <w:rPr>
                <w:rFonts w:ascii="Times New Roman" w:hAnsi="Times New Roman" w:cs="Times New Roman"/>
                <w:bCs/>
              </w:rPr>
              <w:t>№</w:t>
            </w:r>
          </w:p>
          <w:p w:rsidR="00A01802" w:rsidRPr="002173BD" w:rsidRDefault="00A01802" w:rsidP="002173BD">
            <w:pPr>
              <w:spacing w:after="0" w:line="240" w:lineRule="auto"/>
              <w:contextualSpacing/>
              <w:jc w:val="center"/>
              <w:rPr>
                <w:rFonts w:ascii="Times New Roman" w:hAnsi="Times New Roman" w:cs="Times New Roman"/>
                <w:bCs/>
              </w:rPr>
            </w:pPr>
            <w:proofErr w:type="gramStart"/>
            <w:r w:rsidRPr="002173BD">
              <w:rPr>
                <w:rFonts w:ascii="Times New Roman" w:hAnsi="Times New Roman" w:cs="Times New Roman"/>
                <w:bCs/>
              </w:rPr>
              <w:t>п</w:t>
            </w:r>
            <w:proofErr w:type="gramEnd"/>
            <w:r w:rsidRPr="002173BD">
              <w:rPr>
                <w:rFonts w:ascii="Times New Roman" w:hAnsi="Times New Roman" w:cs="Times New Roman"/>
                <w:bCs/>
              </w:rPr>
              <w:t>/п</w:t>
            </w:r>
          </w:p>
        </w:tc>
        <w:tc>
          <w:tcPr>
            <w:tcW w:w="1973" w:type="dxa"/>
            <w:vAlign w:val="center"/>
          </w:tcPr>
          <w:p w:rsidR="00A01802" w:rsidRPr="002173BD" w:rsidRDefault="00A01802" w:rsidP="002173BD">
            <w:pPr>
              <w:spacing w:after="0" w:line="240" w:lineRule="auto"/>
              <w:contextualSpacing/>
              <w:jc w:val="center"/>
              <w:rPr>
                <w:rFonts w:ascii="Times New Roman" w:hAnsi="Times New Roman" w:cs="Times New Roman"/>
                <w:bCs/>
              </w:rPr>
            </w:pPr>
            <w:r w:rsidRPr="002173BD">
              <w:rPr>
                <w:rFonts w:ascii="Times New Roman" w:hAnsi="Times New Roman" w:cs="Times New Roman"/>
                <w:bCs/>
              </w:rPr>
              <w:t>Наименование показателя</w:t>
            </w:r>
          </w:p>
        </w:tc>
        <w:tc>
          <w:tcPr>
            <w:tcW w:w="7478" w:type="dxa"/>
            <w:gridSpan w:val="3"/>
            <w:vAlign w:val="center"/>
          </w:tcPr>
          <w:p w:rsidR="00A01802" w:rsidRPr="002173BD" w:rsidRDefault="00A01802" w:rsidP="002173BD">
            <w:pPr>
              <w:spacing w:after="0" w:line="240" w:lineRule="auto"/>
              <w:contextualSpacing/>
              <w:jc w:val="center"/>
              <w:rPr>
                <w:rFonts w:ascii="Times New Roman" w:hAnsi="Times New Roman" w:cs="Times New Roman"/>
                <w:bCs/>
              </w:rPr>
            </w:pPr>
            <w:r w:rsidRPr="002173BD">
              <w:rPr>
                <w:rFonts w:ascii="Times New Roman" w:hAnsi="Times New Roman" w:cs="Times New Roman"/>
                <w:bCs/>
              </w:rPr>
              <w:t>Требуемое значение</w:t>
            </w:r>
          </w:p>
        </w:tc>
      </w:tr>
      <w:tr w:rsidR="00136C27" w:rsidRPr="00AB1E9E" w:rsidTr="004B0E23">
        <w:trPr>
          <w:trHeight w:val="598"/>
          <w:jc w:val="center"/>
        </w:trPr>
        <w:tc>
          <w:tcPr>
            <w:tcW w:w="682" w:type="dxa"/>
            <w:vAlign w:val="center"/>
          </w:tcPr>
          <w:p w:rsidR="00136C27" w:rsidRPr="00AB1E9E" w:rsidRDefault="00136C27" w:rsidP="00FE51C7">
            <w:pPr>
              <w:spacing w:after="0"/>
              <w:rPr>
                <w:rFonts w:ascii="Times New Roman" w:hAnsi="Times New Roman" w:cs="Times New Roman"/>
              </w:rPr>
            </w:pPr>
            <w:r w:rsidRPr="00AB1E9E">
              <w:rPr>
                <w:rFonts w:ascii="Times New Roman" w:hAnsi="Times New Roman" w:cs="Times New Roman"/>
              </w:rPr>
              <w:t xml:space="preserve">1   </w:t>
            </w:r>
          </w:p>
        </w:tc>
        <w:tc>
          <w:tcPr>
            <w:tcW w:w="1973" w:type="dxa"/>
            <w:vAlign w:val="center"/>
          </w:tcPr>
          <w:p w:rsidR="00136C27" w:rsidRPr="00025D44" w:rsidRDefault="00136C27" w:rsidP="002173BD">
            <w:pPr>
              <w:spacing w:after="0"/>
              <w:rPr>
                <w:rFonts w:ascii="Times New Roman" w:hAnsi="Times New Roman" w:cs="Times New Roman"/>
              </w:rPr>
            </w:pPr>
            <w:r w:rsidRPr="00025D44">
              <w:rPr>
                <w:rFonts w:ascii="Times New Roman" w:hAnsi="Times New Roman" w:cs="Times New Roman"/>
              </w:rPr>
              <w:t>Наименование объекта закупки</w:t>
            </w:r>
          </w:p>
        </w:tc>
        <w:tc>
          <w:tcPr>
            <w:tcW w:w="7478" w:type="dxa"/>
            <w:gridSpan w:val="3"/>
            <w:vAlign w:val="center"/>
          </w:tcPr>
          <w:p w:rsidR="00A2699A" w:rsidRPr="00025D44" w:rsidRDefault="00280B73" w:rsidP="002173BD">
            <w:pPr>
              <w:pStyle w:val="af3"/>
              <w:jc w:val="both"/>
              <w:rPr>
                <w:rFonts w:ascii="Times New Roman" w:hAnsi="Times New Roman" w:cs="Times New Roman"/>
              </w:rPr>
            </w:pPr>
            <w:r w:rsidRPr="00025D44">
              <w:rPr>
                <w:rFonts w:ascii="Times New Roman" w:hAnsi="Times New Roman" w:cs="Times New Roman"/>
              </w:rPr>
              <w:t xml:space="preserve">Оказание услуг по </w:t>
            </w:r>
            <w:r w:rsidR="00AC0011">
              <w:rPr>
                <w:rFonts w:ascii="Times New Roman" w:hAnsi="Times New Roman" w:cs="Times New Roman"/>
                <w:color w:val="000000"/>
              </w:rPr>
              <w:t>с</w:t>
            </w:r>
            <w:r w:rsidR="00025D44" w:rsidRPr="00025D44">
              <w:rPr>
                <w:rFonts w:ascii="Times New Roman" w:hAnsi="Times New Roman" w:cs="Times New Roman"/>
                <w:color w:val="000000"/>
              </w:rPr>
              <w:t xml:space="preserve">трахованию </w:t>
            </w:r>
            <w:r w:rsidR="004B0E23" w:rsidRPr="004B0E23">
              <w:rPr>
                <w:rFonts w:ascii="Times New Roman" w:hAnsi="Times New Roman" w:cs="Times New Roman"/>
                <w:color w:val="000000"/>
              </w:rPr>
              <w:t>от</w:t>
            </w:r>
            <w:r w:rsidR="004B0E23" w:rsidRPr="004B0E23">
              <w:rPr>
                <w:rFonts w:ascii="Times New Roman" w:eastAsia="Times New Roman" w:hAnsi="Times New Roman" w:cs="Times New Roman"/>
                <w:lang w:eastAsia="ru-RU"/>
              </w:rPr>
              <w:t xml:space="preserve"> несчастных случаев и болезней сотрудников </w:t>
            </w:r>
            <w:r w:rsidR="00AC0011">
              <w:rPr>
                <w:rFonts w:ascii="Times New Roman" w:hAnsi="Times New Roman" w:cs="Times New Roman"/>
              </w:rPr>
              <w:t>МУ</w:t>
            </w:r>
            <w:r w:rsidR="004B0E23">
              <w:rPr>
                <w:rFonts w:ascii="Times New Roman" w:hAnsi="Times New Roman" w:cs="Times New Roman"/>
              </w:rPr>
              <w:t xml:space="preserve"> «</w:t>
            </w:r>
            <w:proofErr w:type="gramStart"/>
            <w:r w:rsidR="00AC0011">
              <w:rPr>
                <w:rFonts w:ascii="Times New Roman" w:hAnsi="Times New Roman" w:cs="Times New Roman"/>
              </w:rPr>
              <w:t>АСС</w:t>
            </w:r>
            <w:proofErr w:type="gramEnd"/>
            <w:r w:rsidR="004B0E23">
              <w:rPr>
                <w:rFonts w:ascii="Times New Roman" w:hAnsi="Times New Roman" w:cs="Times New Roman"/>
              </w:rPr>
              <w:t xml:space="preserve"> </w:t>
            </w:r>
            <w:r w:rsidR="00AC0011">
              <w:rPr>
                <w:rFonts w:ascii="Times New Roman" w:hAnsi="Times New Roman" w:cs="Times New Roman"/>
              </w:rPr>
              <w:t>«</w:t>
            </w:r>
            <w:r w:rsidR="004B0E23">
              <w:rPr>
                <w:rFonts w:ascii="Times New Roman" w:hAnsi="Times New Roman" w:cs="Times New Roman"/>
              </w:rPr>
              <w:t>Юпитер»</w:t>
            </w:r>
          </w:p>
        </w:tc>
      </w:tr>
      <w:tr w:rsidR="00136C27" w:rsidRPr="00AB1E9E" w:rsidTr="000E2FDB">
        <w:trPr>
          <w:trHeight w:val="504"/>
          <w:jc w:val="center"/>
        </w:trPr>
        <w:tc>
          <w:tcPr>
            <w:tcW w:w="682" w:type="dxa"/>
            <w:vAlign w:val="center"/>
          </w:tcPr>
          <w:p w:rsidR="00136C27" w:rsidRPr="00AB1E9E" w:rsidRDefault="002967F2" w:rsidP="002173BD">
            <w:pPr>
              <w:spacing w:after="0"/>
              <w:rPr>
                <w:rFonts w:ascii="Times New Roman" w:hAnsi="Times New Roman" w:cs="Times New Roman"/>
              </w:rPr>
            </w:pPr>
            <w:r w:rsidRPr="00AB1E9E">
              <w:rPr>
                <w:rFonts w:ascii="Times New Roman" w:hAnsi="Times New Roman" w:cs="Times New Roman"/>
              </w:rPr>
              <w:t>2</w:t>
            </w:r>
          </w:p>
        </w:tc>
        <w:tc>
          <w:tcPr>
            <w:tcW w:w="1973" w:type="dxa"/>
            <w:vAlign w:val="center"/>
          </w:tcPr>
          <w:p w:rsidR="00136C27" w:rsidRPr="00025D44" w:rsidRDefault="00136C27" w:rsidP="002173BD">
            <w:pPr>
              <w:spacing w:after="0"/>
              <w:rPr>
                <w:rFonts w:ascii="Times New Roman" w:hAnsi="Times New Roman" w:cs="Times New Roman"/>
              </w:rPr>
            </w:pPr>
            <w:r w:rsidRPr="00025D44">
              <w:rPr>
                <w:rFonts w:ascii="Times New Roman" w:hAnsi="Times New Roman" w:cs="Times New Roman"/>
              </w:rPr>
              <w:t>Место оказания услуг</w:t>
            </w:r>
          </w:p>
        </w:tc>
        <w:tc>
          <w:tcPr>
            <w:tcW w:w="7478" w:type="dxa"/>
            <w:gridSpan w:val="3"/>
            <w:vAlign w:val="center"/>
          </w:tcPr>
          <w:p w:rsidR="00136C27" w:rsidRPr="00025D44" w:rsidRDefault="00ED7E2C" w:rsidP="002173BD">
            <w:pPr>
              <w:pStyle w:val="a3"/>
              <w:tabs>
                <w:tab w:val="left" w:pos="347"/>
              </w:tabs>
              <w:spacing w:after="0" w:line="240" w:lineRule="auto"/>
              <w:ind w:left="63"/>
              <w:jc w:val="both"/>
              <w:rPr>
                <w:rFonts w:ascii="Times New Roman" w:hAnsi="Times New Roman"/>
              </w:rPr>
            </w:pPr>
            <w:r>
              <w:rPr>
                <w:rFonts w:ascii="Times New Roman" w:hAnsi="Times New Roman"/>
              </w:rPr>
              <w:t>РФ</w:t>
            </w:r>
            <w:r w:rsidR="00414650">
              <w:rPr>
                <w:rFonts w:ascii="Times New Roman" w:hAnsi="Times New Roman"/>
              </w:rPr>
              <w:t>, Московская область</w:t>
            </w:r>
            <w:r>
              <w:rPr>
                <w:rFonts w:ascii="Times New Roman" w:hAnsi="Times New Roman"/>
              </w:rPr>
              <w:t>, г</w:t>
            </w:r>
            <w:r w:rsidRPr="00025D44">
              <w:rPr>
                <w:rFonts w:ascii="Times New Roman" w:hAnsi="Times New Roman"/>
              </w:rPr>
              <w:t>.</w:t>
            </w:r>
            <w:r>
              <w:rPr>
                <w:rFonts w:ascii="Times New Roman" w:hAnsi="Times New Roman"/>
              </w:rPr>
              <w:t xml:space="preserve"> </w:t>
            </w:r>
            <w:r w:rsidRPr="00025D44">
              <w:rPr>
                <w:rFonts w:ascii="Times New Roman" w:hAnsi="Times New Roman"/>
              </w:rPr>
              <w:t>Серпухов</w:t>
            </w:r>
          </w:p>
        </w:tc>
      </w:tr>
      <w:tr w:rsidR="00CF02AA" w:rsidRPr="00AB1E9E" w:rsidTr="000E2FDB">
        <w:trPr>
          <w:trHeight w:val="1479"/>
          <w:jc w:val="center"/>
        </w:trPr>
        <w:tc>
          <w:tcPr>
            <w:tcW w:w="682" w:type="dxa"/>
            <w:vAlign w:val="center"/>
          </w:tcPr>
          <w:p w:rsidR="00CF02AA" w:rsidRPr="00AB1E9E" w:rsidRDefault="00CF02AA" w:rsidP="002173BD">
            <w:pPr>
              <w:spacing w:after="0"/>
              <w:rPr>
                <w:rFonts w:ascii="Times New Roman" w:hAnsi="Times New Roman" w:cs="Times New Roman"/>
              </w:rPr>
            </w:pPr>
            <w:r>
              <w:rPr>
                <w:rFonts w:ascii="Times New Roman" w:hAnsi="Times New Roman" w:cs="Times New Roman"/>
              </w:rPr>
              <w:t>3</w:t>
            </w:r>
          </w:p>
        </w:tc>
        <w:tc>
          <w:tcPr>
            <w:tcW w:w="1973" w:type="dxa"/>
            <w:vAlign w:val="center"/>
          </w:tcPr>
          <w:p w:rsidR="00980D72" w:rsidRPr="00FE1562" w:rsidRDefault="00FE1562" w:rsidP="002173BD">
            <w:pPr>
              <w:spacing w:after="0"/>
              <w:rPr>
                <w:rFonts w:ascii="Times New Roman" w:hAnsi="Times New Roman" w:cs="Times New Roman"/>
                <w:highlight w:val="yellow"/>
              </w:rPr>
            </w:pPr>
            <w:r w:rsidRPr="00FE1562">
              <w:rPr>
                <w:rFonts w:ascii="Times New Roman" w:hAnsi="Times New Roman" w:cs="Times New Roman"/>
              </w:rPr>
              <w:t>Основные параметры программы страхования</w:t>
            </w:r>
          </w:p>
        </w:tc>
        <w:tc>
          <w:tcPr>
            <w:tcW w:w="7478" w:type="dxa"/>
            <w:gridSpan w:val="3"/>
            <w:vAlign w:val="center"/>
          </w:tcPr>
          <w:p w:rsidR="0078306C" w:rsidRPr="0078306C" w:rsidRDefault="0078306C" w:rsidP="002173BD">
            <w:pPr>
              <w:pStyle w:val="ConsPlusCell"/>
              <w:rPr>
                <w:sz w:val="22"/>
                <w:szCs w:val="22"/>
              </w:rPr>
            </w:pPr>
            <w:r w:rsidRPr="0078306C">
              <w:rPr>
                <w:sz w:val="22"/>
                <w:szCs w:val="22"/>
              </w:rPr>
              <w:t xml:space="preserve">Время действия страхования: 24 часа </w:t>
            </w:r>
          </w:p>
          <w:p w:rsidR="0078306C" w:rsidRPr="0078306C" w:rsidRDefault="0078306C" w:rsidP="002173BD">
            <w:pPr>
              <w:pStyle w:val="ConsPlusCell"/>
              <w:rPr>
                <w:sz w:val="22"/>
                <w:szCs w:val="22"/>
              </w:rPr>
            </w:pPr>
            <w:r w:rsidRPr="0078306C">
              <w:rPr>
                <w:sz w:val="22"/>
                <w:szCs w:val="22"/>
              </w:rPr>
              <w:t>Территория действия страхования: Весь мир</w:t>
            </w:r>
          </w:p>
          <w:p w:rsidR="0078306C" w:rsidRPr="0078306C" w:rsidRDefault="0078306C" w:rsidP="002173BD">
            <w:pPr>
              <w:pStyle w:val="ConsPlusCell"/>
              <w:rPr>
                <w:sz w:val="22"/>
                <w:szCs w:val="22"/>
              </w:rPr>
            </w:pPr>
            <w:r w:rsidRPr="0078306C">
              <w:rPr>
                <w:sz w:val="22"/>
                <w:szCs w:val="22"/>
              </w:rPr>
              <w:t>Страховая стоимость на одного застрахованного: 300 000 руб.</w:t>
            </w:r>
          </w:p>
          <w:p w:rsidR="00CF02AA" w:rsidRDefault="0078306C" w:rsidP="002173BD">
            <w:pPr>
              <w:spacing w:after="0" w:line="240" w:lineRule="auto"/>
              <w:rPr>
                <w:rFonts w:ascii="Times New Roman" w:eastAsia="Times New Roman" w:hAnsi="Times New Roman" w:cs="Times New Roman"/>
                <w:lang w:eastAsia="ru-RU"/>
              </w:rPr>
            </w:pPr>
            <w:r w:rsidRPr="0078306C">
              <w:rPr>
                <w:rFonts w:ascii="Times New Roman" w:eastAsia="Times New Roman" w:hAnsi="Times New Roman" w:cs="Times New Roman"/>
                <w:lang w:eastAsia="ru-RU"/>
              </w:rPr>
              <w:t>Застрахованные риски: Смерть в результате несчастного случая; Инвалидность 1</w:t>
            </w:r>
            <w:r>
              <w:rPr>
                <w:rFonts w:ascii="Times New Roman" w:eastAsia="Times New Roman" w:hAnsi="Times New Roman" w:cs="Times New Roman"/>
                <w:lang w:eastAsia="ru-RU"/>
              </w:rPr>
              <w:t>,</w:t>
            </w:r>
            <w:r w:rsidRPr="0078306C">
              <w:rPr>
                <w:rFonts w:ascii="Times New Roman" w:eastAsia="Times New Roman" w:hAnsi="Times New Roman" w:cs="Times New Roman"/>
                <w:lang w:eastAsia="ru-RU"/>
              </w:rPr>
              <w:t xml:space="preserve"> 2, 3 группы в результате несчастного случая; Телесные повреждения (травма), в результате несчастного случая</w:t>
            </w:r>
            <w:r>
              <w:rPr>
                <w:rFonts w:ascii="Times New Roman" w:eastAsia="Times New Roman" w:hAnsi="Times New Roman" w:cs="Times New Roman"/>
                <w:lang w:eastAsia="ru-RU"/>
              </w:rPr>
              <w:t>.</w:t>
            </w:r>
          </w:p>
          <w:p w:rsidR="00023ECB" w:rsidRPr="004B0E23" w:rsidRDefault="00023ECB" w:rsidP="00EF4C93">
            <w:pPr>
              <w:spacing w:after="0" w:line="240" w:lineRule="auto"/>
              <w:rPr>
                <w:rFonts w:ascii="Times New Roman" w:hAnsi="Times New Roman"/>
                <w:highlight w:val="yellow"/>
              </w:rPr>
            </w:pPr>
            <w:r>
              <w:rPr>
                <w:rFonts w:ascii="Times New Roman" w:eastAsia="Times New Roman" w:hAnsi="Times New Roman" w:cs="Times New Roman"/>
                <w:lang w:eastAsia="ru-RU"/>
              </w:rPr>
              <w:t xml:space="preserve">Количество застрахованных лиц: </w:t>
            </w:r>
            <w:r w:rsidR="00EF4C93">
              <w:rPr>
                <w:rFonts w:ascii="Times New Roman" w:eastAsia="Times New Roman" w:hAnsi="Times New Roman" w:cs="Times New Roman"/>
                <w:lang w:eastAsia="ru-RU"/>
              </w:rPr>
              <w:t>36</w:t>
            </w:r>
            <w:bookmarkStart w:id="0" w:name="_GoBack"/>
            <w:bookmarkEnd w:id="0"/>
            <w:r>
              <w:rPr>
                <w:rFonts w:ascii="Times New Roman" w:eastAsia="Times New Roman" w:hAnsi="Times New Roman" w:cs="Times New Roman"/>
                <w:lang w:eastAsia="ru-RU"/>
              </w:rPr>
              <w:t xml:space="preserve"> человек.</w:t>
            </w:r>
          </w:p>
        </w:tc>
      </w:tr>
      <w:tr w:rsidR="00136C27" w:rsidRPr="00AB1E9E" w:rsidTr="004B0E23">
        <w:trPr>
          <w:trHeight w:val="1378"/>
          <w:jc w:val="center"/>
        </w:trPr>
        <w:tc>
          <w:tcPr>
            <w:tcW w:w="682" w:type="dxa"/>
            <w:vAlign w:val="center"/>
          </w:tcPr>
          <w:p w:rsidR="00136C27" w:rsidRPr="00AB1E9E" w:rsidRDefault="00CD04DE" w:rsidP="002173BD">
            <w:pPr>
              <w:spacing w:after="0"/>
              <w:rPr>
                <w:rFonts w:ascii="Times New Roman" w:hAnsi="Times New Roman" w:cs="Times New Roman"/>
              </w:rPr>
            </w:pPr>
            <w:r>
              <w:rPr>
                <w:rFonts w:ascii="Times New Roman" w:hAnsi="Times New Roman" w:cs="Times New Roman"/>
              </w:rPr>
              <w:t>4</w:t>
            </w:r>
          </w:p>
        </w:tc>
        <w:tc>
          <w:tcPr>
            <w:tcW w:w="1973" w:type="dxa"/>
            <w:vAlign w:val="center"/>
          </w:tcPr>
          <w:p w:rsidR="0078306C" w:rsidRPr="0078306C" w:rsidRDefault="0078306C" w:rsidP="002173BD">
            <w:pPr>
              <w:spacing w:after="0"/>
              <w:rPr>
                <w:rFonts w:ascii="Times New Roman" w:hAnsi="Times New Roman" w:cs="Times New Roman"/>
                <w:bCs/>
                <w:sz w:val="24"/>
                <w:szCs w:val="24"/>
              </w:rPr>
            </w:pPr>
            <w:r w:rsidRPr="0078306C">
              <w:rPr>
                <w:rFonts w:ascii="Times New Roman" w:eastAsia="Times New Roman" w:hAnsi="Times New Roman" w:cs="Times New Roman"/>
                <w:lang w:eastAsia="ru-RU"/>
              </w:rPr>
              <w:t>Объем выплат по рискам</w:t>
            </w:r>
          </w:p>
          <w:p w:rsidR="00136C27" w:rsidRPr="004B0E23" w:rsidRDefault="00136C27" w:rsidP="002173BD">
            <w:pPr>
              <w:pStyle w:val="af3"/>
              <w:rPr>
                <w:rFonts w:ascii="Times New Roman" w:hAnsi="Times New Roman" w:cs="Times New Roman"/>
                <w:highlight w:val="yellow"/>
              </w:rPr>
            </w:pPr>
          </w:p>
        </w:tc>
        <w:tc>
          <w:tcPr>
            <w:tcW w:w="7478" w:type="dxa"/>
            <w:gridSpan w:val="3"/>
            <w:vAlign w:val="center"/>
          </w:tcPr>
          <w:p w:rsidR="000E2FDB" w:rsidRDefault="0078306C" w:rsidP="002173BD">
            <w:pPr>
              <w:pStyle w:val="ConsPlusCell"/>
              <w:rPr>
                <w:sz w:val="22"/>
                <w:szCs w:val="22"/>
              </w:rPr>
            </w:pPr>
            <w:r w:rsidRPr="000E2FDB">
              <w:rPr>
                <w:sz w:val="22"/>
                <w:szCs w:val="22"/>
              </w:rPr>
              <w:t xml:space="preserve">Смерть в результате несчастного случая: </w:t>
            </w:r>
          </w:p>
          <w:p w:rsidR="0078306C" w:rsidRPr="000E2FDB" w:rsidRDefault="0078306C" w:rsidP="002173BD">
            <w:pPr>
              <w:pStyle w:val="ConsPlusCell"/>
              <w:rPr>
                <w:bCs/>
                <w:sz w:val="22"/>
                <w:szCs w:val="22"/>
              </w:rPr>
            </w:pPr>
            <w:r w:rsidRPr="000E2FDB">
              <w:rPr>
                <w:sz w:val="22"/>
                <w:szCs w:val="22"/>
              </w:rPr>
              <w:t>100% страховой суммы выплачивается единовременно Выгодоприобретателю Застрахованного лица.</w:t>
            </w:r>
          </w:p>
          <w:p w:rsidR="0078306C" w:rsidRPr="000E2FDB" w:rsidRDefault="0078306C" w:rsidP="002173BD">
            <w:pPr>
              <w:pStyle w:val="ConsPlusCell"/>
              <w:rPr>
                <w:sz w:val="22"/>
                <w:szCs w:val="22"/>
              </w:rPr>
            </w:pPr>
            <w:r w:rsidRPr="000E2FDB">
              <w:rPr>
                <w:sz w:val="22"/>
                <w:szCs w:val="22"/>
              </w:rPr>
              <w:t xml:space="preserve">Инвалидность 1, 2, 3 группы в результате несчастного случая: </w:t>
            </w:r>
            <w:r w:rsidR="000E2FDB" w:rsidRPr="000E2FDB">
              <w:rPr>
                <w:sz w:val="22"/>
                <w:szCs w:val="22"/>
              </w:rPr>
              <w:t>е</w:t>
            </w:r>
            <w:r w:rsidRPr="000E2FDB">
              <w:rPr>
                <w:sz w:val="22"/>
                <w:szCs w:val="22"/>
              </w:rPr>
              <w:t>диновременно Застрахованному лицу выплачивается:</w:t>
            </w:r>
          </w:p>
          <w:p w:rsidR="0078306C" w:rsidRPr="000E2FDB" w:rsidRDefault="0078306C" w:rsidP="002173BD">
            <w:pPr>
              <w:pStyle w:val="ConsPlusCell"/>
              <w:rPr>
                <w:sz w:val="22"/>
                <w:szCs w:val="22"/>
              </w:rPr>
            </w:pPr>
            <w:r w:rsidRPr="000E2FDB">
              <w:rPr>
                <w:sz w:val="22"/>
                <w:szCs w:val="22"/>
              </w:rPr>
              <w:t xml:space="preserve">1 группа: </w:t>
            </w:r>
            <w:r w:rsidR="00DB42D4">
              <w:rPr>
                <w:sz w:val="22"/>
                <w:szCs w:val="22"/>
              </w:rPr>
              <w:t xml:space="preserve">не менее </w:t>
            </w:r>
            <w:r w:rsidRPr="000E2FDB">
              <w:rPr>
                <w:sz w:val="22"/>
                <w:szCs w:val="22"/>
              </w:rPr>
              <w:t xml:space="preserve">100% от страховой суммы </w:t>
            </w:r>
          </w:p>
          <w:p w:rsidR="0078306C" w:rsidRPr="000E2FDB" w:rsidRDefault="0078306C" w:rsidP="002173BD">
            <w:pPr>
              <w:pStyle w:val="ConsPlusCell"/>
              <w:rPr>
                <w:sz w:val="22"/>
                <w:szCs w:val="22"/>
              </w:rPr>
            </w:pPr>
            <w:r w:rsidRPr="000E2FDB">
              <w:rPr>
                <w:sz w:val="22"/>
                <w:szCs w:val="22"/>
              </w:rPr>
              <w:t xml:space="preserve">2 группа:  </w:t>
            </w:r>
            <w:r w:rsidR="00DB42D4">
              <w:rPr>
                <w:sz w:val="22"/>
                <w:szCs w:val="22"/>
              </w:rPr>
              <w:t>не менее 75</w:t>
            </w:r>
            <w:r w:rsidRPr="000E2FDB">
              <w:rPr>
                <w:sz w:val="22"/>
                <w:szCs w:val="22"/>
              </w:rPr>
              <w:t>% от страховой суммы</w:t>
            </w:r>
          </w:p>
          <w:p w:rsidR="0078306C" w:rsidRPr="000E2FDB" w:rsidRDefault="0078306C" w:rsidP="002173BD">
            <w:pPr>
              <w:pStyle w:val="ConsPlusCell"/>
              <w:rPr>
                <w:bCs/>
                <w:sz w:val="22"/>
                <w:szCs w:val="22"/>
              </w:rPr>
            </w:pPr>
            <w:r w:rsidRPr="000E2FDB">
              <w:rPr>
                <w:sz w:val="22"/>
                <w:szCs w:val="22"/>
              </w:rPr>
              <w:t xml:space="preserve">3 группа:  </w:t>
            </w:r>
            <w:r w:rsidR="00DB42D4">
              <w:rPr>
                <w:sz w:val="22"/>
                <w:szCs w:val="22"/>
              </w:rPr>
              <w:t>не менее 5</w:t>
            </w:r>
            <w:r w:rsidRPr="000E2FDB">
              <w:rPr>
                <w:sz w:val="22"/>
                <w:szCs w:val="22"/>
              </w:rPr>
              <w:t>0% от страховой суммы</w:t>
            </w:r>
          </w:p>
          <w:p w:rsidR="000E2FDB" w:rsidRDefault="0078306C" w:rsidP="002173BD">
            <w:pPr>
              <w:pStyle w:val="ConsPlusCell"/>
              <w:rPr>
                <w:sz w:val="22"/>
                <w:szCs w:val="22"/>
              </w:rPr>
            </w:pPr>
            <w:r w:rsidRPr="000E2FDB">
              <w:rPr>
                <w:sz w:val="22"/>
                <w:szCs w:val="22"/>
              </w:rPr>
              <w:t>Телесные повреждения (травма), в результате несчастного случая:</w:t>
            </w:r>
          </w:p>
          <w:p w:rsidR="00136C27" w:rsidRPr="004B0E23" w:rsidRDefault="000E2FDB" w:rsidP="002173BD">
            <w:pPr>
              <w:pStyle w:val="ConsPlusCell"/>
              <w:rPr>
                <w:highlight w:val="yellow"/>
              </w:rPr>
            </w:pPr>
            <w:r w:rsidRPr="000E2FDB">
              <w:rPr>
                <w:sz w:val="22"/>
                <w:szCs w:val="22"/>
              </w:rPr>
              <w:t>% от страховой суммы выплачивается Застрахованному лицу согласно «Таблице выплат при временной утрате трудоспособности»</w:t>
            </w:r>
          </w:p>
        </w:tc>
      </w:tr>
      <w:tr w:rsidR="00136C27" w:rsidRPr="00AB1E9E" w:rsidTr="004B0E23">
        <w:trPr>
          <w:trHeight w:val="560"/>
          <w:jc w:val="center"/>
        </w:trPr>
        <w:tc>
          <w:tcPr>
            <w:tcW w:w="682" w:type="dxa"/>
            <w:vAlign w:val="center"/>
          </w:tcPr>
          <w:p w:rsidR="00136C27" w:rsidRPr="00AB1E9E" w:rsidRDefault="00CD04DE" w:rsidP="002173BD">
            <w:pPr>
              <w:spacing w:after="0"/>
              <w:rPr>
                <w:rFonts w:ascii="Times New Roman" w:hAnsi="Times New Roman" w:cs="Times New Roman"/>
              </w:rPr>
            </w:pPr>
            <w:r>
              <w:rPr>
                <w:rFonts w:ascii="Times New Roman" w:hAnsi="Times New Roman" w:cs="Times New Roman"/>
              </w:rPr>
              <w:t>5</w:t>
            </w:r>
          </w:p>
        </w:tc>
        <w:tc>
          <w:tcPr>
            <w:tcW w:w="1973" w:type="dxa"/>
            <w:vAlign w:val="center"/>
          </w:tcPr>
          <w:p w:rsidR="00136C27" w:rsidRPr="00AB1E9E" w:rsidRDefault="00136C27" w:rsidP="002173BD">
            <w:pPr>
              <w:spacing w:after="0"/>
              <w:rPr>
                <w:rFonts w:ascii="Times New Roman" w:hAnsi="Times New Roman" w:cs="Times New Roman"/>
              </w:rPr>
            </w:pPr>
            <w:r w:rsidRPr="00AC0011">
              <w:rPr>
                <w:rFonts w:ascii="Times New Roman" w:hAnsi="Times New Roman" w:cs="Times New Roman"/>
              </w:rPr>
              <w:t>Источник финансирования</w:t>
            </w:r>
          </w:p>
        </w:tc>
        <w:tc>
          <w:tcPr>
            <w:tcW w:w="7478" w:type="dxa"/>
            <w:gridSpan w:val="3"/>
            <w:vAlign w:val="center"/>
          </w:tcPr>
          <w:p w:rsidR="00136C27" w:rsidRPr="00AB1E9E" w:rsidRDefault="00AC0011" w:rsidP="002173BD">
            <w:pPr>
              <w:pStyle w:val="HTML"/>
              <w:jc w:val="both"/>
              <w:rPr>
                <w:rFonts w:ascii="Times New Roman" w:eastAsia="Calibri" w:hAnsi="Times New Roman"/>
                <w:sz w:val="22"/>
                <w:szCs w:val="22"/>
                <w:lang w:eastAsia="en-US"/>
              </w:rPr>
            </w:pPr>
            <w:r>
              <w:rPr>
                <w:rFonts w:ascii="Times New Roman" w:eastAsia="Calibri" w:hAnsi="Times New Roman"/>
                <w:sz w:val="22"/>
                <w:szCs w:val="22"/>
                <w:lang w:eastAsia="en-US"/>
              </w:rPr>
              <w:t>С</w:t>
            </w:r>
            <w:r w:rsidRPr="00AC0011">
              <w:rPr>
                <w:rFonts w:ascii="Times New Roman" w:eastAsia="Calibri" w:hAnsi="Times New Roman"/>
                <w:sz w:val="22"/>
                <w:szCs w:val="22"/>
                <w:lang w:eastAsia="en-US"/>
              </w:rPr>
              <w:t>редства, полученные при осуществлении иной приносящей доход деятельности от физических лиц, юридических лиц</w:t>
            </w:r>
            <w:r>
              <w:rPr>
                <w:rFonts w:ascii="Times New Roman" w:eastAsia="Calibri" w:hAnsi="Times New Roman"/>
                <w:sz w:val="22"/>
                <w:szCs w:val="22"/>
                <w:lang w:eastAsia="en-US"/>
              </w:rPr>
              <w:t>.</w:t>
            </w:r>
          </w:p>
        </w:tc>
      </w:tr>
      <w:tr w:rsidR="00136C27" w:rsidRPr="007E03ED" w:rsidTr="000E2FDB">
        <w:trPr>
          <w:trHeight w:val="788"/>
          <w:jc w:val="center"/>
        </w:trPr>
        <w:tc>
          <w:tcPr>
            <w:tcW w:w="682" w:type="dxa"/>
          </w:tcPr>
          <w:p w:rsidR="00136C27" w:rsidRPr="007E03ED" w:rsidRDefault="000E2FDB" w:rsidP="002173BD">
            <w:pPr>
              <w:spacing w:after="0"/>
              <w:rPr>
                <w:rFonts w:ascii="Times New Roman" w:hAnsi="Times New Roman" w:cs="Times New Roman"/>
              </w:rPr>
            </w:pPr>
            <w:r>
              <w:rPr>
                <w:rFonts w:ascii="Times New Roman" w:hAnsi="Times New Roman" w:cs="Times New Roman"/>
              </w:rPr>
              <w:t>6</w:t>
            </w:r>
            <w:r w:rsidR="00136C27" w:rsidRPr="007E03ED">
              <w:rPr>
                <w:rFonts w:ascii="Times New Roman" w:hAnsi="Times New Roman" w:cs="Times New Roman"/>
              </w:rPr>
              <w:t xml:space="preserve"> </w:t>
            </w:r>
          </w:p>
        </w:tc>
        <w:tc>
          <w:tcPr>
            <w:tcW w:w="1973" w:type="dxa"/>
            <w:vAlign w:val="center"/>
          </w:tcPr>
          <w:p w:rsidR="00136C27" w:rsidRPr="007E03ED" w:rsidRDefault="000E2FDB" w:rsidP="002173BD">
            <w:pPr>
              <w:spacing w:after="0"/>
              <w:rPr>
                <w:rFonts w:ascii="Times New Roman" w:hAnsi="Times New Roman" w:cs="Times New Roman"/>
              </w:rPr>
            </w:pPr>
            <w:r w:rsidRPr="007E03ED">
              <w:rPr>
                <w:rFonts w:ascii="Times New Roman" w:hAnsi="Times New Roman" w:cs="Times New Roman"/>
              </w:rPr>
              <w:t>Требования к оказываемым услугам</w:t>
            </w:r>
          </w:p>
        </w:tc>
        <w:tc>
          <w:tcPr>
            <w:tcW w:w="7478" w:type="dxa"/>
            <w:gridSpan w:val="3"/>
            <w:vAlign w:val="center"/>
          </w:tcPr>
          <w:p w:rsidR="00136C27" w:rsidRPr="000E2FDB" w:rsidRDefault="00DF715A" w:rsidP="002173BD">
            <w:pPr>
              <w:pStyle w:val="ConsPlusCell"/>
              <w:rPr>
                <w:sz w:val="22"/>
                <w:szCs w:val="22"/>
              </w:rPr>
            </w:pPr>
            <w:r w:rsidRPr="000E2FDB">
              <w:rPr>
                <w:sz w:val="22"/>
                <w:szCs w:val="22"/>
              </w:rPr>
              <w:t>Услуги должны быть предоставлены согласно Техническому заданию в полном объеме и в установленные сроки. Исполнитель</w:t>
            </w:r>
            <w:r w:rsidRPr="000E2FDB">
              <w:rPr>
                <w:rFonts w:eastAsia="Batang"/>
                <w:sz w:val="22"/>
                <w:szCs w:val="22"/>
              </w:rPr>
              <w:t xml:space="preserve"> гарантирует качество </w:t>
            </w:r>
            <w:r w:rsidR="00A221A4" w:rsidRPr="000E2FDB">
              <w:rPr>
                <w:rFonts w:eastAsia="Batang"/>
                <w:sz w:val="22"/>
                <w:szCs w:val="22"/>
              </w:rPr>
              <w:t xml:space="preserve">оказываемых услуг </w:t>
            </w:r>
            <w:r w:rsidRPr="000E2FDB">
              <w:rPr>
                <w:rFonts w:eastAsia="Batang"/>
                <w:sz w:val="22"/>
                <w:szCs w:val="22"/>
              </w:rPr>
              <w:t xml:space="preserve"> в соответствии с Техническим заданием.</w:t>
            </w:r>
          </w:p>
        </w:tc>
      </w:tr>
      <w:tr w:rsidR="00136C27" w:rsidRPr="007E03ED" w:rsidTr="004B0E23">
        <w:trPr>
          <w:trHeight w:val="485"/>
          <w:jc w:val="center"/>
        </w:trPr>
        <w:tc>
          <w:tcPr>
            <w:tcW w:w="682" w:type="dxa"/>
            <w:vAlign w:val="center"/>
          </w:tcPr>
          <w:p w:rsidR="00136C27" w:rsidRPr="007E03ED" w:rsidRDefault="000E2FDB" w:rsidP="002173BD">
            <w:pPr>
              <w:spacing w:after="0"/>
              <w:rPr>
                <w:rFonts w:ascii="Times New Roman" w:hAnsi="Times New Roman" w:cs="Times New Roman"/>
              </w:rPr>
            </w:pPr>
            <w:r>
              <w:rPr>
                <w:rFonts w:ascii="Times New Roman" w:hAnsi="Times New Roman" w:cs="Times New Roman"/>
              </w:rPr>
              <w:t>7</w:t>
            </w:r>
          </w:p>
        </w:tc>
        <w:tc>
          <w:tcPr>
            <w:tcW w:w="1973" w:type="dxa"/>
            <w:vAlign w:val="center"/>
          </w:tcPr>
          <w:p w:rsidR="00136C27" w:rsidRPr="007E03ED" w:rsidRDefault="00136C27" w:rsidP="002173BD">
            <w:pPr>
              <w:spacing w:after="0"/>
              <w:rPr>
                <w:rFonts w:ascii="Times New Roman" w:hAnsi="Times New Roman" w:cs="Times New Roman"/>
              </w:rPr>
            </w:pPr>
            <w:r w:rsidRPr="007E03ED">
              <w:rPr>
                <w:rFonts w:ascii="Times New Roman" w:hAnsi="Times New Roman" w:cs="Times New Roman"/>
              </w:rPr>
              <w:t xml:space="preserve">Сроки оказания услуг </w:t>
            </w:r>
          </w:p>
        </w:tc>
        <w:tc>
          <w:tcPr>
            <w:tcW w:w="7478" w:type="dxa"/>
            <w:gridSpan w:val="3"/>
            <w:vAlign w:val="center"/>
          </w:tcPr>
          <w:p w:rsidR="00136C27" w:rsidRPr="007E03ED" w:rsidRDefault="00ED7E2C" w:rsidP="006112AD">
            <w:pPr>
              <w:spacing w:after="0" w:line="240" w:lineRule="auto"/>
              <w:rPr>
                <w:rFonts w:ascii="Times New Roman" w:hAnsi="Times New Roman" w:cs="Times New Roman"/>
              </w:rPr>
            </w:pPr>
            <w:r>
              <w:rPr>
                <w:rFonts w:ascii="Times New Roman" w:hAnsi="Times New Roman"/>
              </w:rPr>
              <w:t xml:space="preserve">В течение </w:t>
            </w:r>
            <w:r w:rsidR="006112AD">
              <w:rPr>
                <w:rFonts w:ascii="Times New Roman" w:hAnsi="Times New Roman"/>
              </w:rPr>
              <w:t>3</w:t>
            </w:r>
            <w:r>
              <w:rPr>
                <w:rFonts w:ascii="Times New Roman" w:hAnsi="Times New Roman"/>
              </w:rPr>
              <w:t xml:space="preserve"> дней </w:t>
            </w:r>
            <w:proofErr w:type="gramStart"/>
            <w:r w:rsidRPr="006317BD">
              <w:rPr>
                <w:rFonts w:ascii="Times New Roman" w:hAnsi="Times New Roman"/>
              </w:rPr>
              <w:t>с даты подписания</w:t>
            </w:r>
            <w:proofErr w:type="gramEnd"/>
            <w:r w:rsidRPr="006317BD">
              <w:rPr>
                <w:rFonts w:ascii="Times New Roman" w:hAnsi="Times New Roman"/>
              </w:rPr>
              <w:t xml:space="preserve"> договора</w:t>
            </w:r>
            <w:r>
              <w:rPr>
                <w:rFonts w:ascii="Times New Roman" w:hAnsi="Times New Roman"/>
              </w:rPr>
              <w:t>.</w:t>
            </w:r>
          </w:p>
        </w:tc>
      </w:tr>
      <w:tr w:rsidR="00136C27" w:rsidRPr="007E03ED" w:rsidTr="000E2FDB">
        <w:trPr>
          <w:trHeight w:val="473"/>
          <w:jc w:val="center"/>
        </w:trPr>
        <w:tc>
          <w:tcPr>
            <w:tcW w:w="682" w:type="dxa"/>
            <w:vAlign w:val="center"/>
          </w:tcPr>
          <w:p w:rsidR="00136C27" w:rsidRPr="007E03ED" w:rsidRDefault="000E2FDB" w:rsidP="002173BD">
            <w:pPr>
              <w:spacing w:after="0"/>
              <w:rPr>
                <w:rFonts w:ascii="Times New Roman" w:hAnsi="Times New Roman" w:cs="Times New Roman"/>
              </w:rPr>
            </w:pPr>
            <w:r>
              <w:rPr>
                <w:rFonts w:ascii="Times New Roman" w:hAnsi="Times New Roman" w:cs="Times New Roman"/>
              </w:rPr>
              <w:t>8</w:t>
            </w:r>
          </w:p>
        </w:tc>
        <w:tc>
          <w:tcPr>
            <w:tcW w:w="1973" w:type="dxa"/>
            <w:vAlign w:val="center"/>
          </w:tcPr>
          <w:p w:rsidR="00136C27" w:rsidRPr="007E03ED" w:rsidRDefault="00136C27" w:rsidP="002173BD">
            <w:pPr>
              <w:spacing w:after="0"/>
              <w:rPr>
                <w:rFonts w:ascii="Times New Roman" w:hAnsi="Times New Roman" w:cs="Times New Roman"/>
              </w:rPr>
            </w:pPr>
            <w:r w:rsidRPr="007E03ED">
              <w:rPr>
                <w:rFonts w:ascii="Times New Roman" w:hAnsi="Times New Roman" w:cs="Times New Roman"/>
              </w:rPr>
              <w:t xml:space="preserve">Сроки </w:t>
            </w:r>
            <w:r w:rsidR="002173BD">
              <w:rPr>
                <w:rFonts w:ascii="Times New Roman" w:hAnsi="Times New Roman" w:cs="Times New Roman"/>
              </w:rPr>
              <w:t xml:space="preserve">страхования по </w:t>
            </w:r>
            <w:r w:rsidRPr="007E03ED">
              <w:rPr>
                <w:rFonts w:ascii="Times New Roman" w:hAnsi="Times New Roman" w:cs="Times New Roman"/>
              </w:rPr>
              <w:t xml:space="preserve"> </w:t>
            </w:r>
            <w:r w:rsidR="002173BD">
              <w:rPr>
                <w:rFonts w:ascii="Times New Roman" w:hAnsi="Times New Roman" w:cs="Times New Roman"/>
              </w:rPr>
              <w:t>договору</w:t>
            </w:r>
          </w:p>
        </w:tc>
        <w:tc>
          <w:tcPr>
            <w:tcW w:w="7478" w:type="dxa"/>
            <w:gridSpan w:val="3"/>
            <w:vAlign w:val="center"/>
          </w:tcPr>
          <w:p w:rsidR="00136C27" w:rsidRPr="007E03ED" w:rsidRDefault="00623015" w:rsidP="002173BD">
            <w:pPr>
              <w:shd w:val="clear" w:color="auto" w:fill="FFFFFF"/>
              <w:spacing w:after="0" w:line="240" w:lineRule="auto"/>
              <w:textAlignment w:val="center"/>
              <w:rPr>
                <w:rFonts w:ascii="Times New Roman" w:hAnsi="Times New Roman" w:cs="Times New Roman"/>
              </w:rPr>
            </w:pPr>
            <w:r w:rsidRPr="006317BD">
              <w:rPr>
                <w:rFonts w:ascii="Times New Roman" w:hAnsi="Times New Roman"/>
              </w:rPr>
              <w:t xml:space="preserve">Срок действия </w:t>
            </w:r>
            <w:r>
              <w:rPr>
                <w:rFonts w:ascii="Times New Roman" w:hAnsi="Times New Roman"/>
              </w:rPr>
              <w:t xml:space="preserve">договора </w:t>
            </w:r>
            <w:r w:rsidRPr="006317BD">
              <w:rPr>
                <w:rFonts w:ascii="Times New Roman" w:hAnsi="Times New Roman"/>
              </w:rPr>
              <w:t xml:space="preserve">страхования </w:t>
            </w:r>
            <w:r>
              <w:rPr>
                <w:rFonts w:ascii="Times New Roman" w:hAnsi="Times New Roman"/>
              </w:rPr>
              <w:t>– 12 месяцев</w:t>
            </w:r>
            <w:r w:rsidR="00AC0011">
              <w:rPr>
                <w:rFonts w:ascii="Times New Roman" w:hAnsi="Times New Roman"/>
              </w:rPr>
              <w:t>.</w:t>
            </w:r>
          </w:p>
        </w:tc>
      </w:tr>
      <w:tr w:rsidR="00D32D11" w:rsidRPr="007E03ED" w:rsidTr="000E2FDB">
        <w:trPr>
          <w:trHeight w:val="908"/>
          <w:jc w:val="center"/>
        </w:trPr>
        <w:tc>
          <w:tcPr>
            <w:tcW w:w="682" w:type="dxa"/>
            <w:vAlign w:val="center"/>
          </w:tcPr>
          <w:p w:rsidR="00D32D11" w:rsidRDefault="000E2FDB" w:rsidP="002173BD">
            <w:pPr>
              <w:spacing w:after="0"/>
              <w:rPr>
                <w:rFonts w:ascii="Times New Roman" w:hAnsi="Times New Roman" w:cs="Times New Roman"/>
              </w:rPr>
            </w:pPr>
            <w:r>
              <w:rPr>
                <w:rFonts w:ascii="Times New Roman" w:hAnsi="Times New Roman" w:cs="Times New Roman"/>
              </w:rPr>
              <w:t>9</w:t>
            </w:r>
          </w:p>
        </w:tc>
        <w:tc>
          <w:tcPr>
            <w:tcW w:w="1973" w:type="dxa"/>
            <w:vAlign w:val="center"/>
          </w:tcPr>
          <w:p w:rsidR="00D32D11" w:rsidRPr="007E03ED" w:rsidRDefault="00D32D11" w:rsidP="002173BD">
            <w:pPr>
              <w:spacing w:after="0"/>
              <w:rPr>
                <w:rFonts w:ascii="Times New Roman" w:hAnsi="Times New Roman" w:cs="Times New Roman"/>
              </w:rPr>
            </w:pPr>
            <w:r w:rsidRPr="007E03ED">
              <w:rPr>
                <w:rFonts w:ascii="Times New Roman" w:hAnsi="Times New Roman" w:cs="Times New Roman"/>
              </w:rPr>
              <w:t>Условия оплаты</w:t>
            </w:r>
          </w:p>
        </w:tc>
        <w:tc>
          <w:tcPr>
            <w:tcW w:w="7478" w:type="dxa"/>
            <w:gridSpan w:val="3"/>
            <w:vAlign w:val="center"/>
          </w:tcPr>
          <w:p w:rsidR="00D32D11" w:rsidRPr="00D32D11" w:rsidRDefault="00D32D11" w:rsidP="002173BD">
            <w:pPr>
              <w:pStyle w:val="af3"/>
              <w:rPr>
                <w:rFonts w:ascii="Times New Roman" w:hAnsi="Times New Roman" w:cs="Times New Roman"/>
              </w:rPr>
            </w:pPr>
            <w:r w:rsidRPr="00D32D11">
              <w:rPr>
                <w:rFonts w:ascii="Times New Roman" w:hAnsi="Times New Roman" w:cs="Times New Roman"/>
              </w:rPr>
              <w:t>1. Оплате по договору подлежат только фактически оказанные услуги.</w:t>
            </w:r>
          </w:p>
          <w:p w:rsidR="00D32D11" w:rsidRPr="008F7BF8" w:rsidRDefault="00D32D11" w:rsidP="002173BD">
            <w:pPr>
              <w:pStyle w:val="af3"/>
              <w:rPr>
                <w:rFonts w:ascii="Times New Roman" w:hAnsi="Times New Roman" w:cs="Times New Roman"/>
              </w:rPr>
            </w:pPr>
            <w:r w:rsidRPr="00D32D11">
              <w:rPr>
                <w:rFonts w:ascii="Times New Roman" w:hAnsi="Times New Roman" w:cs="Times New Roman"/>
              </w:rPr>
              <w:t xml:space="preserve">2. Оплата производится Заказчиком в течение </w:t>
            </w:r>
            <w:r w:rsidR="00AC0011">
              <w:rPr>
                <w:rFonts w:ascii="Times New Roman" w:hAnsi="Times New Roman" w:cs="Times New Roman"/>
              </w:rPr>
              <w:t>15</w:t>
            </w:r>
            <w:r w:rsidRPr="00D32D11">
              <w:rPr>
                <w:rFonts w:ascii="Times New Roman" w:hAnsi="Times New Roman" w:cs="Times New Roman"/>
              </w:rPr>
              <w:t xml:space="preserve"> дней </w:t>
            </w:r>
            <w:r w:rsidR="008F7BF8">
              <w:rPr>
                <w:rFonts w:ascii="Times New Roman" w:hAnsi="Times New Roman" w:cs="Times New Roman"/>
              </w:rPr>
              <w:t xml:space="preserve">после подписания Акта оказанных услуг </w:t>
            </w:r>
            <w:r w:rsidRPr="00D32D11">
              <w:rPr>
                <w:rFonts w:ascii="Times New Roman" w:hAnsi="Times New Roman" w:cs="Times New Roman"/>
              </w:rPr>
              <w:t xml:space="preserve">на основании </w:t>
            </w:r>
            <w:r w:rsidRPr="008F7BF8">
              <w:rPr>
                <w:rFonts w:ascii="Times New Roman" w:hAnsi="Times New Roman" w:cs="Times New Roman"/>
              </w:rPr>
              <w:t xml:space="preserve">выставленного Исполнителем счета. </w:t>
            </w:r>
          </w:p>
          <w:p w:rsidR="00D32D11" w:rsidRPr="007E03ED" w:rsidRDefault="00D32D11" w:rsidP="00FE51C7">
            <w:pPr>
              <w:spacing w:after="0" w:line="240" w:lineRule="auto"/>
              <w:rPr>
                <w:rFonts w:ascii="Times New Roman" w:hAnsi="Times New Roman" w:cs="Times New Roman"/>
              </w:rPr>
            </w:pPr>
            <w:r w:rsidRPr="00D32D11">
              <w:rPr>
                <w:rFonts w:ascii="Times New Roman" w:hAnsi="Times New Roman" w:cs="Times New Roman"/>
              </w:rPr>
              <w:t xml:space="preserve">3. Авансирование не предусмотрено.   </w:t>
            </w:r>
          </w:p>
        </w:tc>
      </w:tr>
      <w:tr w:rsidR="00FE1562" w:rsidRPr="007E03ED" w:rsidTr="004B0E23">
        <w:trPr>
          <w:trHeight w:val="443"/>
          <w:jc w:val="center"/>
        </w:trPr>
        <w:tc>
          <w:tcPr>
            <w:tcW w:w="682" w:type="dxa"/>
            <w:vAlign w:val="center"/>
          </w:tcPr>
          <w:p w:rsidR="00FE1562" w:rsidRDefault="000E2FDB" w:rsidP="002173BD">
            <w:pPr>
              <w:spacing w:after="0"/>
              <w:rPr>
                <w:rFonts w:ascii="Times New Roman" w:hAnsi="Times New Roman" w:cs="Times New Roman"/>
              </w:rPr>
            </w:pPr>
            <w:r>
              <w:rPr>
                <w:rFonts w:ascii="Times New Roman" w:hAnsi="Times New Roman" w:cs="Times New Roman"/>
              </w:rPr>
              <w:t>10</w:t>
            </w:r>
          </w:p>
        </w:tc>
        <w:tc>
          <w:tcPr>
            <w:tcW w:w="1973" w:type="dxa"/>
            <w:vAlign w:val="center"/>
          </w:tcPr>
          <w:p w:rsidR="00FE1562" w:rsidRPr="007E03ED" w:rsidRDefault="00FE1562" w:rsidP="002173BD">
            <w:pPr>
              <w:spacing w:after="0"/>
              <w:rPr>
                <w:rFonts w:ascii="Times New Roman" w:hAnsi="Times New Roman" w:cs="Times New Roman"/>
              </w:rPr>
            </w:pPr>
            <w:r w:rsidRPr="00FE1562">
              <w:rPr>
                <w:rFonts w:ascii="Times New Roman" w:hAnsi="Times New Roman" w:cs="Times New Roman"/>
              </w:rPr>
              <w:t>Треб</w:t>
            </w:r>
            <w:r>
              <w:rPr>
                <w:rFonts w:ascii="Times New Roman" w:hAnsi="Times New Roman" w:cs="Times New Roman"/>
              </w:rPr>
              <w:t>ования к качеству работ (услуг)</w:t>
            </w:r>
          </w:p>
        </w:tc>
        <w:tc>
          <w:tcPr>
            <w:tcW w:w="7478" w:type="dxa"/>
            <w:gridSpan w:val="3"/>
            <w:vAlign w:val="center"/>
          </w:tcPr>
          <w:p w:rsidR="000E2FDB" w:rsidRPr="00FE1562" w:rsidRDefault="00FE1562" w:rsidP="00FE51C7">
            <w:pPr>
              <w:pStyle w:val="af3"/>
              <w:rPr>
                <w:rFonts w:ascii="Times New Roman" w:hAnsi="Times New Roman" w:cs="Times New Roman"/>
              </w:rPr>
            </w:pPr>
            <w:r w:rsidRPr="00FE1562">
              <w:rPr>
                <w:rFonts w:ascii="Times New Roman" w:hAnsi="Times New Roman" w:cs="Times New Roman"/>
              </w:rPr>
              <w:t>Наличие у Страховой компании действующей лицензии на осуществление страховой деятельности в целом и соответствующего вида страхования. Осуществление фактической страховой деятельности (получение страховых премий, выплата страховых возмещений) без отзыва и приостановления лицензии не менее 5лет.</w:t>
            </w:r>
            <w:r w:rsidRPr="00FE1562">
              <w:rPr>
                <w:rFonts w:ascii="Times New Roman" w:hAnsi="Times New Roman" w:cs="Times New Roman"/>
              </w:rPr>
              <w:br/>
              <w:t>Наличие текущего рейтинг</w:t>
            </w:r>
            <w:r w:rsidR="000E2FDB">
              <w:rPr>
                <w:rFonts w:ascii="Times New Roman" w:hAnsi="Times New Roman" w:cs="Times New Roman"/>
              </w:rPr>
              <w:t>а надежности страховой компании.</w:t>
            </w:r>
          </w:p>
        </w:tc>
      </w:tr>
      <w:tr w:rsidR="00623015" w:rsidRPr="007E03ED" w:rsidTr="004B0E23">
        <w:trPr>
          <w:trHeight w:val="443"/>
          <w:jc w:val="center"/>
        </w:trPr>
        <w:tc>
          <w:tcPr>
            <w:tcW w:w="682" w:type="dxa"/>
            <w:vAlign w:val="center"/>
          </w:tcPr>
          <w:p w:rsidR="00623015" w:rsidRDefault="000E2FDB" w:rsidP="002173BD">
            <w:pPr>
              <w:spacing w:after="0"/>
              <w:rPr>
                <w:rFonts w:ascii="Times New Roman" w:hAnsi="Times New Roman" w:cs="Times New Roman"/>
              </w:rPr>
            </w:pPr>
            <w:r>
              <w:rPr>
                <w:rFonts w:ascii="Times New Roman" w:hAnsi="Times New Roman" w:cs="Times New Roman"/>
              </w:rPr>
              <w:t>11</w:t>
            </w:r>
          </w:p>
        </w:tc>
        <w:tc>
          <w:tcPr>
            <w:tcW w:w="1973" w:type="dxa"/>
            <w:vAlign w:val="center"/>
          </w:tcPr>
          <w:p w:rsidR="00623015" w:rsidRPr="007E03ED" w:rsidRDefault="00623015" w:rsidP="002173BD">
            <w:pPr>
              <w:spacing w:after="0"/>
              <w:rPr>
                <w:rFonts w:ascii="Times New Roman" w:hAnsi="Times New Roman" w:cs="Times New Roman"/>
              </w:rPr>
            </w:pPr>
            <w:r w:rsidRPr="00623015">
              <w:rPr>
                <w:rFonts w:ascii="Times New Roman" w:hAnsi="Times New Roman" w:cs="Times New Roman"/>
              </w:rPr>
              <w:t xml:space="preserve">Требования к </w:t>
            </w:r>
            <w:r w:rsidRPr="00623015">
              <w:rPr>
                <w:rFonts w:ascii="Times New Roman" w:hAnsi="Times New Roman" w:cs="Times New Roman"/>
              </w:rPr>
              <w:lastRenderedPageBreak/>
              <w:t>безопасности выполнения работ (оказания услуг) и безопасности результатов работ (услуг):</w:t>
            </w:r>
          </w:p>
        </w:tc>
        <w:tc>
          <w:tcPr>
            <w:tcW w:w="7478" w:type="dxa"/>
            <w:gridSpan w:val="3"/>
            <w:vAlign w:val="center"/>
          </w:tcPr>
          <w:p w:rsidR="00623015" w:rsidRDefault="00623015" w:rsidP="002173BD">
            <w:pPr>
              <w:spacing w:after="0" w:line="240" w:lineRule="auto"/>
              <w:contextualSpacing/>
              <w:jc w:val="both"/>
              <w:rPr>
                <w:rFonts w:ascii="Times New Roman" w:hAnsi="Times New Roman" w:cs="Times New Roman"/>
              </w:rPr>
            </w:pPr>
            <w:proofErr w:type="gramStart"/>
            <w:r w:rsidRPr="00623015">
              <w:rPr>
                <w:rFonts w:ascii="Times New Roman" w:hAnsi="Times New Roman" w:cs="Times New Roman"/>
              </w:rPr>
              <w:lastRenderedPageBreak/>
              <w:t xml:space="preserve">Страховая компания должна соблюдать нормы и требования, </w:t>
            </w:r>
            <w:r w:rsidRPr="00623015">
              <w:rPr>
                <w:rFonts w:ascii="Times New Roman" w:hAnsi="Times New Roman" w:cs="Times New Roman"/>
              </w:rPr>
              <w:lastRenderedPageBreak/>
              <w:t>предъявляемые к страховым компаниям нормативными документами Министерства финансов Российской Федерации и законодательством Российской Федерации, в том числе:</w:t>
            </w:r>
            <w:r w:rsidRPr="00623015">
              <w:rPr>
                <w:rFonts w:ascii="Times New Roman" w:hAnsi="Times New Roman" w:cs="Times New Roman"/>
              </w:rPr>
              <w:br/>
              <w:t>- соблюдать требование к уставному капиталу страховой компании, определенное законом Российской Федерации от 27.11.1992 № 4015-1 «Об организации страхового дела в  Российской Федерации» (статья 25) со всеми изменениями и дополнениями;</w:t>
            </w:r>
            <w:proofErr w:type="gramEnd"/>
            <w:r w:rsidRPr="00623015">
              <w:rPr>
                <w:rFonts w:ascii="Times New Roman" w:hAnsi="Times New Roman" w:cs="Times New Roman"/>
              </w:rPr>
              <w:t xml:space="preserve"> </w:t>
            </w:r>
            <w:r w:rsidRPr="00623015">
              <w:rPr>
                <w:rFonts w:ascii="Times New Roman" w:hAnsi="Times New Roman" w:cs="Times New Roman"/>
              </w:rPr>
              <w:br/>
              <w:t>- соблюдать нормативное соотношение активов Страховщика и принятых им страховых обязательств, определенное в соответствии с Приказом Министерства финансов Российской Федерации от 02.11.2001 № 90н «Об утверждении Положения о порядке расчета страховщиками нормативного соотношения активов и  принятых ими страховых обязательств»;</w:t>
            </w:r>
            <w:r w:rsidRPr="00623015">
              <w:rPr>
                <w:rFonts w:ascii="Times New Roman" w:hAnsi="Times New Roman" w:cs="Times New Roman"/>
              </w:rPr>
              <w:br/>
              <w:t>- соблюдать требования по размещению сре</w:t>
            </w:r>
            <w:proofErr w:type="gramStart"/>
            <w:r w:rsidRPr="00623015">
              <w:rPr>
                <w:rFonts w:ascii="Times New Roman" w:hAnsi="Times New Roman" w:cs="Times New Roman"/>
              </w:rPr>
              <w:t>дств стр</w:t>
            </w:r>
            <w:proofErr w:type="gramEnd"/>
            <w:r w:rsidRPr="00623015">
              <w:rPr>
                <w:rFonts w:ascii="Times New Roman" w:hAnsi="Times New Roman" w:cs="Times New Roman"/>
              </w:rPr>
              <w:t>аховых резервов, определенные в соответствии с Приказом Министерства финансов Российской Федерации от 02.07.2012 №100н «Об утверждении правил размещения страховщиками средств страховых резервов»;</w:t>
            </w:r>
          </w:p>
          <w:p w:rsidR="00623015" w:rsidRPr="00D32D11" w:rsidRDefault="00623015" w:rsidP="002173BD">
            <w:pPr>
              <w:spacing w:after="0" w:line="240" w:lineRule="auto"/>
              <w:contextualSpacing/>
              <w:rPr>
                <w:rFonts w:ascii="Times New Roman" w:hAnsi="Times New Roman" w:cs="Times New Roman"/>
              </w:rPr>
            </w:pPr>
            <w:r w:rsidRPr="00623015">
              <w:rPr>
                <w:rFonts w:ascii="Times New Roman" w:hAnsi="Times New Roman" w:cs="Times New Roman"/>
              </w:rPr>
              <w:t>- соблюдать требования, предъявляемые к составу и структуре активов, принимаемых для покрытия собственных сре</w:t>
            </w:r>
            <w:proofErr w:type="gramStart"/>
            <w:r w:rsidRPr="00623015">
              <w:rPr>
                <w:rFonts w:ascii="Times New Roman" w:hAnsi="Times New Roman" w:cs="Times New Roman"/>
              </w:rPr>
              <w:t>дств Стр</w:t>
            </w:r>
            <w:proofErr w:type="gramEnd"/>
            <w:r w:rsidRPr="00623015">
              <w:rPr>
                <w:rFonts w:ascii="Times New Roman" w:hAnsi="Times New Roman" w:cs="Times New Roman"/>
              </w:rPr>
              <w:t>аховщика, определенные в соответствии с Приказом Министерства Финансов Российской Федерации от 02.07.2012 № 101н «Об утверждении требований, предъявляемых к составу и структуре активов, принимаемых для покрытия собственных средств страховщика»).</w:t>
            </w:r>
            <w:r w:rsidRPr="00623015">
              <w:rPr>
                <w:rFonts w:ascii="Times New Roman" w:hAnsi="Times New Roman" w:cs="Times New Roman"/>
              </w:rPr>
              <w:br/>
              <w:t>У страховой компании не должно быть просроченных обязательств перед бюджетом и внебюджетными фондами, а также кредиторами сроком более 30 календарных дней на момент подачи заявки и в течение всего периода нахождения в Перечне страховых компаний.</w:t>
            </w:r>
            <w:r w:rsidRPr="00623015">
              <w:rPr>
                <w:rFonts w:ascii="Times New Roman" w:hAnsi="Times New Roman" w:cs="Times New Roman"/>
              </w:rPr>
              <w:br/>
            </w:r>
          </w:p>
        </w:tc>
      </w:tr>
      <w:tr w:rsidR="00D2598A" w:rsidRPr="00AB1E9E" w:rsidTr="004B0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41" w:type="dxa"/>
          <w:jc w:val="center"/>
        </w:trPr>
        <w:tc>
          <w:tcPr>
            <w:tcW w:w="4597" w:type="dxa"/>
            <w:gridSpan w:val="3"/>
          </w:tcPr>
          <w:p w:rsidR="00D2598A" w:rsidRPr="00AB1E9E" w:rsidRDefault="00D2598A" w:rsidP="00A17104">
            <w:pPr>
              <w:tabs>
                <w:tab w:val="left" w:pos="700"/>
              </w:tabs>
              <w:spacing w:after="0" w:line="240" w:lineRule="auto"/>
              <w:jc w:val="center"/>
              <w:rPr>
                <w:rFonts w:ascii="Times New Roman" w:eastAsia="Times New Roman" w:hAnsi="Times New Roman" w:cs="Times New Roman"/>
                <w:color w:val="000000"/>
                <w:spacing w:val="-6"/>
                <w:lang w:eastAsia="ru-RU"/>
              </w:rPr>
            </w:pPr>
          </w:p>
        </w:tc>
        <w:tc>
          <w:tcPr>
            <w:tcW w:w="4995" w:type="dxa"/>
          </w:tcPr>
          <w:p w:rsidR="00D2598A" w:rsidRPr="00AB1E9E" w:rsidRDefault="00D2598A" w:rsidP="00A2243C">
            <w:pPr>
              <w:tabs>
                <w:tab w:val="left" w:pos="708"/>
                <w:tab w:val="left" w:pos="2140"/>
              </w:tabs>
              <w:spacing w:after="0" w:line="240" w:lineRule="auto"/>
              <w:rPr>
                <w:rFonts w:ascii="Times New Roman" w:eastAsia="Times New Roman" w:hAnsi="Times New Roman" w:cs="Times New Roman"/>
                <w:color w:val="000000"/>
                <w:spacing w:val="-6"/>
                <w:lang w:eastAsia="ru-RU"/>
              </w:rPr>
            </w:pPr>
          </w:p>
        </w:tc>
      </w:tr>
    </w:tbl>
    <w:p w:rsidR="000E2FDB" w:rsidRPr="000E2FDB" w:rsidRDefault="000E2FDB" w:rsidP="0078306C">
      <w:pPr>
        <w:rPr>
          <w:rFonts w:ascii="Times New Roman" w:hAnsi="Times New Roman" w:cs="Times New Roman"/>
          <w:bCs/>
          <w:sz w:val="24"/>
          <w:szCs w:val="24"/>
        </w:rPr>
      </w:pPr>
    </w:p>
    <w:sectPr w:rsidR="000E2FDB" w:rsidRPr="000E2FDB" w:rsidSect="000E2FDB">
      <w:footerReference w:type="default" r:id="rId9"/>
      <w:pgSz w:w="11906" w:h="16838" w:code="9"/>
      <w:pgMar w:top="284" w:right="851" w:bottom="24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D5D" w:rsidRDefault="00AD3D5D" w:rsidP="00D01DD1">
      <w:pPr>
        <w:spacing w:after="0" w:line="240" w:lineRule="auto"/>
      </w:pPr>
      <w:r>
        <w:separator/>
      </w:r>
    </w:p>
  </w:endnote>
  <w:endnote w:type="continuationSeparator" w:id="0">
    <w:p w:rsidR="00AD3D5D" w:rsidRDefault="00AD3D5D" w:rsidP="00D0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650" w:rsidRDefault="00414650">
    <w:pPr>
      <w:pStyle w:val="a8"/>
    </w:pPr>
  </w:p>
  <w:p w:rsidR="00414650" w:rsidRDefault="0041465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D5D" w:rsidRDefault="00AD3D5D" w:rsidP="00D01DD1">
      <w:pPr>
        <w:spacing w:after="0" w:line="240" w:lineRule="auto"/>
      </w:pPr>
      <w:r>
        <w:separator/>
      </w:r>
    </w:p>
  </w:footnote>
  <w:footnote w:type="continuationSeparator" w:id="0">
    <w:p w:rsidR="00AD3D5D" w:rsidRDefault="00AD3D5D" w:rsidP="00D01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AB"/>
    <w:multiLevelType w:val="hybridMultilevel"/>
    <w:tmpl w:val="47B0A0E6"/>
    <w:lvl w:ilvl="0" w:tplc="F03E3D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A421FF"/>
    <w:multiLevelType w:val="hybridMultilevel"/>
    <w:tmpl w:val="94FAD21E"/>
    <w:lvl w:ilvl="0" w:tplc="4816EC8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FD6BFB"/>
    <w:multiLevelType w:val="hybridMultilevel"/>
    <w:tmpl w:val="8AC2C722"/>
    <w:lvl w:ilvl="0" w:tplc="395CEBCC">
      <w:start w:val="1"/>
      <w:numFmt w:val="upperRoman"/>
      <w:lvlText w:val="%1."/>
      <w:lvlJc w:val="left"/>
      <w:pPr>
        <w:ind w:left="1200" w:hanging="7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1AB6672C"/>
    <w:multiLevelType w:val="hybridMultilevel"/>
    <w:tmpl w:val="3BEA0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201B6D"/>
    <w:multiLevelType w:val="hybridMultilevel"/>
    <w:tmpl w:val="D728AEAA"/>
    <w:lvl w:ilvl="0" w:tplc="4A1A3ED6">
      <w:start w:val="1"/>
      <w:numFmt w:val="bullet"/>
      <w:lvlText w:val=""/>
      <w:lvlJc w:val="left"/>
      <w:pPr>
        <w:tabs>
          <w:tab w:val="num" w:pos="720"/>
        </w:tabs>
        <w:ind w:left="720" w:hanging="360"/>
      </w:pPr>
      <w:rPr>
        <w:rFonts w:ascii="Wingdings" w:hAnsi="Wingdings" w:hint="default"/>
      </w:rPr>
    </w:lvl>
    <w:lvl w:ilvl="1" w:tplc="12C0AFA6">
      <w:start w:val="1"/>
      <w:numFmt w:val="bullet"/>
      <w:lvlText w:val=""/>
      <w:lvlJc w:val="left"/>
      <w:pPr>
        <w:tabs>
          <w:tab w:val="num" w:pos="1440"/>
        </w:tabs>
        <w:ind w:left="1440" w:hanging="360"/>
      </w:pPr>
      <w:rPr>
        <w:rFonts w:ascii="Wingdings" w:hAnsi="Wingdings" w:hint="default"/>
      </w:rPr>
    </w:lvl>
    <w:lvl w:ilvl="2" w:tplc="0128D9A8" w:tentative="1">
      <w:start w:val="1"/>
      <w:numFmt w:val="bullet"/>
      <w:lvlText w:val=""/>
      <w:lvlJc w:val="left"/>
      <w:pPr>
        <w:tabs>
          <w:tab w:val="num" w:pos="2160"/>
        </w:tabs>
        <w:ind w:left="2160" w:hanging="360"/>
      </w:pPr>
      <w:rPr>
        <w:rFonts w:ascii="Wingdings" w:hAnsi="Wingdings" w:hint="default"/>
      </w:rPr>
    </w:lvl>
    <w:lvl w:ilvl="3" w:tplc="8D8812F0" w:tentative="1">
      <w:start w:val="1"/>
      <w:numFmt w:val="bullet"/>
      <w:lvlText w:val=""/>
      <w:lvlJc w:val="left"/>
      <w:pPr>
        <w:tabs>
          <w:tab w:val="num" w:pos="2880"/>
        </w:tabs>
        <w:ind w:left="2880" w:hanging="360"/>
      </w:pPr>
      <w:rPr>
        <w:rFonts w:ascii="Wingdings" w:hAnsi="Wingdings" w:hint="default"/>
      </w:rPr>
    </w:lvl>
    <w:lvl w:ilvl="4" w:tplc="E22C3590" w:tentative="1">
      <w:start w:val="1"/>
      <w:numFmt w:val="bullet"/>
      <w:lvlText w:val=""/>
      <w:lvlJc w:val="left"/>
      <w:pPr>
        <w:tabs>
          <w:tab w:val="num" w:pos="3600"/>
        </w:tabs>
        <w:ind w:left="3600" w:hanging="360"/>
      </w:pPr>
      <w:rPr>
        <w:rFonts w:ascii="Wingdings" w:hAnsi="Wingdings" w:hint="default"/>
      </w:rPr>
    </w:lvl>
    <w:lvl w:ilvl="5" w:tplc="58A4E2B0" w:tentative="1">
      <w:start w:val="1"/>
      <w:numFmt w:val="bullet"/>
      <w:lvlText w:val=""/>
      <w:lvlJc w:val="left"/>
      <w:pPr>
        <w:tabs>
          <w:tab w:val="num" w:pos="4320"/>
        </w:tabs>
        <w:ind w:left="4320" w:hanging="360"/>
      </w:pPr>
      <w:rPr>
        <w:rFonts w:ascii="Wingdings" w:hAnsi="Wingdings" w:hint="default"/>
      </w:rPr>
    </w:lvl>
    <w:lvl w:ilvl="6" w:tplc="08C4B010" w:tentative="1">
      <w:start w:val="1"/>
      <w:numFmt w:val="bullet"/>
      <w:lvlText w:val=""/>
      <w:lvlJc w:val="left"/>
      <w:pPr>
        <w:tabs>
          <w:tab w:val="num" w:pos="5040"/>
        </w:tabs>
        <w:ind w:left="5040" w:hanging="360"/>
      </w:pPr>
      <w:rPr>
        <w:rFonts w:ascii="Wingdings" w:hAnsi="Wingdings" w:hint="default"/>
      </w:rPr>
    </w:lvl>
    <w:lvl w:ilvl="7" w:tplc="CC8A6924" w:tentative="1">
      <w:start w:val="1"/>
      <w:numFmt w:val="bullet"/>
      <w:lvlText w:val=""/>
      <w:lvlJc w:val="left"/>
      <w:pPr>
        <w:tabs>
          <w:tab w:val="num" w:pos="5760"/>
        </w:tabs>
        <w:ind w:left="5760" w:hanging="360"/>
      </w:pPr>
      <w:rPr>
        <w:rFonts w:ascii="Wingdings" w:hAnsi="Wingdings" w:hint="default"/>
      </w:rPr>
    </w:lvl>
    <w:lvl w:ilvl="8" w:tplc="E24AAE5C" w:tentative="1">
      <w:start w:val="1"/>
      <w:numFmt w:val="bullet"/>
      <w:lvlText w:val=""/>
      <w:lvlJc w:val="left"/>
      <w:pPr>
        <w:tabs>
          <w:tab w:val="num" w:pos="6480"/>
        </w:tabs>
        <w:ind w:left="6480" w:hanging="360"/>
      </w:pPr>
      <w:rPr>
        <w:rFonts w:ascii="Wingdings" w:hAnsi="Wingdings" w:hint="default"/>
      </w:rPr>
    </w:lvl>
  </w:abstractNum>
  <w:abstractNum w:abstractNumId="5">
    <w:nsid w:val="1E8A3FE4"/>
    <w:multiLevelType w:val="hybridMultilevel"/>
    <w:tmpl w:val="47085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28163A"/>
    <w:multiLevelType w:val="hybridMultilevel"/>
    <w:tmpl w:val="7B9A40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270535D"/>
    <w:multiLevelType w:val="hybridMultilevel"/>
    <w:tmpl w:val="9DF69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DB33EB"/>
    <w:multiLevelType w:val="multilevel"/>
    <w:tmpl w:val="F8768940"/>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C7E7961"/>
    <w:multiLevelType w:val="hybridMultilevel"/>
    <w:tmpl w:val="8D4E6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C72452"/>
    <w:multiLevelType w:val="hybridMultilevel"/>
    <w:tmpl w:val="54022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C64951"/>
    <w:multiLevelType w:val="hybridMultilevel"/>
    <w:tmpl w:val="5B5AEEB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FA251F1"/>
    <w:multiLevelType w:val="hybridMultilevel"/>
    <w:tmpl w:val="54022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CC7E52"/>
    <w:multiLevelType w:val="hybridMultilevel"/>
    <w:tmpl w:val="610CA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2544D6"/>
    <w:multiLevelType w:val="hybridMultilevel"/>
    <w:tmpl w:val="E88CD8E8"/>
    <w:lvl w:ilvl="0" w:tplc="E90290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F37FFA"/>
    <w:multiLevelType w:val="hybridMultilevel"/>
    <w:tmpl w:val="94FAD21E"/>
    <w:lvl w:ilvl="0" w:tplc="4816EC8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81443E"/>
    <w:multiLevelType w:val="hybridMultilevel"/>
    <w:tmpl w:val="9954D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01114C"/>
    <w:multiLevelType w:val="hybridMultilevel"/>
    <w:tmpl w:val="7FBA6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FE5030"/>
    <w:multiLevelType w:val="hybridMultilevel"/>
    <w:tmpl w:val="3BEA0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14"/>
  </w:num>
  <w:num w:numId="4">
    <w:abstractNumId w:val="8"/>
  </w:num>
  <w:num w:numId="5">
    <w:abstractNumId w:val="5"/>
  </w:num>
  <w:num w:numId="6">
    <w:abstractNumId w:val="9"/>
  </w:num>
  <w:num w:numId="7">
    <w:abstractNumId w:val="16"/>
  </w:num>
  <w:num w:numId="8">
    <w:abstractNumId w:val="6"/>
  </w:num>
  <w:num w:numId="9">
    <w:abstractNumId w:val="17"/>
  </w:num>
  <w:num w:numId="10">
    <w:abstractNumId w:val="12"/>
  </w:num>
  <w:num w:numId="11">
    <w:abstractNumId w:val="0"/>
  </w:num>
  <w:num w:numId="12">
    <w:abstractNumId w:val="10"/>
  </w:num>
  <w:num w:numId="13">
    <w:abstractNumId w:val="13"/>
  </w:num>
  <w:num w:numId="14">
    <w:abstractNumId w:val="3"/>
  </w:num>
  <w:num w:numId="15">
    <w:abstractNumId w:val="18"/>
  </w:num>
  <w:num w:numId="16">
    <w:abstractNumId w:val="1"/>
  </w:num>
  <w:num w:numId="17">
    <w:abstractNumId w:val="15"/>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94"/>
    <w:rsid w:val="00003802"/>
    <w:rsid w:val="0000630A"/>
    <w:rsid w:val="00007E45"/>
    <w:rsid w:val="00023ECB"/>
    <w:rsid w:val="00025D44"/>
    <w:rsid w:val="00030FB0"/>
    <w:rsid w:val="00047695"/>
    <w:rsid w:val="00051033"/>
    <w:rsid w:val="00057726"/>
    <w:rsid w:val="000578BE"/>
    <w:rsid w:val="00073ECB"/>
    <w:rsid w:val="000815C5"/>
    <w:rsid w:val="00082EF7"/>
    <w:rsid w:val="0008465D"/>
    <w:rsid w:val="0009067F"/>
    <w:rsid w:val="000969E7"/>
    <w:rsid w:val="00097656"/>
    <w:rsid w:val="000B1C5E"/>
    <w:rsid w:val="000B354A"/>
    <w:rsid w:val="000C60EE"/>
    <w:rsid w:val="000C65F1"/>
    <w:rsid w:val="000D54C7"/>
    <w:rsid w:val="000E2FDB"/>
    <w:rsid w:val="000F10E2"/>
    <w:rsid w:val="000F5C01"/>
    <w:rsid w:val="000F5D5D"/>
    <w:rsid w:val="00120786"/>
    <w:rsid w:val="001208E0"/>
    <w:rsid w:val="0012732D"/>
    <w:rsid w:val="00127B2B"/>
    <w:rsid w:val="001314D8"/>
    <w:rsid w:val="001331BD"/>
    <w:rsid w:val="00136C27"/>
    <w:rsid w:val="001412C2"/>
    <w:rsid w:val="0015393F"/>
    <w:rsid w:val="00156C4A"/>
    <w:rsid w:val="00161A65"/>
    <w:rsid w:val="00165659"/>
    <w:rsid w:val="00167A11"/>
    <w:rsid w:val="001725F7"/>
    <w:rsid w:val="00176307"/>
    <w:rsid w:val="00184A3A"/>
    <w:rsid w:val="001900A3"/>
    <w:rsid w:val="00192137"/>
    <w:rsid w:val="0019769B"/>
    <w:rsid w:val="001A4E9C"/>
    <w:rsid w:val="001A7A60"/>
    <w:rsid w:val="001C19BD"/>
    <w:rsid w:val="001C71D8"/>
    <w:rsid w:val="001D0C13"/>
    <w:rsid w:val="001D14FB"/>
    <w:rsid w:val="001D4A5E"/>
    <w:rsid w:val="001D5FAC"/>
    <w:rsid w:val="001D770E"/>
    <w:rsid w:val="001E534E"/>
    <w:rsid w:val="001E76EA"/>
    <w:rsid w:val="001F6E3C"/>
    <w:rsid w:val="00205F2A"/>
    <w:rsid w:val="00206021"/>
    <w:rsid w:val="00215AA8"/>
    <w:rsid w:val="002173BD"/>
    <w:rsid w:val="00217622"/>
    <w:rsid w:val="00235898"/>
    <w:rsid w:val="0024150A"/>
    <w:rsid w:val="002419D1"/>
    <w:rsid w:val="0024453C"/>
    <w:rsid w:val="00244F07"/>
    <w:rsid w:val="0025217C"/>
    <w:rsid w:val="00257A23"/>
    <w:rsid w:val="00280B73"/>
    <w:rsid w:val="00283445"/>
    <w:rsid w:val="0029448F"/>
    <w:rsid w:val="002967F2"/>
    <w:rsid w:val="002A2CBF"/>
    <w:rsid w:val="002C4F08"/>
    <w:rsid w:val="002D4786"/>
    <w:rsid w:val="002D6F87"/>
    <w:rsid w:val="002E431D"/>
    <w:rsid w:val="002E4FC4"/>
    <w:rsid w:val="002F55AB"/>
    <w:rsid w:val="00307186"/>
    <w:rsid w:val="0031259F"/>
    <w:rsid w:val="00321D64"/>
    <w:rsid w:val="00331EE0"/>
    <w:rsid w:val="00335B8E"/>
    <w:rsid w:val="00341E25"/>
    <w:rsid w:val="0035575D"/>
    <w:rsid w:val="00360994"/>
    <w:rsid w:val="00361939"/>
    <w:rsid w:val="00363899"/>
    <w:rsid w:val="003675A4"/>
    <w:rsid w:val="00371F65"/>
    <w:rsid w:val="003936FE"/>
    <w:rsid w:val="00397275"/>
    <w:rsid w:val="003A34CF"/>
    <w:rsid w:val="003A6CF7"/>
    <w:rsid w:val="003B3E3E"/>
    <w:rsid w:val="003B7BFD"/>
    <w:rsid w:val="003D3AA3"/>
    <w:rsid w:val="003E74D8"/>
    <w:rsid w:val="003F40B4"/>
    <w:rsid w:val="00411F36"/>
    <w:rsid w:val="00414650"/>
    <w:rsid w:val="00424B12"/>
    <w:rsid w:val="004422FB"/>
    <w:rsid w:val="00454BB5"/>
    <w:rsid w:val="00457007"/>
    <w:rsid w:val="00465D61"/>
    <w:rsid w:val="00466FDE"/>
    <w:rsid w:val="00470A0D"/>
    <w:rsid w:val="00480AA7"/>
    <w:rsid w:val="00483A38"/>
    <w:rsid w:val="00487FE2"/>
    <w:rsid w:val="00491EBE"/>
    <w:rsid w:val="004A0C20"/>
    <w:rsid w:val="004A56B6"/>
    <w:rsid w:val="004B0E23"/>
    <w:rsid w:val="004B2AEF"/>
    <w:rsid w:val="004B2B95"/>
    <w:rsid w:val="004C27C4"/>
    <w:rsid w:val="004D339E"/>
    <w:rsid w:val="004E0947"/>
    <w:rsid w:val="0051345A"/>
    <w:rsid w:val="00513735"/>
    <w:rsid w:val="00521D9D"/>
    <w:rsid w:val="00537B1A"/>
    <w:rsid w:val="00564C5A"/>
    <w:rsid w:val="00577F9C"/>
    <w:rsid w:val="00583C67"/>
    <w:rsid w:val="005946E2"/>
    <w:rsid w:val="00595FF8"/>
    <w:rsid w:val="005A2F13"/>
    <w:rsid w:val="005A32B8"/>
    <w:rsid w:val="005C0652"/>
    <w:rsid w:val="005D12F8"/>
    <w:rsid w:val="005D2E0B"/>
    <w:rsid w:val="005D4AA5"/>
    <w:rsid w:val="005D4C9F"/>
    <w:rsid w:val="005D515B"/>
    <w:rsid w:val="005D5273"/>
    <w:rsid w:val="005D7A56"/>
    <w:rsid w:val="005E3240"/>
    <w:rsid w:val="005E541B"/>
    <w:rsid w:val="005F3638"/>
    <w:rsid w:val="005F3913"/>
    <w:rsid w:val="006112AD"/>
    <w:rsid w:val="00613816"/>
    <w:rsid w:val="00623015"/>
    <w:rsid w:val="0062624C"/>
    <w:rsid w:val="0063007B"/>
    <w:rsid w:val="00656B55"/>
    <w:rsid w:val="00665162"/>
    <w:rsid w:val="00665B62"/>
    <w:rsid w:val="0067624D"/>
    <w:rsid w:val="0068520F"/>
    <w:rsid w:val="00687E22"/>
    <w:rsid w:val="00695DC8"/>
    <w:rsid w:val="006A414D"/>
    <w:rsid w:val="006B071F"/>
    <w:rsid w:val="006B6330"/>
    <w:rsid w:val="006B6CFD"/>
    <w:rsid w:val="006D3B29"/>
    <w:rsid w:val="006E1D47"/>
    <w:rsid w:val="006E23E7"/>
    <w:rsid w:val="006F5BCB"/>
    <w:rsid w:val="006F6304"/>
    <w:rsid w:val="00710F81"/>
    <w:rsid w:val="007262DC"/>
    <w:rsid w:val="0073011F"/>
    <w:rsid w:val="00735FFF"/>
    <w:rsid w:val="007400F6"/>
    <w:rsid w:val="00740C8A"/>
    <w:rsid w:val="00747F8D"/>
    <w:rsid w:val="007548A3"/>
    <w:rsid w:val="007604B3"/>
    <w:rsid w:val="00773F21"/>
    <w:rsid w:val="00774D4A"/>
    <w:rsid w:val="00775AD1"/>
    <w:rsid w:val="007771EE"/>
    <w:rsid w:val="00782B04"/>
    <w:rsid w:val="0078306C"/>
    <w:rsid w:val="00795DE6"/>
    <w:rsid w:val="007C73DD"/>
    <w:rsid w:val="007E03ED"/>
    <w:rsid w:val="007E0A84"/>
    <w:rsid w:val="007E0DDC"/>
    <w:rsid w:val="007E79B9"/>
    <w:rsid w:val="007F7F01"/>
    <w:rsid w:val="00803D7F"/>
    <w:rsid w:val="00804801"/>
    <w:rsid w:val="00804B39"/>
    <w:rsid w:val="00805144"/>
    <w:rsid w:val="00810831"/>
    <w:rsid w:val="00817061"/>
    <w:rsid w:val="00856F3C"/>
    <w:rsid w:val="0086303F"/>
    <w:rsid w:val="00865049"/>
    <w:rsid w:val="00873494"/>
    <w:rsid w:val="0087624C"/>
    <w:rsid w:val="0087766D"/>
    <w:rsid w:val="00897927"/>
    <w:rsid w:val="008A5D58"/>
    <w:rsid w:val="008A69AB"/>
    <w:rsid w:val="008A77E5"/>
    <w:rsid w:val="008B203D"/>
    <w:rsid w:val="008B7060"/>
    <w:rsid w:val="008C7907"/>
    <w:rsid w:val="008D1549"/>
    <w:rsid w:val="008D29B7"/>
    <w:rsid w:val="008D5417"/>
    <w:rsid w:val="008F740F"/>
    <w:rsid w:val="008F7BF8"/>
    <w:rsid w:val="009074D9"/>
    <w:rsid w:val="009139E7"/>
    <w:rsid w:val="00925855"/>
    <w:rsid w:val="00927C31"/>
    <w:rsid w:val="00931A96"/>
    <w:rsid w:val="009322A3"/>
    <w:rsid w:val="00942C40"/>
    <w:rsid w:val="009461FE"/>
    <w:rsid w:val="00960978"/>
    <w:rsid w:val="00980D72"/>
    <w:rsid w:val="0098227E"/>
    <w:rsid w:val="0098369F"/>
    <w:rsid w:val="00994AD0"/>
    <w:rsid w:val="00995FD7"/>
    <w:rsid w:val="009A06A5"/>
    <w:rsid w:val="009E733A"/>
    <w:rsid w:val="00A01802"/>
    <w:rsid w:val="00A04284"/>
    <w:rsid w:val="00A047C5"/>
    <w:rsid w:val="00A057AC"/>
    <w:rsid w:val="00A17104"/>
    <w:rsid w:val="00A221A4"/>
    <w:rsid w:val="00A2243C"/>
    <w:rsid w:val="00A2699A"/>
    <w:rsid w:val="00A46B20"/>
    <w:rsid w:val="00A5317C"/>
    <w:rsid w:val="00A544C7"/>
    <w:rsid w:val="00A56C4D"/>
    <w:rsid w:val="00A62464"/>
    <w:rsid w:val="00A724A0"/>
    <w:rsid w:val="00A80242"/>
    <w:rsid w:val="00A813F7"/>
    <w:rsid w:val="00A82651"/>
    <w:rsid w:val="00A9070B"/>
    <w:rsid w:val="00AB1E9E"/>
    <w:rsid w:val="00AC0011"/>
    <w:rsid w:val="00AD2AA4"/>
    <w:rsid w:val="00AD3D5D"/>
    <w:rsid w:val="00AE2106"/>
    <w:rsid w:val="00AE5F29"/>
    <w:rsid w:val="00AF07FD"/>
    <w:rsid w:val="00AF5942"/>
    <w:rsid w:val="00AF5F82"/>
    <w:rsid w:val="00B116AD"/>
    <w:rsid w:val="00B15694"/>
    <w:rsid w:val="00B524D5"/>
    <w:rsid w:val="00B549E9"/>
    <w:rsid w:val="00B54B63"/>
    <w:rsid w:val="00B5615E"/>
    <w:rsid w:val="00B66682"/>
    <w:rsid w:val="00B755A6"/>
    <w:rsid w:val="00B91368"/>
    <w:rsid w:val="00B937A0"/>
    <w:rsid w:val="00B947DA"/>
    <w:rsid w:val="00BA582E"/>
    <w:rsid w:val="00BB57CB"/>
    <w:rsid w:val="00BC2BC7"/>
    <w:rsid w:val="00BD4268"/>
    <w:rsid w:val="00BE1004"/>
    <w:rsid w:val="00BE3C06"/>
    <w:rsid w:val="00BE6ACE"/>
    <w:rsid w:val="00BF20BC"/>
    <w:rsid w:val="00BF26A6"/>
    <w:rsid w:val="00BF5527"/>
    <w:rsid w:val="00BF7648"/>
    <w:rsid w:val="00C06F5D"/>
    <w:rsid w:val="00C34AD4"/>
    <w:rsid w:val="00C35720"/>
    <w:rsid w:val="00C417DE"/>
    <w:rsid w:val="00C5567A"/>
    <w:rsid w:val="00C67B37"/>
    <w:rsid w:val="00C67C7A"/>
    <w:rsid w:val="00C96A38"/>
    <w:rsid w:val="00CA1B58"/>
    <w:rsid w:val="00CA41ED"/>
    <w:rsid w:val="00CB6A18"/>
    <w:rsid w:val="00CD04DE"/>
    <w:rsid w:val="00CD4AD9"/>
    <w:rsid w:val="00CF02AA"/>
    <w:rsid w:val="00D01DD1"/>
    <w:rsid w:val="00D04835"/>
    <w:rsid w:val="00D05C1B"/>
    <w:rsid w:val="00D07854"/>
    <w:rsid w:val="00D1447F"/>
    <w:rsid w:val="00D15241"/>
    <w:rsid w:val="00D2598A"/>
    <w:rsid w:val="00D32D11"/>
    <w:rsid w:val="00D3551D"/>
    <w:rsid w:val="00D4071D"/>
    <w:rsid w:val="00D41EE7"/>
    <w:rsid w:val="00D45BED"/>
    <w:rsid w:val="00D5058F"/>
    <w:rsid w:val="00D51850"/>
    <w:rsid w:val="00D55FF9"/>
    <w:rsid w:val="00D60C00"/>
    <w:rsid w:val="00D774E9"/>
    <w:rsid w:val="00D86823"/>
    <w:rsid w:val="00DA15B2"/>
    <w:rsid w:val="00DA5847"/>
    <w:rsid w:val="00DB0FB4"/>
    <w:rsid w:val="00DB2A2B"/>
    <w:rsid w:val="00DB42D4"/>
    <w:rsid w:val="00DB4399"/>
    <w:rsid w:val="00DC65EA"/>
    <w:rsid w:val="00DF26D7"/>
    <w:rsid w:val="00DF715A"/>
    <w:rsid w:val="00E04660"/>
    <w:rsid w:val="00E052D3"/>
    <w:rsid w:val="00E13014"/>
    <w:rsid w:val="00E43C95"/>
    <w:rsid w:val="00E47AF6"/>
    <w:rsid w:val="00E55B41"/>
    <w:rsid w:val="00E55E87"/>
    <w:rsid w:val="00E66C16"/>
    <w:rsid w:val="00E85B88"/>
    <w:rsid w:val="00E94F8E"/>
    <w:rsid w:val="00EA6A50"/>
    <w:rsid w:val="00EB105C"/>
    <w:rsid w:val="00EB4A94"/>
    <w:rsid w:val="00ED0DD9"/>
    <w:rsid w:val="00ED5EBF"/>
    <w:rsid w:val="00ED6CF9"/>
    <w:rsid w:val="00ED7E2C"/>
    <w:rsid w:val="00EE24CB"/>
    <w:rsid w:val="00EF2FC5"/>
    <w:rsid w:val="00EF4C93"/>
    <w:rsid w:val="00EF5019"/>
    <w:rsid w:val="00F0515C"/>
    <w:rsid w:val="00F104FD"/>
    <w:rsid w:val="00F164F4"/>
    <w:rsid w:val="00F17A02"/>
    <w:rsid w:val="00F20CA4"/>
    <w:rsid w:val="00F254F3"/>
    <w:rsid w:val="00F336B6"/>
    <w:rsid w:val="00F33C15"/>
    <w:rsid w:val="00F436DD"/>
    <w:rsid w:val="00F73F61"/>
    <w:rsid w:val="00F83D5E"/>
    <w:rsid w:val="00F85CD0"/>
    <w:rsid w:val="00F87D83"/>
    <w:rsid w:val="00F951DD"/>
    <w:rsid w:val="00FA4373"/>
    <w:rsid w:val="00FA68DB"/>
    <w:rsid w:val="00FC0C3C"/>
    <w:rsid w:val="00FC1372"/>
    <w:rsid w:val="00FC21E8"/>
    <w:rsid w:val="00FC662A"/>
    <w:rsid w:val="00FD364D"/>
    <w:rsid w:val="00FE1562"/>
    <w:rsid w:val="00FE1749"/>
    <w:rsid w:val="00FE21EE"/>
    <w:rsid w:val="00FE51C7"/>
    <w:rsid w:val="00FE7A0E"/>
    <w:rsid w:val="00FF6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021"/>
  </w:style>
  <w:style w:type="paragraph" w:styleId="3">
    <w:name w:val="heading 3"/>
    <w:basedOn w:val="a"/>
    <w:next w:val="a"/>
    <w:link w:val="30"/>
    <w:uiPriority w:val="9"/>
    <w:semiHidden/>
    <w:unhideWhenUsed/>
    <w:qFormat/>
    <w:rsid w:val="00931A96"/>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nhideWhenUsed/>
    <w:qFormat/>
    <w:rsid w:val="00AD2AA4"/>
    <w:pPr>
      <w:spacing w:before="240" w:after="60" w:line="240" w:lineRule="auto"/>
      <w:jc w:val="both"/>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D9D"/>
    <w:pPr>
      <w:spacing w:after="200" w:line="276" w:lineRule="auto"/>
      <w:ind w:left="720"/>
      <w:contextualSpacing/>
    </w:pPr>
    <w:rPr>
      <w:rFonts w:ascii="Calibri" w:eastAsia="Times New Roman" w:hAnsi="Calibri" w:cs="Times New Roman"/>
    </w:rPr>
  </w:style>
  <w:style w:type="paragraph" w:styleId="HTML">
    <w:name w:val="HTML Preformatted"/>
    <w:basedOn w:val="a"/>
    <w:link w:val="HTML0"/>
    <w:rsid w:val="00A01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A01802"/>
    <w:rPr>
      <w:rFonts w:ascii="Courier New" w:eastAsia="Times New Roman" w:hAnsi="Courier New" w:cs="Times New Roman"/>
      <w:sz w:val="20"/>
      <w:szCs w:val="20"/>
      <w:lang w:eastAsia="ru-RU"/>
    </w:rPr>
  </w:style>
  <w:style w:type="paragraph" w:styleId="a4">
    <w:name w:val="Title"/>
    <w:basedOn w:val="a"/>
    <w:link w:val="a5"/>
    <w:uiPriority w:val="99"/>
    <w:qFormat/>
    <w:rsid w:val="00A01802"/>
    <w:pPr>
      <w:spacing w:after="0" w:line="240" w:lineRule="auto"/>
      <w:jc w:val="center"/>
    </w:pPr>
    <w:rPr>
      <w:rFonts w:ascii="Times New Roman" w:eastAsia="Times New Roman" w:hAnsi="Times New Roman" w:cs="Times New Roman"/>
      <w:b/>
      <w:bCs/>
      <w:sz w:val="28"/>
      <w:szCs w:val="28"/>
      <w:lang w:eastAsia="ru-RU"/>
    </w:rPr>
  </w:style>
  <w:style w:type="character" w:customStyle="1" w:styleId="a5">
    <w:name w:val="Название Знак"/>
    <w:basedOn w:val="a0"/>
    <w:link w:val="a4"/>
    <w:uiPriority w:val="99"/>
    <w:rsid w:val="00A01802"/>
    <w:rPr>
      <w:rFonts w:ascii="Times New Roman" w:eastAsia="Times New Roman" w:hAnsi="Times New Roman" w:cs="Times New Roman"/>
      <w:b/>
      <w:bCs/>
      <w:sz w:val="28"/>
      <w:szCs w:val="28"/>
      <w:lang w:eastAsia="ru-RU"/>
    </w:rPr>
  </w:style>
  <w:style w:type="paragraph" w:styleId="a6">
    <w:name w:val="header"/>
    <w:basedOn w:val="a"/>
    <w:link w:val="a7"/>
    <w:uiPriority w:val="99"/>
    <w:unhideWhenUsed/>
    <w:rsid w:val="00D01DD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01DD1"/>
  </w:style>
  <w:style w:type="paragraph" w:styleId="a8">
    <w:name w:val="footer"/>
    <w:basedOn w:val="a"/>
    <w:link w:val="a9"/>
    <w:uiPriority w:val="99"/>
    <w:unhideWhenUsed/>
    <w:rsid w:val="00D01DD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1DD1"/>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b"/>
    <w:qFormat/>
    <w:rsid w:val="003D3AA3"/>
    <w:pPr>
      <w:spacing w:after="0" w:line="240" w:lineRule="auto"/>
      <w:ind w:firstLine="709"/>
      <w:jc w:val="both"/>
    </w:pPr>
    <w:rPr>
      <w:rFonts w:ascii="Times New Roman" w:eastAsia="MS Mincho" w:hAnsi="Times New Roman" w:cs="Times New Roman"/>
      <w:sz w:val="26"/>
      <w:szCs w:val="24"/>
      <w:lang w:eastAsia="ru-RU"/>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a"/>
    <w:rsid w:val="003D3AA3"/>
    <w:rPr>
      <w:rFonts w:ascii="Times New Roman" w:eastAsia="MS Mincho" w:hAnsi="Times New Roman" w:cs="Times New Roman"/>
      <w:sz w:val="26"/>
      <w:szCs w:val="24"/>
      <w:lang w:eastAsia="ru-RU"/>
    </w:rPr>
  </w:style>
  <w:style w:type="character" w:styleId="ac">
    <w:name w:val="Hyperlink"/>
    <w:basedOn w:val="a0"/>
    <w:rsid w:val="001D4A5E"/>
    <w:rPr>
      <w:color w:val="0000FF"/>
      <w:u w:val="single"/>
    </w:rPr>
  </w:style>
  <w:style w:type="character" w:customStyle="1" w:styleId="50">
    <w:name w:val="Заголовок 5 Знак"/>
    <w:basedOn w:val="a0"/>
    <w:link w:val="5"/>
    <w:rsid w:val="00AD2AA4"/>
    <w:rPr>
      <w:rFonts w:ascii="Calibri" w:eastAsia="Times New Roman" w:hAnsi="Calibri" w:cs="Times New Roman"/>
      <w:b/>
      <w:bCs/>
      <w:i/>
      <w:iCs/>
      <w:sz w:val="26"/>
      <w:szCs w:val="26"/>
      <w:lang w:eastAsia="ru-RU"/>
    </w:rPr>
  </w:style>
  <w:style w:type="paragraph" w:customStyle="1" w:styleId="ConsPlusNonformat">
    <w:name w:val="ConsPlusNonformat"/>
    <w:qFormat/>
    <w:rsid w:val="00AD2AA4"/>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1"/>
    <w:uiPriority w:val="99"/>
    <w:rsid w:val="00AD2A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ndersubject1">
    <w:name w:val="tendersubject1"/>
    <w:uiPriority w:val="99"/>
    <w:rsid w:val="00AD2AA4"/>
    <w:rPr>
      <w:b/>
      <w:bCs/>
      <w:color w:val="0000FF"/>
      <w:sz w:val="20"/>
      <w:szCs w:val="20"/>
    </w:rPr>
  </w:style>
  <w:style w:type="paragraph" w:styleId="2">
    <w:name w:val="Body Text 2"/>
    <w:basedOn w:val="a"/>
    <w:link w:val="20"/>
    <w:uiPriority w:val="99"/>
    <w:rsid w:val="00AD2AA4"/>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AD2AA4"/>
    <w:rPr>
      <w:rFonts w:ascii="Times New Roman" w:eastAsia="Times New Roman" w:hAnsi="Times New Roman" w:cs="Times New Roman"/>
      <w:sz w:val="24"/>
      <w:szCs w:val="24"/>
      <w:lang w:eastAsia="ru-RU"/>
    </w:rPr>
  </w:style>
  <w:style w:type="paragraph" w:styleId="ae">
    <w:name w:val="Normal (Web)"/>
    <w:basedOn w:val="a"/>
    <w:uiPriority w:val="99"/>
    <w:rsid w:val="00AD2AA4"/>
    <w:pPr>
      <w:spacing w:before="100" w:beforeAutospacing="1" w:after="100" w:afterAutospacing="1" w:line="240" w:lineRule="auto"/>
    </w:pPr>
    <w:rPr>
      <w:rFonts w:ascii="Arial" w:eastAsia="Times New Roman" w:hAnsi="Arial" w:cs="Arial"/>
      <w:sz w:val="16"/>
      <w:szCs w:val="16"/>
      <w:lang w:eastAsia="ru-RU"/>
    </w:rPr>
  </w:style>
  <w:style w:type="character" w:customStyle="1" w:styleId="FontStyle19">
    <w:name w:val="Font Style19"/>
    <w:uiPriority w:val="99"/>
    <w:rsid w:val="00AD2AA4"/>
    <w:rPr>
      <w:rFonts w:ascii="Times New Roman" w:hAnsi="Times New Roman" w:cs="Times New Roman"/>
      <w:b/>
      <w:bCs/>
      <w:sz w:val="22"/>
      <w:szCs w:val="22"/>
    </w:rPr>
  </w:style>
  <w:style w:type="paragraph" w:styleId="21">
    <w:name w:val="Body Text Indent 2"/>
    <w:basedOn w:val="a"/>
    <w:link w:val="22"/>
    <w:uiPriority w:val="99"/>
    <w:semiHidden/>
    <w:unhideWhenUsed/>
    <w:rsid w:val="000578BE"/>
    <w:pPr>
      <w:spacing w:after="120" w:line="480" w:lineRule="auto"/>
      <w:ind w:left="283"/>
    </w:pPr>
  </w:style>
  <w:style w:type="character" w:customStyle="1" w:styleId="22">
    <w:name w:val="Основной текст с отступом 2 Знак"/>
    <w:basedOn w:val="a0"/>
    <w:link w:val="21"/>
    <w:uiPriority w:val="99"/>
    <w:semiHidden/>
    <w:rsid w:val="000578BE"/>
  </w:style>
  <w:style w:type="paragraph" w:customStyle="1" w:styleId="ConsPlusNormal">
    <w:name w:val="ConsPlusNormal"/>
    <w:qFormat/>
    <w:rsid w:val="000578BE"/>
    <w:pPr>
      <w:widowControl w:val="0"/>
      <w:spacing w:after="0" w:line="240" w:lineRule="auto"/>
      <w:ind w:firstLine="720"/>
    </w:pPr>
    <w:rPr>
      <w:rFonts w:ascii="Arial" w:eastAsia="Arial" w:hAnsi="Arial" w:cs="Arial"/>
      <w:sz w:val="20"/>
      <w:szCs w:val="20"/>
      <w:lang w:eastAsia="zh-CN"/>
    </w:rPr>
  </w:style>
  <w:style w:type="paragraph" w:customStyle="1" w:styleId="ConsPlusCell">
    <w:name w:val="ConsPlusCell"/>
    <w:qFormat/>
    <w:rsid w:val="000578BE"/>
    <w:pPr>
      <w:widowControl w:val="0"/>
      <w:spacing w:after="0" w:line="240" w:lineRule="auto"/>
    </w:pPr>
    <w:rPr>
      <w:rFonts w:ascii="Times New Roman" w:eastAsia="Times New Roman" w:hAnsi="Times New Roman" w:cs="Times New Roman"/>
      <w:sz w:val="28"/>
      <w:szCs w:val="28"/>
      <w:lang w:eastAsia="zh-CN"/>
    </w:rPr>
  </w:style>
  <w:style w:type="paragraph" w:styleId="af">
    <w:name w:val="Balloon Text"/>
    <w:basedOn w:val="a"/>
    <w:link w:val="af0"/>
    <w:uiPriority w:val="99"/>
    <w:semiHidden/>
    <w:unhideWhenUsed/>
    <w:rsid w:val="00B549E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549E9"/>
    <w:rPr>
      <w:rFonts w:ascii="Segoe UI" w:hAnsi="Segoe UI" w:cs="Segoe UI"/>
      <w:sz w:val="18"/>
      <w:szCs w:val="18"/>
    </w:rPr>
  </w:style>
  <w:style w:type="character" w:customStyle="1" w:styleId="30">
    <w:name w:val="Заголовок 3 Знак"/>
    <w:basedOn w:val="a0"/>
    <w:link w:val="3"/>
    <w:uiPriority w:val="9"/>
    <w:semiHidden/>
    <w:rsid w:val="00931A96"/>
    <w:rPr>
      <w:rFonts w:asciiTheme="majorHAnsi" w:eastAsiaTheme="majorEastAsia" w:hAnsiTheme="majorHAnsi" w:cstheme="majorBidi"/>
      <w:b/>
      <w:bCs/>
      <w:color w:val="5B9BD5" w:themeColor="accent1"/>
    </w:rPr>
  </w:style>
  <w:style w:type="paragraph" w:customStyle="1" w:styleId="1">
    <w:name w:val="Стиль1"/>
    <w:basedOn w:val="a"/>
    <w:rsid w:val="000D54C7"/>
    <w:pPr>
      <w:autoSpaceDE w:val="0"/>
      <w:autoSpaceDN w:val="0"/>
      <w:adjustRightInd w:val="0"/>
      <w:spacing w:after="0" w:line="240" w:lineRule="auto"/>
      <w:ind w:firstLine="709"/>
      <w:jc w:val="both"/>
    </w:pPr>
    <w:rPr>
      <w:rFonts w:ascii="Times New Roman" w:eastAsia="Calibri" w:hAnsi="Times New Roman" w:cs="Times New Roman"/>
      <w:sz w:val="28"/>
      <w:szCs w:val="28"/>
      <w:lang w:eastAsia="ru-RU"/>
    </w:rPr>
  </w:style>
  <w:style w:type="paragraph" w:customStyle="1" w:styleId="Style51">
    <w:name w:val="Style51"/>
    <w:basedOn w:val="a"/>
    <w:uiPriority w:val="99"/>
    <w:rsid w:val="00EF5019"/>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character" w:customStyle="1" w:styleId="FontStyle102">
    <w:name w:val="Font Style102"/>
    <w:uiPriority w:val="99"/>
    <w:rsid w:val="00EF5019"/>
    <w:rPr>
      <w:rFonts w:ascii="Times New Roman" w:hAnsi="Times New Roman" w:cs="Times New Roman"/>
      <w:sz w:val="14"/>
      <w:szCs w:val="14"/>
    </w:rPr>
  </w:style>
  <w:style w:type="paragraph" w:styleId="af1">
    <w:name w:val="Body Text Indent"/>
    <w:basedOn w:val="a"/>
    <w:link w:val="af2"/>
    <w:uiPriority w:val="99"/>
    <w:semiHidden/>
    <w:unhideWhenUsed/>
    <w:rsid w:val="00687E22"/>
    <w:pPr>
      <w:spacing w:after="120"/>
      <w:ind w:left="283"/>
    </w:pPr>
  </w:style>
  <w:style w:type="character" w:customStyle="1" w:styleId="af2">
    <w:name w:val="Основной текст с отступом Знак"/>
    <w:basedOn w:val="a0"/>
    <w:link w:val="af1"/>
    <w:uiPriority w:val="99"/>
    <w:semiHidden/>
    <w:rsid w:val="00687E22"/>
  </w:style>
  <w:style w:type="character" w:customStyle="1" w:styleId="f">
    <w:name w:val="f"/>
    <w:rsid w:val="00687E22"/>
    <w:rPr>
      <w:rFonts w:cs="Times New Roman"/>
    </w:rPr>
  </w:style>
  <w:style w:type="paragraph" w:styleId="af3">
    <w:name w:val="No Spacing"/>
    <w:uiPriority w:val="1"/>
    <w:qFormat/>
    <w:rsid w:val="004146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021"/>
  </w:style>
  <w:style w:type="paragraph" w:styleId="3">
    <w:name w:val="heading 3"/>
    <w:basedOn w:val="a"/>
    <w:next w:val="a"/>
    <w:link w:val="30"/>
    <w:uiPriority w:val="9"/>
    <w:semiHidden/>
    <w:unhideWhenUsed/>
    <w:qFormat/>
    <w:rsid w:val="00931A96"/>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nhideWhenUsed/>
    <w:qFormat/>
    <w:rsid w:val="00AD2AA4"/>
    <w:pPr>
      <w:spacing w:before="240" w:after="60" w:line="240" w:lineRule="auto"/>
      <w:jc w:val="both"/>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D9D"/>
    <w:pPr>
      <w:spacing w:after="200" w:line="276" w:lineRule="auto"/>
      <w:ind w:left="720"/>
      <w:contextualSpacing/>
    </w:pPr>
    <w:rPr>
      <w:rFonts w:ascii="Calibri" w:eastAsia="Times New Roman" w:hAnsi="Calibri" w:cs="Times New Roman"/>
    </w:rPr>
  </w:style>
  <w:style w:type="paragraph" w:styleId="HTML">
    <w:name w:val="HTML Preformatted"/>
    <w:basedOn w:val="a"/>
    <w:link w:val="HTML0"/>
    <w:rsid w:val="00A01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A01802"/>
    <w:rPr>
      <w:rFonts w:ascii="Courier New" w:eastAsia="Times New Roman" w:hAnsi="Courier New" w:cs="Times New Roman"/>
      <w:sz w:val="20"/>
      <w:szCs w:val="20"/>
      <w:lang w:eastAsia="ru-RU"/>
    </w:rPr>
  </w:style>
  <w:style w:type="paragraph" w:styleId="a4">
    <w:name w:val="Title"/>
    <w:basedOn w:val="a"/>
    <w:link w:val="a5"/>
    <w:uiPriority w:val="99"/>
    <w:qFormat/>
    <w:rsid w:val="00A01802"/>
    <w:pPr>
      <w:spacing w:after="0" w:line="240" w:lineRule="auto"/>
      <w:jc w:val="center"/>
    </w:pPr>
    <w:rPr>
      <w:rFonts w:ascii="Times New Roman" w:eastAsia="Times New Roman" w:hAnsi="Times New Roman" w:cs="Times New Roman"/>
      <w:b/>
      <w:bCs/>
      <w:sz w:val="28"/>
      <w:szCs w:val="28"/>
      <w:lang w:eastAsia="ru-RU"/>
    </w:rPr>
  </w:style>
  <w:style w:type="character" w:customStyle="1" w:styleId="a5">
    <w:name w:val="Название Знак"/>
    <w:basedOn w:val="a0"/>
    <w:link w:val="a4"/>
    <w:uiPriority w:val="99"/>
    <w:rsid w:val="00A01802"/>
    <w:rPr>
      <w:rFonts w:ascii="Times New Roman" w:eastAsia="Times New Roman" w:hAnsi="Times New Roman" w:cs="Times New Roman"/>
      <w:b/>
      <w:bCs/>
      <w:sz w:val="28"/>
      <w:szCs w:val="28"/>
      <w:lang w:eastAsia="ru-RU"/>
    </w:rPr>
  </w:style>
  <w:style w:type="paragraph" w:styleId="a6">
    <w:name w:val="header"/>
    <w:basedOn w:val="a"/>
    <w:link w:val="a7"/>
    <w:uiPriority w:val="99"/>
    <w:unhideWhenUsed/>
    <w:rsid w:val="00D01DD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01DD1"/>
  </w:style>
  <w:style w:type="paragraph" w:styleId="a8">
    <w:name w:val="footer"/>
    <w:basedOn w:val="a"/>
    <w:link w:val="a9"/>
    <w:uiPriority w:val="99"/>
    <w:unhideWhenUsed/>
    <w:rsid w:val="00D01DD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1DD1"/>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b"/>
    <w:qFormat/>
    <w:rsid w:val="003D3AA3"/>
    <w:pPr>
      <w:spacing w:after="0" w:line="240" w:lineRule="auto"/>
      <w:ind w:firstLine="709"/>
      <w:jc w:val="both"/>
    </w:pPr>
    <w:rPr>
      <w:rFonts w:ascii="Times New Roman" w:eastAsia="MS Mincho" w:hAnsi="Times New Roman" w:cs="Times New Roman"/>
      <w:sz w:val="26"/>
      <w:szCs w:val="24"/>
      <w:lang w:eastAsia="ru-RU"/>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a"/>
    <w:rsid w:val="003D3AA3"/>
    <w:rPr>
      <w:rFonts w:ascii="Times New Roman" w:eastAsia="MS Mincho" w:hAnsi="Times New Roman" w:cs="Times New Roman"/>
      <w:sz w:val="26"/>
      <w:szCs w:val="24"/>
      <w:lang w:eastAsia="ru-RU"/>
    </w:rPr>
  </w:style>
  <w:style w:type="character" w:styleId="ac">
    <w:name w:val="Hyperlink"/>
    <w:basedOn w:val="a0"/>
    <w:rsid w:val="001D4A5E"/>
    <w:rPr>
      <w:color w:val="0000FF"/>
      <w:u w:val="single"/>
    </w:rPr>
  </w:style>
  <w:style w:type="character" w:customStyle="1" w:styleId="50">
    <w:name w:val="Заголовок 5 Знак"/>
    <w:basedOn w:val="a0"/>
    <w:link w:val="5"/>
    <w:rsid w:val="00AD2AA4"/>
    <w:rPr>
      <w:rFonts w:ascii="Calibri" w:eastAsia="Times New Roman" w:hAnsi="Calibri" w:cs="Times New Roman"/>
      <w:b/>
      <w:bCs/>
      <w:i/>
      <w:iCs/>
      <w:sz w:val="26"/>
      <w:szCs w:val="26"/>
      <w:lang w:eastAsia="ru-RU"/>
    </w:rPr>
  </w:style>
  <w:style w:type="paragraph" w:customStyle="1" w:styleId="ConsPlusNonformat">
    <w:name w:val="ConsPlusNonformat"/>
    <w:qFormat/>
    <w:rsid w:val="00AD2AA4"/>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1"/>
    <w:uiPriority w:val="99"/>
    <w:rsid w:val="00AD2A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ndersubject1">
    <w:name w:val="tendersubject1"/>
    <w:uiPriority w:val="99"/>
    <w:rsid w:val="00AD2AA4"/>
    <w:rPr>
      <w:b/>
      <w:bCs/>
      <w:color w:val="0000FF"/>
      <w:sz w:val="20"/>
      <w:szCs w:val="20"/>
    </w:rPr>
  </w:style>
  <w:style w:type="paragraph" w:styleId="2">
    <w:name w:val="Body Text 2"/>
    <w:basedOn w:val="a"/>
    <w:link w:val="20"/>
    <w:uiPriority w:val="99"/>
    <w:rsid w:val="00AD2AA4"/>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AD2AA4"/>
    <w:rPr>
      <w:rFonts w:ascii="Times New Roman" w:eastAsia="Times New Roman" w:hAnsi="Times New Roman" w:cs="Times New Roman"/>
      <w:sz w:val="24"/>
      <w:szCs w:val="24"/>
      <w:lang w:eastAsia="ru-RU"/>
    </w:rPr>
  </w:style>
  <w:style w:type="paragraph" w:styleId="ae">
    <w:name w:val="Normal (Web)"/>
    <w:basedOn w:val="a"/>
    <w:uiPriority w:val="99"/>
    <w:rsid w:val="00AD2AA4"/>
    <w:pPr>
      <w:spacing w:before="100" w:beforeAutospacing="1" w:after="100" w:afterAutospacing="1" w:line="240" w:lineRule="auto"/>
    </w:pPr>
    <w:rPr>
      <w:rFonts w:ascii="Arial" w:eastAsia="Times New Roman" w:hAnsi="Arial" w:cs="Arial"/>
      <w:sz w:val="16"/>
      <w:szCs w:val="16"/>
      <w:lang w:eastAsia="ru-RU"/>
    </w:rPr>
  </w:style>
  <w:style w:type="character" w:customStyle="1" w:styleId="FontStyle19">
    <w:name w:val="Font Style19"/>
    <w:uiPriority w:val="99"/>
    <w:rsid w:val="00AD2AA4"/>
    <w:rPr>
      <w:rFonts w:ascii="Times New Roman" w:hAnsi="Times New Roman" w:cs="Times New Roman"/>
      <w:b/>
      <w:bCs/>
      <w:sz w:val="22"/>
      <w:szCs w:val="22"/>
    </w:rPr>
  </w:style>
  <w:style w:type="paragraph" w:styleId="21">
    <w:name w:val="Body Text Indent 2"/>
    <w:basedOn w:val="a"/>
    <w:link w:val="22"/>
    <w:uiPriority w:val="99"/>
    <w:semiHidden/>
    <w:unhideWhenUsed/>
    <w:rsid w:val="000578BE"/>
    <w:pPr>
      <w:spacing w:after="120" w:line="480" w:lineRule="auto"/>
      <w:ind w:left="283"/>
    </w:pPr>
  </w:style>
  <w:style w:type="character" w:customStyle="1" w:styleId="22">
    <w:name w:val="Основной текст с отступом 2 Знак"/>
    <w:basedOn w:val="a0"/>
    <w:link w:val="21"/>
    <w:uiPriority w:val="99"/>
    <w:semiHidden/>
    <w:rsid w:val="000578BE"/>
  </w:style>
  <w:style w:type="paragraph" w:customStyle="1" w:styleId="ConsPlusNormal">
    <w:name w:val="ConsPlusNormal"/>
    <w:qFormat/>
    <w:rsid w:val="000578BE"/>
    <w:pPr>
      <w:widowControl w:val="0"/>
      <w:spacing w:after="0" w:line="240" w:lineRule="auto"/>
      <w:ind w:firstLine="720"/>
    </w:pPr>
    <w:rPr>
      <w:rFonts w:ascii="Arial" w:eastAsia="Arial" w:hAnsi="Arial" w:cs="Arial"/>
      <w:sz w:val="20"/>
      <w:szCs w:val="20"/>
      <w:lang w:eastAsia="zh-CN"/>
    </w:rPr>
  </w:style>
  <w:style w:type="paragraph" w:customStyle="1" w:styleId="ConsPlusCell">
    <w:name w:val="ConsPlusCell"/>
    <w:qFormat/>
    <w:rsid w:val="000578BE"/>
    <w:pPr>
      <w:widowControl w:val="0"/>
      <w:spacing w:after="0" w:line="240" w:lineRule="auto"/>
    </w:pPr>
    <w:rPr>
      <w:rFonts w:ascii="Times New Roman" w:eastAsia="Times New Roman" w:hAnsi="Times New Roman" w:cs="Times New Roman"/>
      <w:sz w:val="28"/>
      <w:szCs w:val="28"/>
      <w:lang w:eastAsia="zh-CN"/>
    </w:rPr>
  </w:style>
  <w:style w:type="paragraph" w:styleId="af">
    <w:name w:val="Balloon Text"/>
    <w:basedOn w:val="a"/>
    <w:link w:val="af0"/>
    <w:uiPriority w:val="99"/>
    <w:semiHidden/>
    <w:unhideWhenUsed/>
    <w:rsid w:val="00B549E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549E9"/>
    <w:rPr>
      <w:rFonts w:ascii="Segoe UI" w:hAnsi="Segoe UI" w:cs="Segoe UI"/>
      <w:sz w:val="18"/>
      <w:szCs w:val="18"/>
    </w:rPr>
  </w:style>
  <w:style w:type="character" w:customStyle="1" w:styleId="30">
    <w:name w:val="Заголовок 3 Знак"/>
    <w:basedOn w:val="a0"/>
    <w:link w:val="3"/>
    <w:uiPriority w:val="9"/>
    <w:semiHidden/>
    <w:rsid w:val="00931A96"/>
    <w:rPr>
      <w:rFonts w:asciiTheme="majorHAnsi" w:eastAsiaTheme="majorEastAsia" w:hAnsiTheme="majorHAnsi" w:cstheme="majorBidi"/>
      <w:b/>
      <w:bCs/>
      <w:color w:val="5B9BD5" w:themeColor="accent1"/>
    </w:rPr>
  </w:style>
  <w:style w:type="paragraph" w:customStyle="1" w:styleId="1">
    <w:name w:val="Стиль1"/>
    <w:basedOn w:val="a"/>
    <w:rsid w:val="000D54C7"/>
    <w:pPr>
      <w:autoSpaceDE w:val="0"/>
      <w:autoSpaceDN w:val="0"/>
      <w:adjustRightInd w:val="0"/>
      <w:spacing w:after="0" w:line="240" w:lineRule="auto"/>
      <w:ind w:firstLine="709"/>
      <w:jc w:val="both"/>
    </w:pPr>
    <w:rPr>
      <w:rFonts w:ascii="Times New Roman" w:eastAsia="Calibri" w:hAnsi="Times New Roman" w:cs="Times New Roman"/>
      <w:sz w:val="28"/>
      <w:szCs w:val="28"/>
      <w:lang w:eastAsia="ru-RU"/>
    </w:rPr>
  </w:style>
  <w:style w:type="paragraph" w:customStyle="1" w:styleId="Style51">
    <w:name w:val="Style51"/>
    <w:basedOn w:val="a"/>
    <w:uiPriority w:val="99"/>
    <w:rsid w:val="00EF5019"/>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character" w:customStyle="1" w:styleId="FontStyle102">
    <w:name w:val="Font Style102"/>
    <w:uiPriority w:val="99"/>
    <w:rsid w:val="00EF5019"/>
    <w:rPr>
      <w:rFonts w:ascii="Times New Roman" w:hAnsi="Times New Roman" w:cs="Times New Roman"/>
      <w:sz w:val="14"/>
      <w:szCs w:val="14"/>
    </w:rPr>
  </w:style>
  <w:style w:type="paragraph" w:styleId="af1">
    <w:name w:val="Body Text Indent"/>
    <w:basedOn w:val="a"/>
    <w:link w:val="af2"/>
    <w:uiPriority w:val="99"/>
    <w:semiHidden/>
    <w:unhideWhenUsed/>
    <w:rsid w:val="00687E22"/>
    <w:pPr>
      <w:spacing w:after="120"/>
      <w:ind w:left="283"/>
    </w:pPr>
  </w:style>
  <w:style w:type="character" w:customStyle="1" w:styleId="af2">
    <w:name w:val="Основной текст с отступом Знак"/>
    <w:basedOn w:val="a0"/>
    <w:link w:val="af1"/>
    <w:uiPriority w:val="99"/>
    <w:semiHidden/>
    <w:rsid w:val="00687E22"/>
  </w:style>
  <w:style w:type="character" w:customStyle="1" w:styleId="f">
    <w:name w:val="f"/>
    <w:rsid w:val="00687E22"/>
    <w:rPr>
      <w:rFonts w:cs="Times New Roman"/>
    </w:rPr>
  </w:style>
  <w:style w:type="paragraph" w:styleId="af3">
    <w:name w:val="No Spacing"/>
    <w:uiPriority w:val="1"/>
    <w:qFormat/>
    <w:rsid w:val="004146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1777">
      <w:bodyDiv w:val="1"/>
      <w:marLeft w:val="0"/>
      <w:marRight w:val="0"/>
      <w:marTop w:val="0"/>
      <w:marBottom w:val="0"/>
      <w:divBdr>
        <w:top w:val="none" w:sz="0" w:space="0" w:color="auto"/>
        <w:left w:val="none" w:sz="0" w:space="0" w:color="auto"/>
        <w:bottom w:val="none" w:sz="0" w:space="0" w:color="auto"/>
        <w:right w:val="none" w:sz="0" w:space="0" w:color="auto"/>
      </w:divBdr>
    </w:div>
    <w:div w:id="158741507">
      <w:bodyDiv w:val="1"/>
      <w:marLeft w:val="0"/>
      <w:marRight w:val="0"/>
      <w:marTop w:val="0"/>
      <w:marBottom w:val="0"/>
      <w:divBdr>
        <w:top w:val="none" w:sz="0" w:space="0" w:color="auto"/>
        <w:left w:val="none" w:sz="0" w:space="0" w:color="auto"/>
        <w:bottom w:val="none" w:sz="0" w:space="0" w:color="auto"/>
        <w:right w:val="none" w:sz="0" w:space="0" w:color="auto"/>
      </w:divBdr>
    </w:div>
    <w:div w:id="197083353">
      <w:bodyDiv w:val="1"/>
      <w:marLeft w:val="0"/>
      <w:marRight w:val="0"/>
      <w:marTop w:val="0"/>
      <w:marBottom w:val="0"/>
      <w:divBdr>
        <w:top w:val="none" w:sz="0" w:space="0" w:color="auto"/>
        <w:left w:val="none" w:sz="0" w:space="0" w:color="auto"/>
        <w:bottom w:val="none" w:sz="0" w:space="0" w:color="auto"/>
        <w:right w:val="none" w:sz="0" w:space="0" w:color="auto"/>
      </w:divBdr>
    </w:div>
    <w:div w:id="210701252">
      <w:bodyDiv w:val="1"/>
      <w:marLeft w:val="0"/>
      <w:marRight w:val="0"/>
      <w:marTop w:val="0"/>
      <w:marBottom w:val="0"/>
      <w:divBdr>
        <w:top w:val="none" w:sz="0" w:space="0" w:color="auto"/>
        <w:left w:val="none" w:sz="0" w:space="0" w:color="auto"/>
        <w:bottom w:val="none" w:sz="0" w:space="0" w:color="auto"/>
        <w:right w:val="none" w:sz="0" w:space="0" w:color="auto"/>
      </w:divBdr>
    </w:div>
    <w:div w:id="246038593">
      <w:bodyDiv w:val="1"/>
      <w:marLeft w:val="0"/>
      <w:marRight w:val="0"/>
      <w:marTop w:val="0"/>
      <w:marBottom w:val="0"/>
      <w:divBdr>
        <w:top w:val="none" w:sz="0" w:space="0" w:color="auto"/>
        <w:left w:val="none" w:sz="0" w:space="0" w:color="auto"/>
        <w:bottom w:val="none" w:sz="0" w:space="0" w:color="auto"/>
        <w:right w:val="none" w:sz="0" w:space="0" w:color="auto"/>
      </w:divBdr>
    </w:div>
    <w:div w:id="388114706">
      <w:bodyDiv w:val="1"/>
      <w:marLeft w:val="0"/>
      <w:marRight w:val="0"/>
      <w:marTop w:val="0"/>
      <w:marBottom w:val="0"/>
      <w:divBdr>
        <w:top w:val="none" w:sz="0" w:space="0" w:color="auto"/>
        <w:left w:val="none" w:sz="0" w:space="0" w:color="auto"/>
        <w:bottom w:val="none" w:sz="0" w:space="0" w:color="auto"/>
        <w:right w:val="none" w:sz="0" w:space="0" w:color="auto"/>
      </w:divBdr>
    </w:div>
    <w:div w:id="421268219">
      <w:bodyDiv w:val="1"/>
      <w:marLeft w:val="0"/>
      <w:marRight w:val="0"/>
      <w:marTop w:val="0"/>
      <w:marBottom w:val="0"/>
      <w:divBdr>
        <w:top w:val="none" w:sz="0" w:space="0" w:color="auto"/>
        <w:left w:val="none" w:sz="0" w:space="0" w:color="auto"/>
        <w:bottom w:val="none" w:sz="0" w:space="0" w:color="auto"/>
        <w:right w:val="none" w:sz="0" w:space="0" w:color="auto"/>
      </w:divBdr>
    </w:div>
    <w:div w:id="488519160">
      <w:bodyDiv w:val="1"/>
      <w:marLeft w:val="0"/>
      <w:marRight w:val="0"/>
      <w:marTop w:val="0"/>
      <w:marBottom w:val="0"/>
      <w:divBdr>
        <w:top w:val="none" w:sz="0" w:space="0" w:color="auto"/>
        <w:left w:val="none" w:sz="0" w:space="0" w:color="auto"/>
        <w:bottom w:val="none" w:sz="0" w:space="0" w:color="auto"/>
        <w:right w:val="none" w:sz="0" w:space="0" w:color="auto"/>
      </w:divBdr>
    </w:div>
    <w:div w:id="583103006">
      <w:bodyDiv w:val="1"/>
      <w:marLeft w:val="0"/>
      <w:marRight w:val="0"/>
      <w:marTop w:val="0"/>
      <w:marBottom w:val="0"/>
      <w:divBdr>
        <w:top w:val="none" w:sz="0" w:space="0" w:color="auto"/>
        <w:left w:val="none" w:sz="0" w:space="0" w:color="auto"/>
        <w:bottom w:val="none" w:sz="0" w:space="0" w:color="auto"/>
        <w:right w:val="none" w:sz="0" w:space="0" w:color="auto"/>
      </w:divBdr>
    </w:div>
    <w:div w:id="605385849">
      <w:bodyDiv w:val="1"/>
      <w:marLeft w:val="0"/>
      <w:marRight w:val="0"/>
      <w:marTop w:val="0"/>
      <w:marBottom w:val="0"/>
      <w:divBdr>
        <w:top w:val="none" w:sz="0" w:space="0" w:color="auto"/>
        <w:left w:val="none" w:sz="0" w:space="0" w:color="auto"/>
        <w:bottom w:val="none" w:sz="0" w:space="0" w:color="auto"/>
        <w:right w:val="none" w:sz="0" w:space="0" w:color="auto"/>
      </w:divBdr>
    </w:div>
    <w:div w:id="681666732">
      <w:bodyDiv w:val="1"/>
      <w:marLeft w:val="0"/>
      <w:marRight w:val="0"/>
      <w:marTop w:val="0"/>
      <w:marBottom w:val="0"/>
      <w:divBdr>
        <w:top w:val="none" w:sz="0" w:space="0" w:color="auto"/>
        <w:left w:val="none" w:sz="0" w:space="0" w:color="auto"/>
        <w:bottom w:val="none" w:sz="0" w:space="0" w:color="auto"/>
        <w:right w:val="none" w:sz="0" w:space="0" w:color="auto"/>
      </w:divBdr>
    </w:div>
    <w:div w:id="787550833">
      <w:bodyDiv w:val="1"/>
      <w:marLeft w:val="0"/>
      <w:marRight w:val="0"/>
      <w:marTop w:val="0"/>
      <w:marBottom w:val="0"/>
      <w:divBdr>
        <w:top w:val="none" w:sz="0" w:space="0" w:color="auto"/>
        <w:left w:val="none" w:sz="0" w:space="0" w:color="auto"/>
        <w:bottom w:val="none" w:sz="0" w:space="0" w:color="auto"/>
        <w:right w:val="none" w:sz="0" w:space="0" w:color="auto"/>
      </w:divBdr>
    </w:div>
    <w:div w:id="1072969442">
      <w:bodyDiv w:val="1"/>
      <w:marLeft w:val="0"/>
      <w:marRight w:val="0"/>
      <w:marTop w:val="0"/>
      <w:marBottom w:val="0"/>
      <w:divBdr>
        <w:top w:val="none" w:sz="0" w:space="0" w:color="auto"/>
        <w:left w:val="none" w:sz="0" w:space="0" w:color="auto"/>
        <w:bottom w:val="none" w:sz="0" w:space="0" w:color="auto"/>
        <w:right w:val="none" w:sz="0" w:space="0" w:color="auto"/>
      </w:divBdr>
    </w:div>
    <w:div w:id="1303317096">
      <w:bodyDiv w:val="1"/>
      <w:marLeft w:val="0"/>
      <w:marRight w:val="0"/>
      <w:marTop w:val="0"/>
      <w:marBottom w:val="0"/>
      <w:divBdr>
        <w:top w:val="none" w:sz="0" w:space="0" w:color="auto"/>
        <w:left w:val="none" w:sz="0" w:space="0" w:color="auto"/>
        <w:bottom w:val="none" w:sz="0" w:space="0" w:color="auto"/>
        <w:right w:val="none" w:sz="0" w:space="0" w:color="auto"/>
      </w:divBdr>
    </w:div>
    <w:div w:id="1347294114">
      <w:bodyDiv w:val="1"/>
      <w:marLeft w:val="0"/>
      <w:marRight w:val="0"/>
      <w:marTop w:val="0"/>
      <w:marBottom w:val="0"/>
      <w:divBdr>
        <w:top w:val="none" w:sz="0" w:space="0" w:color="auto"/>
        <w:left w:val="none" w:sz="0" w:space="0" w:color="auto"/>
        <w:bottom w:val="none" w:sz="0" w:space="0" w:color="auto"/>
        <w:right w:val="none" w:sz="0" w:space="0" w:color="auto"/>
      </w:divBdr>
    </w:div>
    <w:div w:id="1349600140">
      <w:bodyDiv w:val="1"/>
      <w:marLeft w:val="0"/>
      <w:marRight w:val="0"/>
      <w:marTop w:val="0"/>
      <w:marBottom w:val="0"/>
      <w:divBdr>
        <w:top w:val="none" w:sz="0" w:space="0" w:color="auto"/>
        <w:left w:val="none" w:sz="0" w:space="0" w:color="auto"/>
        <w:bottom w:val="none" w:sz="0" w:space="0" w:color="auto"/>
        <w:right w:val="none" w:sz="0" w:space="0" w:color="auto"/>
      </w:divBdr>
    </w:div>
    <w:div w:id="1519736544">
      <w:bodyDiv w:val="1"/>
      <w:marLeft w:val="0"/>
      <w:marRight w:val="0"/>
      <w:marTop w:val="0"/>
      <w:marBottom w:val="0"/>
      <w:divBdr>
        <w:top w:val="none" w:sz="0" w:space="0" w:color="auto"/>
        <w:left w:val="none" w:sz="0" w:space="0" w:color="auto"/>
        <w:bottom w:val="none" w:sz="0" w:space="0" w:color="auto"/>
        <w:right w:val="none" w:sz="0" w:space="0" w:color="auto"/>
      </w:divBdr>
    </w:div>
    <w:div w:id="1632129088">
      <w:bodyDiv w:val="1"/>
      <w:marLeft w:val="0"/>
      <w:marRight w:val="0"/>
      <w:marTop w:val="0"/>
      <w:marBottom w:val="0"/>
      <w:divBdr>
        <w:top w:val="none" w:sz="0" w:space="0" w:color="auto"/>
        <w:left w:val="none" w:sz="0" w:space="0" w:color="auto"/>
        <w:bottom w:val="none" w:sz="0" w:space="0" w:color="auto"/>
        <w:right w:val="none" w:sz="0" w:space="0" w:color="auto"/>
      </w:divBdr>
    </w:div>
    <w:div w:id="1680426500">
      <w:bodyDiv w:val="1"/>
      <w:marLeft w:val="0"/>
      <w:marRight w:val="0"/>
      <w:marTop w:val="0"/>
      <w:marBottom w:val="0"/>
      <w:divBdr>
        <w:top w:val="none" w:sz="0" w:space="0" w:color="auto"/>
        <w:left w:val="none" w:sz="0" w:space="0" w:color="auto"/>
        <w:bottom w:val="none" w:sz="0" w:space="0" w:color="auto"/>
        <w:right w:val="none" w:sz="0" w:space="0" w:color="auto"/>
      </w:divBdr>
    </w:div>
    <w:div w:id="1736777926">
      <w:bodyDiv w:val="1"/>
      <w:marLeft w:val="0"/>
      <w:marRight w:val="0"/>
      <w:marTop w:val="0"/>
      <w:marBottom w:val="0"/>
      <w:divBdr>
        <w:top w:val="none" w:sz="0" w:space="0" w:color="auto"/>
        <w:left w:val="none" w:sz="0" w:space="0" w:color="auto"/>
        <w:bottom w:val="none" w:sz="0" w:space="0" w:color="auto"/>
        <w:right w:val="none" w:sz="0" w:space="0" w:color="auto"/>
      </w:divBdr>
    </w:div>
    <w:div w:id="1860118837">
      <w:bodyDiv w:val="1"/>
      <w:marLeft w:val="0"/>
      <w:marRight w:val="0"/>
      <w:marTop w:val="0"/>
      <w:marBottom w:val="0"/>
      <w:divBdr>
        <w:top w:val="none" w:sz="0" w:space="0" w:color="auto"/>
        <w:left w:val="none" w:sz="0" w:space="0" w:color="auto"/>
        <w:bottom w:val="none" w:sz="0" w:space="0" w:color="auto"/>
        <w:right w:val="none" w:sz="0" w:space="0" w:color="auto"/>
      </w:divBdr>
    </w:div>
    <w:div w:id="1890066117">
      <w:bodyDiv w:val="1"/>
      <w:marLeft w:val="0"/>
      <w:marRight w:val="0"/>
      <w:marTop w:val="0"/>
      <w:marBottom w:val="0"/>
      <w:divBdr>
        <w:top w:val="none" w:sz="0" w:space="0" w:color="auto"/>
        <w:left w:val="none" w:sz="0" w:space="0" w:color="auto"/>
        <w:bottom w:val="none" w:sz="0" w:space="0" w:color="auto"/>
        <w:right w:val="none" w:sz="0" w:space="0" w:color="auto"/>
      </w:divBdr>
    </w:div>
    <w:div w:id="1898010591">
      <w:bodyDiv w:val="1"/>
      <w:marLeft w:val="0"/>
      <w:marRight w:val="0"/>
      <w:marTop w:val="0"/>
      <w:marBottom w:val="0"/>
      <w:divBdr>
        <w:top w:val="none" w:sz="0" w:space="0" w:color="auto"/>
        <w:left w:val="none" w:sz="0" w:space="0" w:color="auto"/>
        <w:bottom w:val="none" w:sz="0" w:space="0" w:color="auto"/>
        <w:right w:val="none" w:sz="0" w:space="0" w:color="auto"/>
      </w:divBdr>
    </w:div>
    <w:div w:id="192475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96D28-CE38-484B-AFF7-5D41BC08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700</Words>
  <Characters>3991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Главбух</cp:lastModifiedBy>
  <cp:revision>14</cp:revision>
  <cp:lastPrinted>2018-01-30T08:19:00Z</cp:lastPrinted>
  <dcterms:created xsi:type="dcterms:W3CDTF">2020-11-24T07:52:00Z</dcterms:created>
  <dcterms:modified xsi:type="dcterms:W3CDTF">2021-11-30T07:49:00Z</dcterms:modified>
</cp:coreProperties>
</file>