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r w:rsidRPr="00B83227">
        <w:rPr>
          <w:rFonts w:eastAsia="Calibri"/>
          <w:b/>
          <w:bCs/>
          <w:color w:val="000000"/>
          <w:szCs w:val="28"/>
        </w:rPr>
        <w:t>на поставку</w:t>
      </w:r>
      <w:r w:rsidR="00E73F5C">
        <w:rPr>
          <w:rFonts w:eastAsia="Calibri"/>
          <w:b/>
          <w:bCs/>
          <w:color w:val="000000"/>
          <w:szCs w:val="28"/>
        </w:rPr>
        <w:t xml:space="preserve"> шахматных столов с табуретами</w:t>
      </w:r>
      <w:r w:rsidRPr="00B83227">
        <w:rPr>
          <w:rFonts w:eastAsia="Calibri"/>
          <w:b/>
          <w:bCs/>
          <w:color w:val="000000"/>
          <w:szCs w:val="28"/>
        </w:rPr>
        <w:t xml:space="preserve">  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2C6FA7" w:rsidRPr="00C867D3" w:rsidRDefault="002C6FA7" w:rsidP="00C867D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C867D3">
        <w:rPr>
          <w:rFonts w:eastAsia="Calibri"/>
          <w:b/>
          <w:sz w:val="24"/>
          <w:szCs w:val="24"/>
        </w:rPr>
        <w:t>Характеристики</w:t>
      </w:r>
      <w:r w:rsidRPr="00C867D3">
        <w:rPr>
          <w:rFonts w:eastAsia="Calibri"/>
          <w:b/>
          <w:bCs/>
          <w:sz w:val="24"/>
          <w:szCs w:val="24"/>
        </w:rPr>
        <w:t xml:space="preserve"> </w:t>
      </w:r>
      <w:r w:rsidRPr="00C867D3">
        <w:rPr>
          <w:rFonts w:eastAsia="Calibri"/>
          <w:b/>
          <w:sz w:val="24"/>
          <w:szCs w:val="24"/>
        </w:rPr>
        <w:t>и количество предмета закупки</w:t>
      </w:r>
      <w:r w:rsidRPr="00C867D3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647"/>
        <w:gridCol w:w="2896"/>
        <w:gridCol w:w="4272"/>
        <w:gridCol w:w="1683"/>
      </w:tblGrid>
      <w:tr w:rsidR="002F4AD8" w:rsidRPr="00607271" w:rsidTr="00DE462F">
        <w:trPr>
          <w:trHeight w:val="666"/>
        </w:trPr>
        <w:tc>
          <w:tcPr>
            <w:tcW w:w="691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№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16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446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Кол-во</w:t>
            </w:r>
          </w:p>
          <w:p w:rsidR="002C6FA7" w:rsidRPr="00607271" w:rsidRDefault="00560F2E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(комплектов</w:t>
            </w:r>
            <w:r w:rsidR="002C6FA7" w:rsidRPr="00607271">
              <w:rPr>
                <w:b/>
                <w:sz w:val="24"/>
                <w:szCs w:val="24"/>
              </w:rPr>
              <w:t>)</w:t>
            </w:r>
          </w:p>
        </w:tc>
      </w:tr>
      <w:tr w:rsidR="002F4AD8" w:rsidRPr="00607271" w:rsidTr="00E73F5C">
        <w:trPr>
          <w:trHeight w:val="545"/>
        </w:trPr>
        <w:tc>
          <w:tcPr>
            <w:tcW w:w="691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:rsidR="002C6FA7" w:rsidRDefault="00E73F5C" w:rsidP="00DE462F">
            <w:pPr>
              <w:outlineLvl w:val="0"/>
              <w:rPr>
                <w:sz w:val="24"/>
                <w:szCs w:val="24"/>
              </w:rPr>
            </w:pPr>
            <w:r w:rsidRPr="00E73F5C">
              <w:rPr>
                <w:sz w:val="24"/>
                <w:szCs w:val="24"/>
              </w:rPr>
              <w:t>Шахматный стол с двумя табуретами</w:t>
            </w:r>
          </w:p>
          <w:p w:rsidR="002F4AD8" w:rsidRDefault="002F4AD8" w:rsidP="00DE462F">
            <w:pPr>
              <w:outlineLvl w:val="0"/>
              <w:rPr>
                <w:sz w:val="24"/>
                <w:szCs w:val="24"/>
              </w:rPr>
            </w:pPr>
          </w:p>
          <w:p w:rsidR="002F4AD8" w:rsidRDefault="002F4AD8" w:rsidP="00DE462F">
            <w:pPr>
              <w:outlineLvl w:val="0"/>
              <w:rPr>
                <w:sz w:val="24"/>
                <w:szCs w:val="24"/>
              </w:rPr>
            </w:pPr>
          </w:p>
          <w:p w:rsidR="00E73F5C" w:rsidRDefault="00E73F5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 изделия:</w:t>
            </w:r>
          </w:p>
          <w:p w:rsidR="00E73F5C" w:rsidRPr="00E73F5C" w:rsidRDefault="00E73F5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7F4ACB" wp14:editId="6E6517FF">
                  <wp:extent cx="1702341" cy="1178544"/>
                  <wp:effectExtent l="0" t="0" r="0" b="317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720" cy="11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93B74" w:rsidRDefault="002F4AD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Комплектация</w:t>
            </w:r>
            <w:r w:rsidR="00B93B74">
              <w:rPr>
                <w:sz w:val="24"/>
                <w:szCs w:val="24"/>
              </w:rPr>
              <w:t>: шахматный стол + 2 табурета</w:t>
            </w:r>
          </w:p>
          <w:p w:rsidR="00E73F5C" w:rsidRDefault="00E73F5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стола: бетон прочностью не менее 50 Мпа</w:t>
            </w:r>
            <w:r w:rsidR="00894933">
              <w:rPr>
                <w:sz w:val="24"/>
                <w:szCs w:val="24"/>
              </w:rPr>
              <w:t>, к</w:t>
            </w:r>
            <w:r>
              <w:rPr>
                <w:sz w:val="24"/>
                <w:szCs w:val="24"/>
              </w:rPr>
              <w:t>ласс бетона по</w:t>
            </w:r>
            <w:r w:rsidR="00894933">
              <w:rPr>
                <w:sz w:val="24"/>
                <w:szCs w:val="24"/>
              </w:rPr>
              <w:t xml:space="preserve"> прочности на сжатие</w:t>
            </w:r>
            <w:r>
              <w:rPr>
                <w:sz w:val="24"/>
                <w:szCs w:val="24"/>
              </w:rPr>
              <w:t xml:space="preserve"> В 25</w:t>
            </w:r>
          </w:p>
          <w:p w:rsidR="00E73F5C" w:rsidRDefault="00E73F5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 стола: 860х860 мм</w:t>
            </w:r>
          </w:p>
          <w:p w:rsidR="00E73F5C" w:rsidRDefault="00E73F5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стола (наземная часть): 750 мм</w:t>
            </w:r>
          </w:p>
          <w:p w:rsidR="00E73F5C" w:rsidRDefault="00E73F5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 игрового поля: 500х500 мм</w:t>
            </w:r>
          </w:p>
          <w:p w:rsidR="00894933" w:rsidRDefault="00560F2E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табуретов</w:t>
            </w:r>
            <w:r w:rsidR="00B93B74">
              <w:rPr>
                <w:sz w:val="24"/>
                <w:szCs w:val="24"/>
              </w:rPr>
              <w:t xml:space="preserve">: бетон прочностью не менее 50 Мпа, </w:t>
            </w:r>
            <w:r w:rsidR="00894933">
              <w:rPr>
                <w:sz w:val="24"/>
                <w:szCs w:val="24"/>
              </w:rPr>
              <w:t xml:space="preserve">класс бетона по прочности на сжатие В 25 </w:t>
            </w:r>
          </w:p>
          <w:p w:rsidR="00560F2E" w:rsidRDefault="0089493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B93B74">
              <w:rPr>
                <w:sz w:val="24"/>
                <w:szCs w:val="24"/>
              </w:rPr>
              <w:t>брусок из натурального дерева</w:t>
            </w:r>
          </w:p>
          <w:p w:rsidR="00B93B74" w:rsidRDefault="00B93B7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 табуретов: 350х350 мм</w:t>
            </w:r>
          </w:p>
          <w:p w:rsidR="00B93B74" w:rsidRDefault="00B93B7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табуретов: 450 мм</w:t>
            </w:r>
          </w:p>
          <w:p w:rsidR="002F4AD8" w:rsidRDefault="002F4AD8" w:rsidP="002F4AD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изделия: портландцемент М500, гранитная крошка, пластифицирующие добавки, периодическая арматура</w:t>
            </w:r>
          </w:p>
          <w:p w:rsidR="002F4AD8" w:rsidRDefault="002F4AD8" w:rsidP="002F4AD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Заполнитель: гранитная крошка с непрерывной </w:t>
            </w:r>
            <w:proofErr w:type="spellStart"/>
            <w:r>
              <w:rPr>
                <w:sz w:val="24"/>
                <w:szCs w:val="24"/>
              </w:rPr>
              <w:t>гранулометрией</w:t>
            </w:r>
            <w:proofErr w:type="spellEnd"/>
            <w:r>
              <w:rPr>
                <w:sz w:val="24"/>
                <w:szCs w:val="24"/>
              </w:rPr>
              <w:t xml:space="preserve"> и минимальным размером зерна 2 мм</w:t>
            </w:r>
          </w:p>
          <w:p w:rsidR="002F4AD8" w:rsidRDefault="002F4AD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Поверхность: полированная с проявленной текстурой натурального камня, обработанная специальной пропиткой, обеспечивающей снижение </w:t>
            </w:r>
            <w:proofErr w:type="spellStart"/>
            <w:r>
              <w:rPr>
                <w:sz w:val="24"/>
                <w:szCs w:val="24"/>
              </w:rPr>
              <w:t>водопоглощения</w:t>
            </w:r>
            <w:proofErr w:type="spellEnd"/>
            <w:r>
              <w:rPr>
                <w:sz w:val="24"/>
                <w:szCs w:val="24"/>
              </w:rPr>
              <w:t xml:space="preserve"> и защитные функции</w:t>
            </w:r>
          </w:p>
          <w:p w:rsidR="00655DC1" w:rsidRDefault="00655DC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Морозостойкость: </w:t>
            </w:r>
            <w:r>
              <w:rPr>
                <w:sz w:val="24"/>
                <w:szCs w:val="24"/>
                <w:lang w:val="en-US"/>
              </w:rPr>
              <w:t>F</w:t>
            </w:r>
            <w:r w:rsidRPr="008164DB">
              <w:rPr>
                <w:sz w:val="24"/>
                <w:szCs w:val="24"/>
              </w:rPr>
              <w:t xml:space="preserve"> 20</w:t>
            </w:r>
          </w:p>
          <w:p w:rsidR="00655DC1" w:rsidRPr="00655DC1" w:rsidRDefault="00655DC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Марка по водопроницаемости: </w:t>
            </w:r>
            <w:r>
              <w:rPr>
                <w:sz w:val="24"/>
                <w:szCs w:val="24"/>
                <w:lang w:val="en-US"/>
              </w:rPr>
              <w:t>W</w:t>
            </w:r>
            <w:r w:rsidRPr="008164DB">
              <w:rPr>
                <w:sz w:val="24"/>
                <w:szCs w:val="24"/>
              </w:rPr>
              <w:t xml:space="preserve"> 6</w:t>
            </w:r>
          </w:p>
          <w:p w:rsidR="002F4AD8" w:rsidRDefault="002F4AD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Фактура исполнения: серый полированный</w:t>
            </w:r>
          </w:p>
          <w:p w:rsidR="0024089C" w:rsidRDefault="0024089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изделия: не менее 960 кг.</w:t>
            </w:r>
          </w:p>
          <w:p w:rsidR="001E0331" w:rsidRPr="00607271" w:rsidRDefault="00767659" w:rsidP="00CA7523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ГОСТ 13015-2012</w:t>
            </w:r>
            <w:bookmarkStart w:id="0" w:name="_GoBack"/>
            <w:bookmarkEnd w:id="0"/>
          </w:p>
        </w:tc>
        <w:tc>
          <w:tcPr>
            <w:tcW w:w="1446" w:type="dxa"/>
          </w:tcPr>
          <w:p w:rsidR="001E0331" w:rsidRDefault="001E033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E0331" w:rsidRDefault="001E033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E0331" w:rsidRDefault="001E033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E0331" w:rsidRDefault="001E033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E0331" w:rsidRDefault="001E033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E0331" w:rsidRDefault="001E033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E0331" w:rsidRDefault="001E033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E0331" w:rsidRDefault="001E033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E0331" w:rsidRDefault="001E033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2C6FA7" w:rsidRPr="00607271" w:rsidRDefault="00E73F5C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C6FA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>Московская область, г. Ногинск, ул. Леснова, д. 2.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>а</w:t>
      </w:r>
      <w:r w:rsidR="00C9502F">
        <w:rPr>
          <w:rFonts w:eastAsia="Calibri"/>
          <w:bCs/>
          <w:sz w:val="24"/>
          <w:szCs w:val="24"/>
        </w:rPr>
        <w:t>вка осуществляется в течение 15</w:t>
      </w:r>
      <w:r w:rsidR="002C6FA7" w:rsidRPr="00940637">
        <w:rPr>
          <w:rFonts w:eastAsia="Calibri"/>
          <w:bCs/>
          <w:sz w:val="24"/>
          <w:szCs w:val="24"/>
        </w:rPr>
        <w:t xml:space="preserve"> рабочих дней с даты заключения</w:t>
      </w:r>
      <w:r w:rsidR="00A7361B">
        <w:rPr>
          <w:rFonts w:eastAsia="Calibri"/>
          <w:bCs/>
          <w:sz w:val="24"/>
          <w:szCs w:val="24"/>
        </w:rPr>
        <w:t xml:space="preserve"> Договора в будние дни с 9.00 до 13.00 и с 14.00 до 17. 00. Дата и время поставки согласовывается с Заказчиком заранее, не позднее, чем за один рабочий день до предполагаемой даты поставки.</w:t>
      </w:r>
    </w:p>
    <w:p w:rsidR="002C6FA7" w:rsidRPr="00940637" w:rsidRDefault="00C867D3" w:rsidP="002C6FA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2C6FA7" w:rsidRPr="00940637">
        <w:rPr>
          <w:rFonts w:eastAsia="Calibri"/>
          <w:sz w:val="24"/>
          <w:szCs w:val="24"/>
        </w:rPr>
        <w:t>Поставка товара осуществляется 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Поставщика</w:t>
      </w:r>
      <w:r w:rsidR="00A10E70">
        <w:rPr>
          <w:rFonts w:eastAsia="Calibri"/>
          <w:sz w:val="24"/>
          <w:szCs w:val="24"/>
        </w:rPr>
        <w:t xml:space="preserve"> за его счёт.</w:t>
      </w:r>
    </w:p>
    <w:p w:rsidR="002C6FA7" w:rsidRPr="00940637" w:rsidRDefault="002C6FA7" w:rsidP="002C6FA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>
        <w:rPr>
          <w:rFonts w:eastAsia="Times New Roman"/>
          <w:sz w:val="24"/>
          <w:szCs w:val="24"/>
        </w:rPr>
        <w:t>Договором</w:t>
      </w:r>
      <w:r w:rsidRPr="00940637">
        <w:rPr>
          <w:rFonts w:eastAsia="Times New Roman"/>
          <w:sz w:val="24"/>
          <w:szCs w:val="24"/>
        </w:rPr>
        <w:t xml:space="preserve"> сроки. </w:t>
      </w:r>
    </w:p>
    <w:p w:rsidR="00CA7523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</w:t>
      </w:r>
    </w:p>
    <w:p w:rsidR="002C6FA7" w:rsidRPr="00940637" w:rsidRDefault="002C6FA7" w:rsidP="00CA7523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jc w:val="both"/>
        <w:rPr>
          <w:rFonts w:eastAsia="Times New Roman"/>
          <w:b/>
          <w:sz w:val="24"/>
          <w:szCs w:val="24"/>
        </w:rPr>
      </w:pPr>
      <w:proofErr w:type="gramStart"/>
      <w:r w:rsidRPr="00940637">
        <w:rPr>
          <w:rFonts w:eastAsia="Times New Roman"/>
          <w:sz w:val="24"/>
          <w:szCs w:val="24"/>
        </w:rPr>
        <w:t>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  <w:proofErr w:type="gramEnd"/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2C6FA7" w:rsidRPr="0094063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2C6FA7" w:rsidRPr="0094063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 xml:space="preserve">Товары должны соответствовать действующим стандартам, утвержденным на данный вид товара, и наличием </w:t>
      </w:r>
      <w:r w:rsidR="002C6FA7" w:rsidRPr="00940637">
        <w:rPr>
          <w:rFonts w:eastAsia="Calibri"/>
          <w:bCs/>
          <w:sz w:val="24"/>
          <w:szCs w:val="24"/>
        </w:rPr>
        <w:lastRenderedPageBreak/>
        <w:t>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C51257">
        <w:rPr>
          <w:rFonts w:eastAsia="Calibri"/>
          <w:sz w:val="24"/>
          <w:szCs w:val="24"/>
        </w:rPr>
        <w:t>не менее 12 месяцев</w:t>
      </w:r>
      <w:r w:rsidR="00CA7523">
        <w:rPr>
          <w:rFonts w:eastAsia="Calibri"/>
          <w:sz w:val="24"/>
          <w:szCs w:val="24"/>
        </w:rPr>
        <w:t xml:space="preserve"> </w:t>
      </w:r>
      <w:proofErr w:type="gramStart"/>
      <w:r w:rsidR="00CA7523">
        <w:rPr>
          <w:rFonts w:eastAsia="Calibri"/>
          <w:sz w:val="24"/>
          <w:szCs w:val="24"/>
        </w:rPr>
        <w:t>с даты подписания</w:t>
      </w:r>
      <w:proofErr w:type="gramEnd"/>
      <w:r w:rsidR="00CA7523">
        <w:rPr>
          <w:rFonts w:eastAsia="Calibri"/>
          <w:sz w:val="24"/>
          <w:szCs w:val="24"/>
        </w:rPr>
        <w:t xml:space="preserve"> акта о приемке товаров.</w:t>
      </w:r>
    </w:p>
    <w:p w:rsidR="002C6FA7" w:rsidRPr="00940637" w:rsidRDefault="002C6FA7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2C6FA7" w:rsidRPr="00940637" w:rsidRDefault="002C6FA7" w:rsidP="002C6FA7">
      <w:pPr>
        <w:spacing w:after="0" w:line="240" w:lineRule="auto"/>
        <w:rPr>
          <w:rFonts w:eastAsia="Calibri"/>
          <w:sz w:val="24"/>
          <w:szCs w:val="24"/>
        </w:rPr>
      </w:pPr>
    </w:p>
    <w:p w:rsidR="00B254AA" w:rsidRDefault="00B254AA" w:rsidP="002C6FA7"/>
    <w:sectPr w:rsidR="00B2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E6"/>
    <w:rsid w:val="000B7D4E"/>
    <w:rsid w:val="001376E6"/>
    <w:rsid w:val="001E0331"/>
    <w:rsid w:val="0024089C"/>
    <w:rsid w:val="002C6FA7"/>
    <w:rsid w:val="002F4AD8"/>
    <w:rsid w:val="00314087"/>
    <w:rsid w:val="00560F2E"/>
    <w:rsid w:val="00655DC1"/>
    <w:rsid w:val="00767659"/>
    <w:rsid w:val="008164DB"/>
    <w:rsid w:val="00894933"/>
    <w:rsid w:val="00A10E70"/>
    <w:rsid w:val="00A7361B"/>
    <w:rsid w:val="00B254AA"/>
    <w:rsid w:val="00B93B74"/>
    <w:rsid w:val="00C51257"/>
    <w:rsid w:val="00C867D3"/>
    <w:rsid w:val="00C9502F"/>
    <w:rsid w:val="00CA7523"/>
    <w:rsid w:val="00E7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Лида</cp:lastModifiedBy>
  <cp:revision>3</cp:revision>
  <dcterms:created xsi:type="dcterms:W3CDTF">2021-06-22T08:10:00Z</dcterms:created>
  <dcterms:modified xsi:type="dcterms:W3CDTF">2021-06-22T09:30:00Z</dcterms:modified>
</cp:coreProperties>
</file>