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116212-21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инструментов для онкоурологии</w:t>
      </w:r>
    </w:p>
    <w:p w:rsidR="007C3BF1" w:rsidRDefault="008C2287">
      <w:pPr>
        <w:ind w:left="1418"/>
      </w:pPr>
      <w:r>
        <w:t xml:space="preserve">Цена </w:t>
      </w:r>
      <w:r>
        <w:t>договора</w:t>
      </w:r>
      <w:r>
        <w:t xml:space="preserve">, руб.: </w:t>
      </w:r>
      <w:r>
        <w:t>293 000,00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01.21.01.18.50.02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Абдоминальный троакар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01.21.01.16.04.46</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Оптоволоконный мочеточниковый катетер,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01.21.01.16.04.46</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Оптоволоконный мочеточниковый катетер,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инструментов для онкоурологии</w:t>
            </w:r>
          </w:p>
        </w:tc>
        <w:tc>
          <w:tcPr>
            <w:tcW w:w="959" w:type="pct"/>
          </w:tcPr>
          <w:p w:rsidRPr="000B5400" w:rsidR="007C3BF1" w:rsidP="000B5400" w:rsidRDefault="00D2608B">
            <w:pPr>
              <w:pStyle w:val="aff1"/>
            </w:pPr>
            <w:r w:rsidRPr="000B5400" w:rsidR="008C2287">
              <w:t>ОКПД 2: 33.10.15.612, </w:t>
            </w:r>
            <w:r w:rsidRPr="000B5400" w:rsidR="008C2287">
              <w:t xml:space="preserve"> </w:t>
            </w:r>
            <w:r w:rsidR="008C2287">
              <w:t>наименование</w:t>
            </w:r>
            <w:r w:rsidRPr="000B5400" w:rsidR="008C2287">
              <w:t xml:space="preserve">:  </w:t>
            </w:r>
            <w:r w:rsidRPr="000B5400" w:rsidR="008C2287">
              <w:t>Абдоминальный троакар</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33.10.15.163, </w:t>
            </w:r>
            <w:r w:rsidRPr="000B5400" w:rsidR="008C2287">
              <w:t xml:space="preserve"> </w:t>
            </w:r>
            <w:r w:rsidR="008C2287">
              <w:t>наименование</w:t>
            </w:r>
            <w:r w:rsidRPr="000B5400" w:rsidR="008C2287">
              <w:t xml:space="preserve">:  </w:t>
            </w:r>
            <w:r w:rsidRPr="000B5400" w:rsidR="008C2287">
              <w:t>Оптоволоконный мочеточниковый катетер,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33.10.15.163, </w:t>
            </w:r>
            <w:r w:rsidRPr="000B5400" w:rsidR="008C2287">
              <w:t xml:space="preserve"> </w:t>
            </w:r>
            <w:r w:rsidR="008C2287">
              <w:t>наименование</w:t>
            </w:r>
            <w:r w:rsidRPr="000B5400" w:rsidR="008C2287">
              <w:t xml:space="preserve">:  </w:t>
            </w:r>
            <w:r w:rsidRPr="000B5400" w:rsidR="008C2287">
              <w:t>Оптоволоконный мочеточниковый катетер,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инструментов для онкоурологии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инструментов для онкоурологии)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инструментов для онкоурологии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инструментов для онкоурологии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инструментов для онкоурологии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инструментов для онкоурологии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инструментов для онкоурологии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инструментов для онкоурологии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инструментов для онкоурологии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инструментов для онкоурологии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инструментов для онкоурологии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инструментов для онкоурологии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