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BA61E6"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tbl>
      <w:tblPr>
        <w:tblpPr w:leftFromText="180" w:rightFromText="180" w:vertAnchor="text" w:horzAnchor="page" w:tblpX="1176" w:tblpY="22"/>
        <w:tblW w:w="14709"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646"/>
        <w:gridCol w:w="3828"/>
      </w:tblGrid>
      <w:tr>
        <w:trPr>
          <w:tblHeader/>
        </w:trPr>
        <w:tc>
          <w:tcPr>
            <w:tcW w:w="2235" w:type="dxa"/>
            <w:shd w:val="clear" w:color="auto" w:fill="auto"/>
          </w:tcPr>
          <w:p w:rsidR="005E1E29" w:rsidP="009643D6" w:rsidRDefault="00BA61E6" w14:paraId="3175A6F0" w14:textId="136E5D0A">
            <w:pPr>
              <w:pStyle w:val="aff2"/>
            </w:pPr>
            <w:r w:rsidR="005E1E29">
              <w:rPr>
                <w:rStyle w:val="1a"/>
                <w:rFonts w:eastAsiaTheme="minorHAnsi"/>
                <w:lang w:val="en-US"/>
              </w:rPr>
              <w:t>КОЗ / ОКПД2</w:t>
            </w:r>
          </w:p>
        </w:tc>
        <w:tc>
          <w:tcPr>
            <w:tcW w:w="8646" w:type="dxa"/>
            <w:shd w:val="clear" w:color="auto" w:fill="auto"/>
          </w:tcPr>
          <w:p w:rsidRPr="00E160DC" w:rsidR="005E1E29" w:rsidP="009643D6" w:rsidRDefault="005E1E29" w14:paraId="09921D28" w14:textId="77777777">
            <w:pPr>
              <w:pStyle w:val="19"/>
            </w:pPr>
            <w:r>
              <w:t>Наименова</w:t>
            </w:r>
            <w:r w:rsidRPr="0050292F">
              <w:t>ние объекта закупки</w:t>
            </w:r>
          </w:p>
        </w:tc>
        <w:tc>
          <w:tcPr>
            <w:tcW w:w="3828" w:type="dxa"/>
            <w:shd w:val="clear" w:color="auto" w:fill="auto"/>
          </w:tcPr>
          <w:p w:rsidR="005E1E29" w:rsidP="009643D6" w:rsidRDefault="005E1E29" w14:paraId="45754473" w14:textId="77777777">
            <w:pPr>
              <w:pStyle w:val="19"/>
            </w:pPr>
            <w:r>
              <w:t>Общая стоимость, руб.</w:t>
            </w:r>
          </w:p>
        </w:tc>
      </w:tr>
      <w:tr>
        <w:tc>
          <w:tcPr>
            <w:tcW w:w="2235" w:type="dxa"/>
            <w:tcBorders>
              <w:bottom w:val="single" w:color="auto" w:sz="4" w:space="0"/>
            </w:tcBorders>
            <w:shd w:val="clear" w:color="auto" w:fill="auto"/>
          </w:tcPr>
          <w:p w:rsidR="005E1E29" w:rsidP="009643D6" w:rsidRDefault="00BA61E6" w14:paraId="429679AB" w14:textId="77777777">
            <w:pPr>
              <w:pStyle w:val="aff2"/>
            </w:pPr>
            <w:r w:rsidR="005E1E29">
              <w:t>03.06.01</w:t>
            </w:r>
            <w:r w:rsidR="005E1E29">
              <w:rPr>
                <w:b/>
              </w:rPr>
              <w:t xml:space="preserve"> / </w:t>
            </w:r>
            <w:r w:rsidR="005E1E29">
              <w:t>43.91.19.190</w:t>
            </w:r>
          </w:p>
          <w:p w:rsidR="005E1E29" w:rsidP="009643D6" w:rsidRDefault="00BA61E6" w14:paraId="21C66C31" w14:textId="77777777">
            <w:pPr>
              <w:pStyle w:val="aff2"/>
              <w:rPr>
                <w:lang w:val="en-US"/>
              </w:rPr>
            </w:pPr>
          </w:p>
        </w:tc>
        <w:tc>
          <w:tcPr>
            <w:tcW w:w="8646" w:type="dxa"/>
            <w:tcBorders>
              <w:bottom w:val="single" w:color="auto" w:sz="4" w:space="0"/>
            </w:tcBorders>
            <w:shd w:val="clear" w:color="auto" w:fill="auto"/>
          </w:tcPr>
          <w:p w:rsidR="005E1E29" w:rsidP="009643D6" w:rsidRDefault="00BA61E6" w14:paraId="543149D3" w14:textId="77777777">
            <w:pPr>
              <w:pStyle w:val="aff2"/>
            </w:pPr>
            <w:r w:rsidR="005E1E29">
              <w:t>Работы по ремонту кровель</w:t>
            </w:r>
          </w:p>
        </w:tc>
        <w:tc>
          <w:tcPr>
            <w:tcW w:w="3828" w:type="dxa"/>
            <w:tcBorders>
              <w:bottom w:val="single" w:color="auto" w:sz="4" w:space="0"/>
            </w:tcBorders>
            <w:shd w:val="clear" w:color="auto" w:fill="auto"/>
          </w:tcPr>
          <w:p w:rsidR="005E1E29" w:rsidP="009643D6" w:rsidRDefault="00BA61E6" w14:paraId="01E9FC12" w14:textId="77777777">
            <w:pPr>
              <w:pStyle w:val="aff2"/>
              <w:jc w:val="right"/>
            </w:pPr>
            <w:r w:rsidR="005E1E29">
              <w:rPr>
                <w:lang w:val="en-US"/>
              </w:rPr>
              <w:t>(</w:t>
            </w:r>
            <w:r w:rsidR="005E1E29">
              <w:t>не указано</w:t>
            </w:r>
            <w:r w:rsidR="005E1E29">
              <w:rPr>
                <w:lang w:val="en-US"/>
              </w:rPr>
              <w:t>)*</w:t>
            </w:r>
          </w:p>
        </w:tc>
      </w:tr>
      <w:tr>
        <w:tc>
          <w:tcPr>
            <w:tcW w:w="14709" w:type="dxa"/>
            <w:gridSpan w:val="3"/>
            <w:tcBorders>
              <w:left w:val="nil"/>
              <w:bottom w:val="nil"/>
              <w:right w:val="nil"/>
            </w:tcBorders>
            <w:shd w:val="clear" w:color="auto" w:fill="auto"/>
            <w:tcMar>
              <w:left w:w="0" w:type="dxa"/>
              <w:right w:w="0" w:type="dxa"/>
            </w:tcMar>
          </w:tcPr>
          <w:tbl>
            <w:tblPr>
              <w:tblpPr w:leftFromText="180" w:rightFromText="180" w:vertAnchor="text" w:tblpY="1"/>
              <w:tblOverlap w:val="never"/>
              <w:tblW w:w="146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2235"/>
              <w:gridCol w:w="3969"/>
              <w:gridCol w:w="4668"/>
              <w:gridCol w:w="3807"/>
            </w:tblGrid>
            <w:tr>
              <w:tc>
                <w:tcPr>
                  <w:tcW w:w="2235" w:type="dxa"/>
                  <w:tcBorders>
                    <w:top w:val="nil"/>
                  </w:tcBorders>
                  <w:shd w:val="clear" w:color="auto" w:fill="auto"/>
                  <w:tcMar>
                    <w:left w:w="115" w:type="dxa"/>
                    <w:right w:w="115" w:type="dxa"/>
                  </w:tcMar>
                </w:tcPr>
                <w:p w:rsidRPr="00B33F3B" w:rsidR="005E1E29" w:rsidP="009643D6" w:rsidRDefault="005E1E29" w14:paraId="7E7ABEE1" w14:textId="77777777">
                  <w:pPr>
                    <w:pStyle w:val="aff2"/>
                    <w:rPr>
                      <w:sz w:val="2"/>
                      <w:szCs w:val="20"/>
                    </w:rPr>
                  </w:pPr>
                </w:p>
              </w:tc>
              <w:tc>
                <w:tcPr>
                  <w:tcW w:w="3969" w:type="dxa"/>
                  <w:tcBorders>
                    <w:top w:val="nil"/>
                  </w:tcBorders>
                  <w:shd w:val="clear" w:color="auto" w:fill="auto"/>
                  <w:tcMar>
                    <w:left w:w="115" w:type="dxa"/>
                    <w:right w:w="115" w:type="dxa"/>
                  </w:tcMar>
                </w:tcPr>
                <w:p w:rsidRPr="00B4788C" w:rsidR="005E1E29" w:rsidP="009643D6" w:rsidRDefault="005E1E29" w14:paraId="45F9C234" w14:textId="77777777">
                  <w:pPr>
                    <w:pStyle w:val="aff2"/>
                    <w:rPr>
                      <w:b/>
                      <w:sz w:val="20"/>
                      <w:szCs w:val="20"/>
                    </w:rPr>
                  </w:pPr>
                  <w:r w:rsidRPr="00B4788C">
                    <w:rPr>
                      <w:b/>
                      <w:sz w:val="20"/>
                      <w:szCs w:val="20"/>
                    </w:rPr>
                    <w:t>Наименование видов (этапов) работ</w:t>
                  </w:r>
                </w:p>
              </w:tc>
              <w:tc>
                <w:tcPr>
                  <w:tcW w:w="4668" w:type="dxa"/>
                  <w:tcBorders>
                    <w:top w:val="nil"/>
                  </w:tcBorders>
                  <w:tcMar>
                    <w:left w:w="115" w:type="dxa"/>
                    <w:right w:w="115" w:type="dxa"/>
                  </w:tcMar>
                </w:tcPr>
                <w:p w:rsidRPr="00B4788C" w:rsidR="005E1E29" w:rsidP="009643D6" w:rsidRDefault="005E1E29" w14:paraId="199C14FE" w14:textId="77777777">
                  <w:pPr>
                    <w:pStyle w:val="aff2"/>
                    <w:rPr>
                      <w:b/>
                      <w:sz w:val="20"/>
                      <w:szCs w:val="20"/>
                    </w:rPr>
                  </w:pPr>
                  <w:r w:rsidRPr="00B4788C">
                    <w:rPr>
                      <w:b/>
                      <w:sz w:val="20"/>
                      <w:szCs w:val="20"/>
                    </w:rPr>
                    <w:t>Наименование файла сметы</w:t>
                  </w:r>
                </w:p>
              </w:tc>
              <w:tc>
                <w:tcPr>
                  <w:tcW w:w="3807" w:type="dxa"/>
                  <w:tcBorders>
                    <w:top w:val="nil"/>
                  </w:tcBorders>
                  <w:tcMar>
                    <w:left w:w="115" w:type="dxa"/>
                    <w:right w:w="115" w:type="dxa"/>
                  </w:tcMar>
                </w:tcPr>
                <w:p w:rsidRPr="00B4788C" w:rsidR="005E1E29" w:rsidP="009643D6" w:rsidRDefault="005E1E29" w14:paraId="13DE0E6C" w14:textId="77777777">
                  <w:pPr>
                    <w:pStyle w:val="aff2"/>
                    <w:rPr>
                      <w:b/>
                      <w:sz w:val="20"/>
                      <w:szCs w:val="20"/>
                    </w:rPr>
                  </w:pPr>
                  <w:r w:rsidRPr="00B4788C">
                    <w:rPr>
                      <w:b/>
                      <w:sz w:val="20"/>
                      <w:szCs w:val="20"/>
                    </w:rPr>
                    <w:t>Общая стоимость по смете, руб.</w:t>
                  </w:r>
                </w:p>
              </w:tc>
            </w:tr>
            <w:tr>
              <w:tc>
                <w:tcPr>
                  <w:tcW w:w="2235" w:type="dxa"/>
                  <w:shd w:val="clear" w:color="auto" w:fill="auto"/>
                  <w:tcMar>
                    <w:left w:w="115" w:type="dxa"/>
                    <w:right w:w="115" w:type="dxa"/>
                  </w:tcMar>
                </w:tcPr>
                <w:p w:rsidRPr="00B33F3B" w:rsidR="005E1E29" w:rsidP="009643D6" w:rsidRDefault="005E1E29" w14:paraId="399C32E5" w14:textId="77777777">
                  <w:pPr>
                    <w:pStyle w:val="aff2"/>
                    <w:rPr>
                      <w:rFonts w:eastAsiaTheme="minorHAnsi"/>
                      <w:sz w:val="2"/>
                      <w:szCs w:val="20"/>
                    </w:rPr>
                  </w:pPr>
                </w:p>
              </w:tc>
              <w:tc>
                <w:tcPr>
                  <w:tcW w:w="3969" w:type="dxa"/>
                  <w:shd w:val="clear" w:color="auto" w:fill="auto"/>
                  <w:tcMar>
                    <w:left w:w="115" w:type="dxa"/>
                    <w:right w:w="115" w:type="dxa"/>
                  </w:tcMar>
                </w:tcPr>
                <w:p w:rsidRPr="00B33F3B" w:rsidR="005E1E29" w:rsidP="009643D6" w:rsidRDefault="00BA61E6" w14:paraId="38594466" w14:textId="77777777">
                  <w:pPr>
                    <w:pStyle w:val="aff2"/>
                    <w:rPr>
                      <w:b/>
                      <w:sz w:val="20"/>
                      <w:szCs w:val="20"/>
                    </w:rPr>
                  </w:pPr>
                  <w:r w:rsidRPr="00B33F3B" w:rsidR="005E1E29">
                    <w:rPr>
                      <w:b/>
                      <w:sz w:val="20"/>
                      <w:szCs w:val="20"/>
                      <w:lang w:val="en-US"/>
                    </w:rPr>
                    <w:t>Смета без Сводного Сметного Расчета (ССР)</w:t>
                  </w:r>
                </w:p>
              </w:tc>
              <w:tc>
                <w:tcPr>
                  <w:tcW w:w="4668" w:type="dxa"/>
                  <w:tcMar>
                    <w:left w:w="115" w:type="dxa"/>
                    <w:right w:w="115" w:type="dxa"/>
                  </w:tcMar>
                </w:tcPr>
                <w:p w:rsidRPr="00B33F3B" w:rsidR="005E1E29" w:rsidP="009643D6" w:rsidRDefault="00BA61E6" w14:paraId="53A1C24A" w14:textId="77777777">
                  <w:pPr>
                    <w:pStyle w:val="aff2"/>
                    <w:rPr>
                      <w:b/>
                      <w:sz w:val="20"/>
                      <w:szCs w:val="20"/>
                    </w:rPr>
                  </w:pPr>
                  <w:r w:rsidRPr="00B33F3B" w:rsidR="005E1E29">
                    <w:rPr>
                      <w:b/>
                      <w:sz w:val="20"/>
                      <w:szCs w:val="20"/>
                      <w:lang w:val="en-US"/>
                    </w:rPr>
                    <w:t>«Обоснование НМЦ»</w:t>
                  </w:r>
                </w:p>
              </w:tc>
              <w:tc>
                <w:tcPr>
                  <w:tcW w:w="3807" w:type="dxa"/>
                  <w:tcMar>
                    <w:left w:w="115" w:type="dxa"/>
                    <w:right w:w="115" w:type="dxa"/>
                  </w:tcMar>
                </w:tcPr>
                <w:p w:rsidRPr="00233066" w:rsidR="00233066" w:rsidP="00233066" w:rsidRDefault="00BA61E6" w14:paraId="654325A8" w14:textId="30F93B68">
                  <w:pPr>
                    <w:pStyle w:val="aff2"/>
                    <w:jc w:val="right"/>
                    <w:rPr>
                      <w:b/>
                      <w:sz w:val="20"/>
                      <w:szCs w:val="20"/>
                      <w:lang w:val="en-US"/>
                    </w:rPr>
                  </w:pPr>
                  <w:r w:rsidR="00233066">
                    <w:rPr>
                      <w:lang w:val="en-US"/>
                    </w:rPr>
                    <w:t>(</w:t>
                  </w:r>
                  <w:r w:rsidR="00233066">
                    <w:t>не</w:t>
                  </w:r>
                  <w:r w:rsidRPr="00233066" w:rsidR="00233066">
                    <w:rPr>
                      <w:lang w:val="en-US"/>
                    </w:rPr>
                    <w:t xml:space="preserve"> </w:t>
                  </w:r>
                  <w:r w:rsidR="00233066">
                    <w:t>указано</w:t>
                  </w:r>
                  <w:r w:rsidR="00233066">
                    <w:rPr>
                      <w:lang w:val="en-US"/>
                    </w:rPr>
                    <w:t>)*</w:t>
                  </w:r>
                </w:p>
                <w:p w:rsidRPr="00B33F3B" w:rsidR="005E1E29" w:rsidP="009643D6" w:rsidRDefault="005E1E29" w14:paraId="7FA7646D" w14:textId="43BD26A8">
                  <w:pPr>
                    <w:pStyle w:val="aff2"/>
                    <w:jc w:val="right"/>
                    <w:rPr>
                      <w:b/>
                      <w:sz w:val="20"/>
                      <w:szCs w:val="20"/>
                    </w:rPr>
                  </w:pPr>
                </w:p>
              </w:tc>
            </w:tr>
          </w:tbl>
          <w:p w:rsidRPr="00B84784" w:rsidR="005E1E29" w:rsidP="009643D6" w:rsidRDefault="00BA61E6" w14:paraId="37FE2E76" w14:textId="77777777">
            <w:pPr>
              <w:ind w:firstLine="0"/>
              <w:rPr>
                <w:sz w:val="2"/>
              </w:rPr>
            </w:pPr>
          </w:p>
        </w:tc>
      </w:tr>
    </w:tbl>
    <w:p w:rsidRPr="00304EDC" w:rsidR="00CD27C7" w:rsidP="005E1E29" w:rsidRDefault="00BA61E6" w14:paraId="228800A4" w14:textId="0B44C399">
      <w:pPr>
        <w:pStyle w:val="aff2"/>
        <w:rPr>
          <w:sz w:val="2"/>
          <w:szCs w:val="2"/>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164055" w:rsidR="00174CB9" w:rsidP="00CE641A" w:rsidRDefault="00174CB9" w14:paraId="66CBDDBD" w14:textId="77777777">
      <w:pPr>
        <w:pStyle w:val="aff2"/>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304EDC" w:rsidP="00581C38" w:rsidRDefault="00BA61E6" w14:paraId="6EECDA2E" w14:textId="7FBD65E3">
            <w:pPr>
              <w:pStyle w:val="aff2"/>
              <w:jc w:val="right"/>
              <w:rPr>
                <w:b/>
              </w:rPr>
            </w:pPr>
            <w:r w:rsidRPr="00174CB9" w:rsidR="00A36CAE">
              <w:rPr>
                <w:b/>
              </w:rPr>
              <w:t>Начальная (максимальная) цена</w:t>
            </w:r>
            <w:r w:rsidR="00A36CAE">
              <w:t xml:space="preserve"> </w:t>
            </w:r>
            <w:r w:rsidRPr="00E64CDE" w:rsidR="00304EDC">
              <w:rPr>
                <w:b/>
              </w:rPr>
              <w:t>договора</w:t>
            </w:r>
            <w:r w:rsidR="00FE162B">
              <w:rPr>
                <w:b/>
              </w:rPr>
              <w:t>**</w:t>
            </w:r>
            <w:r w:rsidRPr="00FE162B" w:rsidR="00FE162B">
              <w:t xml:space="preserve"> </w:t>
            </w:r>
            <w:r w:rsidR="00304EDC">
              <w:rPr>
                <w:b/>
              </w:rPr>
              <w:t>без НДС</w:t>
            </w:r>
            <w:r w:rsidRPr="00174CB9" w:rsidR="00304EDC">
              <w:rPr>
                <w:b/>
              </w:rPr>
              <w:t>:</w:t>
            </w:r>
          </w:p>
          <w:p w:rsidR="00304EDC" w:rsidP="00581C38" w:rsidRDefault="00304EDC" w14:paraId="0F7B095B" w14:textId="77777777">
            <w:pPr>
              <w:tabs>
                <w:tab w:val="left" w:pos="7690"/>
              </w:tabs>
              <w:ind w:firstLine="0"/>
              <w:jc w:val="right"/>
              <w:rPr>
                <w:b/>
              </w:rPr>
            </w:pPr>
            <w:r>
              <w:rPr>
                <w:b/>
              </w:rPr>
              <w:t>НДС</w:t>
            </w:r>
            <w:r w:rsidRPr="00174CB9">
              <w:rPr>
                <w:b/>
              </w:rPr>
              <w:t>:</w:t>
            </w:r>
          </w:p>
          <w:p w:rsidRPr="00174CB9" w:rsidR="00304EDC" w:rsidP="00FE162B" w:rsidRDefault="00BA61E6" w14:paraId="7E22983C" w14:textId="6A32E7C1">
            <w:pPr>
              <w:tabs>
                <w:tab w:val="left" w:pos="7690"/>
              </w:tabs>
              <w:ind w:firstLine="0"/>
              <w:jc w:val="right"/>
              <w:rPr>
                <w:b/>
              </w:rPr>
            </w:pPr>
            <w:r w:rsidRPr="00174CB9" w:rsidR="00A36CAE">
              <w:rPr>
                <w:b/>
              </w:rPr>
              <w:t>Начальная (максимальная) цена</w:t>
            </w:r>
            <w:r w:rsidR="00A36CAE">
              <w:t xml:space="preserve"> </w:t>
            </w:r>
            <w:r w:rsidRPr="00E64CDE" w:rsidR="00304EDC">
              <w:rPr>
                <w:b/>
              </w:rPr>
              <w:t>договора</w:t>
            </w:r>
            <w:r w:rsidR="00FE162B">
              <w:t xml:space="preserve"> </w:t>
            </w:r>
            <w:r w:rsidR="00FE162B">
              <w:rPr>
                <w:b/>
              </w:rPr>
              <w:t>**</w:t>
            </w:r>
            <w:r w:rsidRPr="00FE162B" w:rsidR="00FE162B">
              <w:t xml:space="preserve"> </w:t>
            </w:r>
            <w:r w:rsidRPr="00174CB9" w:rsidR="00304EDC">
              <w:rPr>
                <w:b/>
              </w:rPr>
              <w:t>с НДС:</w:t>
            </w:r>
          </w:p>
        </w:tc>
        <w:tc>
          <w:tcPr>
            <w:tcW w:w="3828" w:type="dxa"/>
            <w:shd w:val="clear" w:color="auto" w:fill="auto"/>
          </w:tcPr>
          <w:p w:rsidRPr="00E64CDE" w:rsidR="00304EDC" w:rsidP="00581C38" w:rsidRDefault="00BA61E6" w14:paraId="10372E23" w14:textId="77777777">
            <w:pPr>
              <w:pStyle w:val="aff2"/>
              <w:ind w:right="-108"/>
            </w:pPr>
            <w:r w:rsidRPr="003B1D0A" w:rsidR="00304EDC">
              <w:rPr>
                <w:b/>
                <w:lang w:val="en-US"/>
              </w:rPr>
              <w:t>4 944 815,29</w:t>
            </w:r>
          </w:p>
          <w:p w:rsidRPr="00E64CDE" w:rsidR="00304EDC" w:rsidP="00581C38" w:rsidRDefault="00BA61E6" w14:paraId="2FF19D67" w14:textId="77777777">
            <w:pPr>
              <w:pStyle w:val="aff2"/>
            </w:pPr>
            <w:r w:rsidRPr="00414453" w:rsidR="00304EDC">
              <w:rPr>
                <w:b/>
                <w:lang w:val="en-US"/>
              </w:rPr>
              <w:t>Без НДС</w:t>
            </w:r>
          </w:p>
          <w:p w:rsidRPr="00E64CDE" w:rsidR="00304EDC" w:rsidP="00581C38" w:rsidRDefault="00BA61E6" w14:paraId="63304418" w14:textId="77777777">
            <w:pPr>
              <w:pStyle w:val="aff2"/>
            </w:pPr>
            <w:r w:rsidR="00304EDC">
              <w:rPr>
                <w:b/>
                <w:lang w:val="en-US"/>
              </w:rPr>
              <w:t>4 944 815,29</w:t>
            </w:r>
          </w:p>
        </w:tc>
      </w:tr>
    </w:tbl>
    <w:p w:rsidRPr="000C1137" w:rsidR="000C1137" w:rsidP="000C1137" w:rsidRDefault="00BA61E6" w14:paraId="2C435291" w14:textId="77777777">
      <w:pPr>
        <w:pStyle w:val="aff2"/>
        <w:rPr>
          <w:sz w:val="2"/>
          <w:szCs w:val="2"/>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BA61E6" w14:paraId="7865E5D6" w14:textId="61736C50">
      <w:pPr>
        <w:pStyle w:val="aff2"/>
        <w:ind w:firstLine="567"/>
      </w:pPr>
      <w:r w:rsidR="00FE162B">
        <w:rPr>
          <w:lang w:eastAsia="en-US"/>
        </w:rPr>
        <w:t xml:space="preserve">** На этапе заключения </w:t>
      </w:r>
      <w:r w:rsidR="00FE162B">
        <w:t>договора</w:t>
      </w:r>
      <w:r w:rsidR="00FE162B">
        <w:t xml:space="preserve"> </w:t>
      </w:r>
      <w:r w:rsidR="00FE162B">
        <w:rPr>
          <w:lang w:eastAsia="en-US"/>
        </w:rPr>
        <w:t xml:space="preserve">указывается цена </w:t>
      </w:r>
      <w:r w:rsidR="00FE162B">
        <w:t>договора</w:t>
      </w:r>
      <w:r w:rsidR="00FE162B">
        <w:t>.</w:t>
      </w:r>
    </w:p>
    <w:p w:rsidR="00B94160" w:rsidRDefault="00BA61E6" w14:paraId="7172E543" w14:textId="77777777">
      <w:pPr>
        <w:pStyle w:val="2"/>
        <w:keepLines/>
        <w:widowControl/>
        <w:ind w:left="1080"/>
        <w:textAlignment w:val="auto"/>
        <w:rPr>
          <w:color w:val="000000"/>
          <w:lang w:eastAsia="ru-RU"/>
        </w:rPr>
      </w:pPr>
    </w:p>
    <w:p w:rsidR="00B94160" w:rsidRDefault="00BA61E6" w14:paraId="7034CCC1" w14:textId="77777777">
      <w:pPr>
        <w:pStyle w:val="2"/>
        <w:keepLines/>
        <w:widowControl/>
        <w:ind w:left="1080"/>
        <w:textAlignment w:val="auto"/>
        <w:rPr>
          <w:color w:val="000000"/>
          <w:shd w:val="clear" w:color="auto" w:fill="FFFFFF"/>
          <w:lang w:eastAsia="ru-RU"/>
        </w:rPr>
      </w:pPr>
    </w:p>
    <w:p w:rsidRPr="00F5351E" w:rsidR="0001547B" w:rsidP="00F5458D" w:rsidRDefault="00BA61E6" w14:paraId="28C62637" w14:textId="44F0413C">
      <w:pPr>
        <w:pStyle w:val="10"/>
        <w:ind w:left="567"/>
      </w:pPr>
      <w:r w:rsidRPr="006A1F31" w:rsidR="006A1F31">
        <w:t xml:space="preserve"> </w:t>
      </w:r>
      <w:r w:rsidR="006A1F31">
        <w:t xml:space="preserve">2. </w:t>
      </w:r>
      <w:r w:rsidR="00F5458D">
        <w:t xml:space="preserve">   </w:t>
      </w:r>
      <w:r w:rsidRPr="006A1F31" w:rsidR="006A1F31">
        <w:t>Проект</w:t>
      </w:r>
      <w:r w:rsidR="006A1F31">
        <w:t xml:space="preserve"> сметы</w:t>
      </w:r>
      <w:r w:rsidR="006A1F31">
        <w:t xml:space="preserve"> </w:t>
      </w:r>
      <w:r w:rsidRPr="0001547B" w:rsidR="0001547B">
        <w:rPr>
          <w:shd w:val="clear" w:color="auto" w:fill="FFFFFF"/>
        </w:rPr>
        <w:t>договора</w:t>
      </w:r>
    </w:p>
    <w:p w:rsidRPr="00B50009" w:rsidR="006A2093" w:rsidP="006A2093" w:rsidRDefault="006A2093" w14:paraId="0232379F" w14:textId="21A18A21">
      <w:pPr>
        <w:rPr>
          <w:iCs/>
          <w:lang w:val="en-US"/>
        </w:rPr>
      </w:pPr>
      <w:r w:rsidRPr="00E459ED">
        <w:rPr>
          <w:b/>
        </w:rPr>
        <w:t>Объект</w:t>
      </w:r>
      <w:r w:rsidRPr="00B50009">
        <w:rPr>
          <w:b/>
          <w:lang w:val="en-US"/>
        </w:rPr>
        <w:t xml:space="preserve"> </w:t>
      </w:r>
      <w:r w:rsidRPr="00E459ED">
        <w:rPr>
          <w:b/>
        </w:rPr>
        <w:t>закупки</w:t>
      </w:r>
      <w:proofErr w:type="gramStart"/>
      <w:r w:rsidRPr="00B50009">
        <w:rPr>
          <w:b/>
          <w:lang w:val="en-US"/>
        </w:rPr>
        <w:t>:</w:t>
      </w:r>
      <w:r w:rsidRPr="00B50009">
        <w:rPr>
          <w:lang w:val="en-US"/>
        </w:rPr>
        <w:t xml:space="preserve"> </w:t>
      </w:r>
      <w:r w:rsidRPr="00B50009">
        <w:rPr>
          <w:lang w:val="en-US"/>
        </w:rPr>
        <w:t>Работы по ремонту кровель</w:t>
      </w:r>
    </w:p>
    <w:p w:rsidRPr="00B50009" w:rsidR="006A2093" w:rsidP="006A2093" w:rsidRDefault="006A2093" w14:paraId="5B8C8037" w14:textId="77777777">
      <w:pPr>
        <w:rPr>
          <w:lang w:val="en-US"/>
        </w:rPr>
      </w:pPr>
      <w:r w:rsidRPr="00E459ED">
        <w:rPr>
          <w:b/>
        </w:rPr>
        <w:t>Вид</w:t>
      </w:r>
      <w:r w:rsidRPr="00B50009">
        <w:rPr>
          <w:b/>
          <w:lang w:val="en-US"/>
        </w:rPr>
        <w:t xml:space="preserve"> (</w:t>
      </w:r>
      <w:r w:rsidRPr="00E459ED">
        <w:rPr>
          <w:b/>
        </w:rPr>
        <w:t>этап</w:t>
      </w:r>
      <w:r w:rsidRPr="00B50009">
        <w:rPr>
          <w:b/>
          <w:lang w:val="en-US"/>
        </w:rPr>
        <w:t xml:space="preserve">) </w:t>
      </w:r>
      <w:r w:rsidRPr="00E459ED">
        <w:rPr>
          <w:b/>
        </w:rPr>
        <w:t>работ</w:t>
      </w:r>
      <w:proofErr w:type="gramStart"/>
      <w:r w:rsidRPr="00B50009">
        <w:rPr>
          <w:b/>
          <w:lang w:val="en-US"/>
        </w:rPr>
        <w:t xml:space="preserve">: </w:t>
      </w:r>
      <w:r w:rsidRPr="00B50009">
        <w:rPr>
          <w:lang w:val="en-US"/>
        </w:rPr>
        <w:t>Смета без Сводного Сметного Расчета (ССР)</w:t>
      </w:r>
      <w:r w:rsidRPr="00B50009">
        <w:rPr>
          <w:lang w:val="en-US"/>
        </w:rPr>
        <w:t xml:space="preserve"> </w:t>
      </w:r>
    </w:p>
    <w:p w:rsidRPr="00F1189E" w:rsidR="006A2093" w:rsidP="006A2093" w:rsidRDefault="006A2093" w14:paraId="381F9354" w14:textId="77777777">
      <w:pPr>
        <w:rPr>
          <w:lang w:val="en-US"/>
        </w:rPr>
      </w:pPr>
      <w:r w:rsidRPr="00E459ED">
        <w:rPr>
          <w:b/>
        </w:rPr>
        <w:t>Наименование</w:t>
      </w:r>
      <w:r w:rsidRPr="00F1189E">
        <w:rPr>
          <w:b/>
          <w:lang w:val="en-US"/>
        </w:rPr>
        <w:t xml:space="preserve"> </w:t>
      </w:r>
      <w:r w:rsidRPr="00E459ED">
        <w:rPr>
          <w:b/>
        </w:rPr>
        <w:t>файла</w:t>
      </w:r>
      <w:r w:rsidRPr="00F1189E">
        <w:rPr>
          <w:b/>
          <w:lang w:val="en-US"/>
        </w:rPr>
        <w:t xml:space="preserve"> </w:t>
      </w:r>
      <w:r w:rsidRPr="00E459ED">
        <w:rPr>
          <w:b/>
        </w:rPr>
        <w:t>сметы</w:t>
      </w:r>
      <w:proofErr w:type="gramStart"/>
      <w:r w:rsidRPr="00F1189E">
        <w:rPr>
          <w:b/>
          <w:lang w:val="en-US"/>
        </w:rPr>
        <w:t>:</w:t>
      </w:r>
      <w:r w:rsidRPr="00F1189E">
        <w:rPr>
          <w:lang w:val="en-US"/>
        </w:rPr>
        <w:t xml:space="preserve"> </w:t>
      </w:r>
      <w:r w:rsidRPr="00F1189E">
        <w:rPr>
          <w:lang w:val="en-US"/>
        </w:rPr>
        <w:t>«Обоснование НМЦ»</w:t>
      </w: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27506190"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BA61E6"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3D9D2AE" w14:textId="77777777">
            <w:pPr>
              <w:pStyle w:val="af5"/>
              <w:rPr>
                <w:lang w:val="en-US"/>
              </w:rPr>
            </w:pPr>
            <w:r w:rsidR="00C40026">
              <w:rPr>
                <w:u w:val="single"/>
                <w:lang w:val="en-US"/>
              </w:rPr>
              <w:t>И.о. генерального директора</w:t>
            </w:r>
          </w:p>
        </w:tc>
      </w:tr>
      <w:tr>
        <w:trPr>
          <w:cantSplit/>
          <w:trHeight w:val="1147"/>
        </w:trPr>
        <w:tc>
          <w:tcPr>
            <w:tcW w:w="7015" w:type="dxa"/>
            <w:tcBorders>
              <w:top w:val="nil"/>
              <w:left w:val="nil"/>
              <w:bottom w:val="nil"/>
              <w:right w:val="nil"/>
            </w:tcBorders>
          </w:tcPr>
          <w:p w:rsidR="00B94160" w:rsidRDefault="00BA61E6"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237637B4" w14:textId="77777777">
            <w:pPr>
              <w:pStyle w:val="af5"/>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Калинина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r w:rsidRPr="00AA59AB" w:rsidR="0047065B">
        <w:rPr>
          <w:color w:val="auto"/>
        </w:rPr>
        <w:t>(график исполнения</w:t>
      </w:r>
      <w:r w:rsidRPr="0001547B" w:rsidR="0047065B">
        <w:t xml:space="preserve"> </w:t>
      </w:r>
      <w:r w:rsidRPr="0001547B" w:rsidR="0047065B">
        <w:rPr>
          <w:shd w:val="clear" w:color="auto" w:fill="FFFFFF"/>
        </w:rPr>
        <w:t>договора</w:t>
      </w:r>
      <w:r w:rsidRPr="0047065B" w:rsidR="0047065B">
        <w:t>)</w:t>
      </w:r>
    </w:p>
    <w:p w:rsidR="00B94160" w:rsidP="00D62BDE" w:rsidRDefault="00BA61E6" w14:paraId="32EEBC32" w14:textId="4FC3AFEA">
      <w:pPr>
        <w:pStyle w:val="2"/>
        <w:numPr>
          <w:ilvl w:val="0"/>
          <w:numId w:val="1"/>
        </w:numPr>
      </w:pPr>
      <w:r w:rsidR="00C40026">
        <w:rPr>
          <w:lang w:val="en-US"/>
        </w:rPr>
        <w:t>График выполнения строительно-монтажных работ</w:t>
      </w:r>
    </w:p>
    <w:p w:rsidRPr="00952559" w:rsidR="00D62BDE" w:rsidP="00C12237" w:rsidRDefault="00BA61E6" w14:paraId="2E164C1E" w14:textId="58011DEF">
      <w:pPr>
        <w:pStyle w:val="2"/>
        <w:numPr>
          <w:ilvl w:val="1"/>
          <w:numId w:val="19"/>
        </w:numPr>
      </w:pPr>
      <w:r w:rsidR="003A0F5D">
        <w:rPr>
          <w:lang w:val="en-US"/>
        </w:rPr>
        <w:t>Обязательства по выполнению работ</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r w:rsidRPr="00AA59AB" w:rsidR="00AA59AB">
              <w:rPr>
                <w:bCs/>
              </w:rPr>
              <w:t>вида (этапа) работ</w:t>
            </w:r>
          </w:p>
        </w:tc>
        <w:tc>
          <w:tcPr>
            <w:tcW w:w="2834" w:type="pct"/>
          </w:tcPr>
          <w:p w:rsidR="00B94160" w:rsidRDefault="00C40026" w14:paraId="5AC2F621" w14:textId="403CF818">
            <w:pPr>
              <w:pStyle w:val="19"/>
            </w:pPr>
            <w:r>
              <w:rPr>
                <w:bCs/>
              </w:rPr>
              <w:t>Наименование</w:t>
            </w:r>
            <w:r w:rsidRPr="00A16EB8" w:rsidR="00AA59AB">
              <w:t xml:space="preserve"> </w:t>
            </w:r>
            <w:r w:rsidRPr="00AA59AB" w:rsidR="00AA59AB">
              <w:rPr>
                <w:bCs/>
              </w:rPr>
              <w:t>вида (этапа) работ</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bookmarkStart w:name="_GoBack" w:id="0"/>
        <w:bookmarkEnd w:id="0"/>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BA61E6" w14:paraId="63EF041C" w14:textId="77777777">
            <w:pPr>
              <w:ind w:firstLine="52"/>
            </w:pPr>
            <w:r w:rsidR="00C40026">
              <w:rPr>
                <w:lang w:val="en-US"/>
              </w:rPr>
              <w:t>Выполнение работ по ремонту кровли в многоквартирных домах, находящихся на обслуживании в АО "УК "Жилой дом"</w:t>
            </w:r>
          </w:p>
        </w:tc>
        <w:tc>
          <w:tcPr>
            <w:tcW w:w="662" w:type="pct"/>
            <w:tcBorders>
              <w:bottom w:val="single" w:color="auto" w:sz="4" w:space="0"/>
            </w:tcBorders>
          </w:tcPr>
          <w:p w:rsidR="00B94160" w:rsidRDefault="00BA61E6"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BA61E6" w14:paraId="64EBF37D" w14:textId="77777777">
            <w:pPr>
              <w:ind w:firstLine="52"/>
              <w:rPr>
                <w:lang w:val="en-US"/>
              </w:rPr>
            </w:pPr>
            <w:r w:rsidR="00C40026">
              <w:rPr>
                <w:lang w:val="en-US"/>
              </w:rPr>
              <w:t>Подрядчик</w:t>
            </w:r>
          </w:p>
        </w:tc>
        <w:tc>
          <w:tcPr>
            <w:tcW w:w="567" w:type="pct"/>
            <w:tcBorders>
              <w:bottom w:val="single" w:color="auto" w:sz="4" w:space="0"/>
            </w:tcBorders>
          </w:tcPr>
          <w:p w:rsidR="00B94160" w:rsidRDefault="00BA61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BA61E6" w14:paraId="4B9BDF95" w14:textId="77777777">
            <w:pPr>
              <w:pStyle w:val="aff1"/>
              <w:numPr>
                <w:ilvl w:val="0"/>
                <w:numId w:val="5"/>
              </w:numPr>
              <w:jc w:val="both"/>
              <w:rPr>
                <w:lang w:val="en-US"/>
              </w:rPr>
            </w:pPr>
            <w:r w:rsidR="00473384">
              <w:rPr>
                <w:lang w:val="en-US"/>
              </w:rPr>
              <w:t>Работы по ремонту кровель (Смета без Сводного Сметного Расчета (ССР))</w:t>
            </w:r>
          </w:p>
          <w:p w:rsidRPr="009D6D60" w:rsidR="00473384" w:rsidP="00473384" w:rsidRDefault="00BA61E6" w14:paraId="35DD4114" w14:textId="77777777">
            <w:pPr>
              <w:pStyle w:val="aff1"/>
              <w:ind w:firstLine="0"/>
              <w:jc w:val="both"/>
            </w:pPr>
            <w:r w:rsidRPr="00A316D0" w:rsidR="00473384">
              <w:rPr>
                <w:lang w:val="en-US"/>
              </w:rPr>
              <w:t>Физический объем работ: согласно смете</w:t>
            </w:r>
            <w:r w:rsidRPr="009E792A" w:rsidR="00473384">
              <w:rPr>
                <w:b/>
                <w:lang w:val="en-US"/>
              </w:rPr>
              <w:t xml:space="preserve"> </w:t>
            </w:r>
            <w:r w:rsidRPr="00BA2482" w:rsidR="00473384">
              <w:rPr>
                <w:lang w:val="en-US"/>
              </w:rPr>
              <w:t>«Обоснование НМЦ»</w:t>
            </w:r>
          </w:p>
          <w:p w:rsidRPr="00674617" w:rsidR="00674617" w:rsidP="00674617" w:rsidRDefault="00674617" w14:paraId="2BD4C99F" w14:textId="579109E3">
            <w:pPr>
              <w:ind w:firstLine="0"/>
              <w:jc w:val="both"/>
              <w:rPr>
                <w:lang w:val="en-US"/>
              </w:rPr>
            </w:pPr>
            <w:r>
              <w:rPr>
                <w:lang w:val="en-US"/>
              </w:rPr>
              <w:t xml:space="preserve">            </w:t>
            </w:r>
            <w:r w:rsidRPr="00674617">
              <w:rPr>
                <w:b/>
                <w:lang w:val="en-US"/>
              </w:rPr>
              <w:t>Срок начала передачи материалов, оборудования, не позднее:</w:t>
            </w:r>
            <w:r w:rsidRPr="00674617">
              <w:rPr>
                <w:lang w:val="en-US"/>
              </w:rPr>
              <w:t xml:space="preserve"> </w:t>
            </w:r>
            <w:r w:rsidRPr="00674617">
              <w:rPr>
                <w:lang w:val="en-US"/>
              </w:rPr>
              <w:t>не установлен</w:t>
            </w:r>
          </w:p>
          <w:p w:rsidRPr="00674617" w:rsidR="00473384" w:rsidP="00674617" w:rsidRDefault="00674617" w14:paraId="728E3952" w14:textId="7235283F">
            <w:pPr>
              <w:ind w:firstLine="0"/>
              <w:rPr>
                <w:lang w:val="en-US"/>
              </w:rPr>
            </w:pPr>
            <w:r>
              <w:rPr>
                <w:b/>
                <w:lang w:val="en-US"/>
              </w:rPr>
              <w:t xml:space="preserve">            </w:t>
            </w:r>
            <w:r w:rsidRPr="0086600E">
              <w:rPr>
                <w:b/>
                <w:lang w:val="en-US"/>
              </w:rPr>
              <w:t>Срок окончания передачи материалов, оборудования, не позднее:</w:t>
            </w:r>
            <w:r>
              <w:rPr>
                <w:lang w:val="en-US"/>
              </w:rPr>
              <w:t xml:space="preserve"> </w:t>
            </w:r>
            <w:r>
              <w:rPr>
                <w:lang w:val="en-US"/>
              </w:rPr>
              <w:t>не установлен</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BA61E6" w14:paraId="4A134078" w14:textId="77777777">
            <w:pPr>
              <w:ind w:firstLine="0"/>
              <w:rPr>
                <w:lang w:val="en-US"/>
              </w:rPr>
            </w:pPr>
          </w:p>
          <w:p w:rsidR="00473384" w:rsidP="00473384" w:rsidRDefault="00BA61E6" w14:paraId="5F9D16DB" w14:textId="77777777">
            <w:pPr>
              <w:ind w:firstLine="0"/>
              <w:rPr>
                <w:lang w:val="en-US"/>
              </w:rPr>
            </w:pPr>
            <w:r w:rsidR="00473384">
              <w:rPr>
                <w:b/>
                <w:lang w:val="en-US"/>
              </w:rPr>
              <w:t>Срок начала исполнения вида (этапа) работ,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BA61E6" w14:paraId="56D55BBF" w14:textId="2882C98B">
            <w:pPr>
              <w:ind w:firstLine="0"/>
              <w:rPr>
                <w:lang w:val="en-US"/>
              </w:rPr>
            </w:pPr>
            <w:r w:rsidR="00473384">
              <w:rPr>
                <w:b/>
                <w:lang w:val="en-US"/>
              </w:rPr>
              <w:t>Срок окончания исполнения вида (этапа) работ, не позднее:</w:t>
            </w:r>
            <w:r w:rsidR="00473384">
              <w:rPr>
                <w:lang w:val="en-US"/>
              </w:rPr>
              <w:t>30.09.2021</w:t>
            </w:r>
            <w:r w:rsidR="00473384">
              <w:rPr>
                <w:lang w:val="en-US"/>
              </w:rPr>
              <w:t/>
            </w:r>
            <w:r w:rsidR="00473384">
              <w:rPr>
                <w:lang w:val="en-US"/>
              </w:rPr>
              <w:t/>
            </w:r>
            <w:r w:rsidR="00473384">
              <w:rPr>
                <w:lang w:val="en-US"/>
              </w:rPr>
              <w:t>;</w:t>
            </w:r>
          </w:p>
        </w:tc>
      </w:tr>
    </w:tbl>
    <w:p w:rsidRPr="00C12237" w:rsidR="00C12237" w:rsidP="00C12237" w:rsidRDefault="00BA61E6" w14:paraId="2A948070" w14:textId="6DCAFA3A">
      <w:pPr>
        <w:ind w:firstLine="0"/>
        <w:rPr>
          <w:lang w:val="en-US"/>
        </w:rPr>
      </w:pPr>
    </w:p>
    <w:p w:rsidR="00B94160" w:rsidRDefault="00B94160" w14:paraId="402C081C" w14:textId="77777777"/>
    <w:p w:rsidR="00B94160" w:rsidP="003A0F5D" w:rsidRDefault="00BA61E6" w14:paraId="743FF5F5" w14:textId="260A3049">
      <w:pPr>
        <w:pStyle w:val="2"/>
        <w:pageBreakBefore/>
        <w:numPr>
          <w:ilvl w:val="0"/>
          <w:numId w:val="6"/>
        </w:numPr>
      </w:pPr>
      <w:r w:rsidR="00B013D8">
        <w:rPr>
          <w:rFonts w:eastAsiaTheme="minorHAnsi"/>
          <w:color w:val="auto"/>
          <w:spacing w:val="0"/>
          <w:kern w:val="0"/>
          <w:lang w:val="en-US"/>
        </w:rPr>
        <w:t>График оплаты выполненных работ</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BA61E6" w14:paraId="44C8936E" w14:textId="77777777">
            <w:pPr>
              <w:pStyle w:val="aff2"/>
              <w:rPr>
                <w:lang w:val="en-US"/>
              </w:rPr>
            </w:pPr>
            <w:r w:rsidR="00C40026">
              <w:rPr>
                <w:lang w:val="en-US"/>
              </w:rPr>
              <w:t>Оплата №01</w:t>
            </w:r>
          </w:p>
        </w:tc>
        <w:tc>
          <w:tcPr>
            <w:tcW w:w="2070" w:type="dxa"/>
            <w:tcBorders>
              <w:bottom w:val="single" w:color="auto" w:sz="4" w:space="0"/>
            </w:tcBorders>
          </w:tcPr>
          <w:p w:rsidR="00B94160" w:rsidRDefault="00BA61E6" w14:paraId="5DCCBA67" w14:textId="64894B6D">
            <w:pPr>
              <w:pStyle w:val="aff2"/>
              <w:rPr>
                <w:lang w:val="en-US"/>
              </w:rPr>
            </w:pPr>
            <w:r w:rsidR="00C40026">
              <w:t>Оплата</w:t>
            </w:r>
          </w:p>
        </w:tc>
        <w:tc>
          <w:tcPr>
            <w:tcW w:w="2160" w:type="dxa"/>
            <w:tcBorders>
              <w:bottom w:val="single" w:color="auto" w:sz="4" w:space="0"/>
            </w:tcBorders>
          </w:tcPr>
          <w:p w:rsidR="00B94160" w:rsidRDefault="00BA61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BA61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BA61E6" w14:paraId="3E23E345" w14:textId="77777777">
            <w:pPr>
              <w:pStyle w:val="aff2"/>
              <w:rPr>
                <w:lang w:val="en-US"/>
              </w:rPr>
            </w:pPr>
            <w:r w:rsidR="00C40026">
              <w:rPr>
                <w:b/>
                <w:lang w:val="en-US"/>
              </w:rPr>
              <w:t>Срок исполнения обязательства, не позднее:</w:t>
            </w:r>
            <w:r w:rsidR="00C40026">
              <w:rPr>
                <w:lang w:val="en-US"/>
              </w:rPr>
              <w:t>15 дн. от даты подписания документа-предшественника </w:t>
            </w:r>
            <w:r w:rsidR="00C40026">
              <w:rPr>
                <w:lang w:val="en-US"/>
              </w:rPr>
              <w:t xml:space="preserve"> </w:t>
            </w:r>
            <w:r w:rsidR="00C40026">
              <w:rPr>
                <w:lang w:val="en-US"/>
              </w:rPr>
              <w:t> «Акт о приёмке выполненных работ КС-2 (эл. формат)» (Выполнение работ по ремонту кровли в многоквартирных домах, находящихся на обслуживании в АО "УК "Жилой дом")</w:t>
            </w:r>
            <w:r w:rsidR="00C40026">
              <w:rPr>
                <w:rFonts w:eastAsiaTheme="minorHAnsi"/>
                <w:iCs/>
                <w:lang w:val="en-US"/>
              </w:rPr>
              <w:t/>
            </w:r>
            <w:r w:rsidRPr="000D685C" w:rsidR="00C40026">
              <w:rPr>
                <w:lang w:val="en-US"/>
              </w:rPr>
              <w:t>;</w:t>
            </w:r>
          </w:p>
        </w:tc>
      </w:tr>
    </w:tbl>
    <w:p w:rsidRPr="000D685C" w:rsidR="00B94160" w:rsidRDefault="00BA61E6"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BA61E6"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A61E6" w14:paraId="7532D522" w14:textId="558E9A56">
      <w:pPr>
        <w:pStyle w:val="Standard"/>
        <w:jc w:val="both"/>
        <w:rPr>
          <w:sz w:val="24"/>
          <w:szCs w:val="24"/>
        </w:rPr>
      </w:pPr>
    </w:p>
    <w:p w:rsidR="00B94160" w:rsidRDefault="00BA61E6" w14:paraId="140D7953" w14:textId="77777777">
      <w:pPr>
        <w:pStyle w:val="Standard"/>
        <w:jc w:val="both"/>
      </w:pPr>
    </w:p>
    <w:p w:rsidR="00B94160" w:rsidRDefault="00B94160" w14:paraId="63F430D4" w14:textId="77777777">
      <w:pPr>
        <w:pStyle w:val="Standard"/>
        <w:jc w:val="both"/>
      </w:pPr>
    </w:p>
    <w:p w:rsidR="00B94160" w:rsidP="003A0F5D" w:rsidRDefault="00BA61E6" w14:paraId="2A022064" w14:textId="77777777">
      <w:pPr>
        <w:pStyle w:val="2"/>
        <w:numPr>
          <w:ilvl w:val="0"/>
          <w:numId w:val="6"/>
        </w:numPr>
        <w:rPr>
          <w:rFonts w:eastAsiaTheme="minorHAnsi"/>
          <w:color w:val="auto"/>
          <w:spacing w:val="0"/>
          <w:kern w:val="0"/>
        </w:rPr>
      </w:pPr>
      <w:r w:rsidR="00C40026">
        <w:rPr>
          <w:lang w:val="en-US"/>
        </w:rPr>
        <w:t>Место выполнения работ</w:t>
      </w:r>
    </w:p>
    <w:p w:rsidR="00B94160" w:rsidRDefault="00C40026" w14:paraId="2EA15AF8" w14:textId="77777777">
      <w:pPr>
        <w:jc w:val="right"/>
      </w:pPr>
      <w:r>
        <w:t>Таблица</w:t>
      </w:r>
      <w:r>
        <w:rPr>
          <w:lang w:val="en-US"/>
        </w:rPr>
        <w:t xml:space="preserve"> 2.</w:t>
      </w:r>
      <w:r>
        <w:t>3</w:t>
      </w:r>
    </w:p>
    <w:p w:rsidR="00B94160" w:rsidRDefault="00B94160" w14:paraId="7F2BB03C" w14:textId="77777777">
      <w:pPr>
        <w:jc w:val="right"/>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FE168FD" w14:textId="77777777">
            <w:pPr>
              <w:pStyle w:val="19"/>
              <w:jc w:val="center"/>
            </w:pPr>
            <w:r w:rsidR="00C40026">
              <w:rPr>
                <w:lang w:val="en-US"/>
              </w:rPr>
              <w:t>Место выполнения работ</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BA61E6" w14:paraId="0B63E38F" w14:textId="77777777">
            <w:pPr>
              <w:ind w:firstLine="0"/>
              <w:rPr>
                <w:lang w:val="en-US"/>
              </w:rPr>
            </w:pPr>
            <w:r w:rsidR="00C40026">
              <w:t>Акционерное общество «Управляющая компания «Жилой дом»</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21DAAC9" w14:textId="77777777">
            <w:pPr>
              <w:ind w:firstLine="0"/>
              <w:rPr>
                <w:lang w:val="en-US"/>
              </w:rPr>
            </w:pPr>
            <w:r w:rsidR="00C40026">
              <w:rPr>
                <w:lang w:val="en-US"/>
              </w:rPr>
              <w:t>В соответствии с техническим заданием</w:t>
            </w:r>
          </w:p>
        </w:tc>
      </w:tr>
    </w:tbl>
    <w:p w:rsidR="00B94160" w:rsidRDefault="00BA61E6"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35B61F68"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BA61E6"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6A68FE4E" w14:textId="77777777">
            <w:pPr>
              <w:pStyle w:val="af5"/>
              <w:rPr>
                <w:lang w:val="en-US"/>
              </w:rPr>
            </w:pPr>
            <w:r w:rsidR="00C40026">
              <w:rPr>
                <w:u w:val="single"/>
                <w:lang w:val="en-US"/>
              </w:rPr>
              <w:t>И.о. генерального директора</w:t>
            </w:r>
          </w:p>
        </w:tc>
      </w:tr>
      <w:tr>
        <w:trPr>
          <w:cantSplit/>
          <w:trHeight w:val="1147"/>
        </w:trPr>
        <w:tc>
          <w:tcPr>
            <w:tcW w:w="7015" w:type="dxa"/>
            <w:tcBorders>
              <w:top w:val="nil"/>
              <w:left w:val="nil"/>
              <w:bottom w:val="nil"/>
              <w:right w:val="nil"/>
            </w:tcBorders>
          </w:tcPr>
          <w:p w:rsidR="00B94160" w:rsidRDefault="00BA61E6"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3947211" w14:textId="77777777">
            <w:pPr>
              <w:pStyle w:val="af5"/>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Калинина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Выполнение работ по ремонту кровли в многоквартирных домах, находящихся на обслуживании в АО "УК "Жилой дом"</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Акт о приёмке выполненных работ КС-2 (эл. формат)</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Справка о стоимости выполненных работ и затрат (КС-3)</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bl>
    <w:p w:rsidR="00B94160" w:rsidRDefault="00BA61E6"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r w:rsidR="00C40026">
              <w:t>Выполнение работ по ремонту кровли в многоквартирных домах, находящихся на обслуживании в АО "УК "Жилой дом"</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r w:rsidR="00C40026">
              <w:t>Акт о приёмке выполненных работ КС-2 (эл. формат)</w:t>
            </w: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Заказчик</w:t>
            </w:r>
          </w:p>
        </w:tc>
      </w:tr>
    </w:tbl>
    <w:p w:rsidR="00B94160" w:rsidRDefault="00BA61E6"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A61E6" w14:paraId="0AA822E4" w14:textId="77777777">
            <w:pPr>
              <w:pStyle w:val="aff2"/>
            </w:pPr>
            <w:r w:rsidR="00C40026">
              <w:t>Выполнение работ по ремонту кровли в многоквартирных домах, находящихся на обслуживании в АО "УК "Жилой дом"</w:t>
            </w:r>
          </w:p>
        </w:tc>
        <w:tc>
          <w:tcPr>
            <w:tcW w:w="1035" w:type="pct"/>
            <w:tcBorders>
              <w:top w:val="single" w:color="auto" w:sz="4" w:space="0"/>
              <w:left w:val="single" w:color="auto" w:sz="4" w:space="0"/>
              <w:bottom w:val="single" w:color="auto" w:sz="4" w:space="0"/>
              <w:right w:val="single" w:color="auto" w:sz="4" w:space="0"/>
            </w:tcBorders>
          </w:tcPr>
          <w:p w:rsidR="00B94160" w:rsidRDefault="00BA61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BA61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BA61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BA61E6"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7820939F"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BA61E6"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62A5795" w14:textId="77777777">
            <w:pPr>
              <w:pStyle w:val="af5"/>
              <w:rPr>
                <w:lang w:val="en-US"/>
              </w:rPr>
            </w:pPr>
            <w:r w:rsidR="00C40026">
              <w:rPr>
                <w:u w:val="single"/>
                <w:lang w:val="en-US"/>
              </w:rPr>
              <w:t>И.о. генерального директора</w:t>
            </w:r>
          </w:p>
        </w:tc>
      </w:tr>
      <w:tr>
        <w:trPr>
          <w:cantSplit/>
          <w:trHeight w:val="1147"/>
        </w:trPr>
        <w:tc>
          <w:tcPr>
            <w:tcW w:w="7015" w:type="dxa"/>
            <w:tcBorders>
              <w:top w:val="nil"/>
              <w:left w:val="nil"/>
              <w:bottom w:val="nil"/>
              <w:right w:val="nil"/>
            </w:tcBorders>
          </w:tcPr>
          <w:p w:rsidR="00B94160" w:rsidRDefault="00BA61E6"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55E42480" w14:textId="77777777">
            <w:pPr>
              <w:pStyle w:val="af5"/>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Калинина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4FDF592B"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BA61E6"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2EC5C477" w14:textId="77777777">
            <w:pPr>
              <w:pStyle w:val="af5"/>
              <w:rPr>
                <w:lang w:val="en-US"/>
              </w:rPr>
            </w:pPr>
            <w:r w:rsidR="00C40026">
              <w:rPr>
                <w:u w:val="single"/>
                <w:lang w:val="en-US"/>
              </w:rPr>
              <w:t>И.о. генерального директора</w:t>
            </w:r>
          </w:p>
        </w:tc>
      </w:tr>
      <w:tr>
        <w:trPr>
          <w:cantSplit/>
          <w:trHeight w:val="1147"/>
        </w:trPr>
        <w:tc>
          <w:tcPr>
            <w:tcW w:w="7015" w:type="dxa"/>
            <w:tcBorders>
              <w:top w:val="nil"/>
              <w:left w:val="nil"/>
              <w:bottom w:val="nil"/>
              <w:right w:val="nil"/>
            </w:tcBorders>
          </w:tcPr>
          <w:p w:rsidR="00B94160" w:rsidRDefault="00BA61E6"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1DA3C0F" w14:textId="77777777">
            <w:pPr>
              <w:pStyle w:val="af5"/>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Калинина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A61E6"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1CE37" w14:textId="77777777" w:rsidR="00BA61E6" w:rsidRDefault="00BA61E6">
      <w:r>
        <w:separator/>
      </w:r>
    </w:p>
  </w:endnote>
  <w:endnote w:type="continuationSeparator" w:id="0">
    <w:p w14:paraId="278DC98F" w14:textId="77777777" w:rsidR="00BA61E6" w:rsidRDefault="00BA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C12237">
      <w:rPr>
        <w:noProof/>
      </w:rPr>
      <w:t>43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088018-21</w:t>
    </w:r>
  </w:p>
  <w:p w:rsidR="00174CB9" w:rsidRDefault="00174CB9"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E0A83" w14:textId="77777777" w:rsidR="00BA61E6" w:rsidRDefault="00BA61E6">
      <w:r>
        <w:separator/>
      </w:r>
    </w:p>
  </w:footnote>
  <w:footnote w:type="continuationSeparator" w:id="0">
    <w:p w14:paraId="12478E28" w14:textId="77777777" w:rsidR="00BA61E6" w:rsidRDefault="00BA6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E17B11">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E17B11">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E17B11">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E17B11">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E17B11">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E17B11">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E17B11">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E17B11">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E17B11">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E17B11">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E17B11">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E17B11">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E17B11">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E17B11">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E17B11">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E17B11">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E17B11">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E17B11">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E17B11">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E17B11">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E17B11">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E17B11">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E17B11">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E17B11">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E17B11">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E17B11">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E17B11">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E17B11">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E17B11">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E17B11">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E17B11">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E17B11">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E17B11">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E17B11">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E17B11">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E17B11">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E17B11">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E17B11">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E17B11">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E17B11">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E17B11">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E17B11">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E17B11">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E17B11">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E17B11">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E17B11">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E17B11">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E17B11">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E17B11">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E17B11">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E17B11">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E17B11">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E17B11">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E17B11">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E17B11">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E17B11">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E17B11">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E17B11">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E17B11">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E17B11">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E17B11">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E17B11">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E17B11">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E17B11">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E17B11">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E17B11">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E17B11">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E17B11">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E17B11">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E17B11">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E17B11">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E17B11">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E17B11">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E17B11">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E17B11"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E17B11"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E17B11"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E17B11">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E17B11">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E17B11">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E17B11">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E17B11">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E17B11">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E17B11"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E17B11"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E17B11">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E17B11">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E17B11"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E17B11"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E17B11"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E17B11"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E17B11"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E17B11">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E17B11">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E17B11"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E17B11"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E17B11"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E17B11"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E17B11"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E17B11"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E17B11"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E17B11"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E17B11"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E17B11">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E17B11">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E17B11"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E17B11">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E17B11"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E17B11">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E17B11">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E17B11"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E17B11"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E17B11"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E17B11"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E17B11"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E17B11"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E17B11"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E17B11"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E17B11"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E17B11"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E17B11"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E17B11"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E17B11"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E17B11"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E17B11"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E17B11"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E17B11">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E17B11">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E17B11">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E17B11">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E17B11">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E17B11">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E17B11">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E17B11">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E17B11">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E17B11">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E17B11">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E17B11">
          <w:r w:rsidRPr="00952559">
            <w:t xml:space="preserve">1.1.   </w:t>
          </w:r>
          <w:r>
            <w:t xml:space="preserve"> Обязательства по выполнению работ</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E17B11">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E17B11">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E17B11">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E17B11">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E17B11">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E17B11">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E17B11">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E17B11">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17B1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E17B11">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E17B11">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E17B11">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E17B11">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000000" w:rsidRDefault="00E17B11">
          <w:r w:rsidRPr="00952559">
            <w:rPr>
              <w:rFonts w:eastAsiaTheme="minorHAnsi"/>
            </w:rPr>
            <w:t xml:space="preserve">1.2.    </w:t>
          </w:r>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CCF" w:rsidRDefault="007A3CCF">
      <w:pPr>
        <w:spacing w:line="240" w:lineRule="auto"/>
      </w:pPr>
      <w:r>
        <w:separator/>
      </w:r>
    </w:p>
  </w:endnote>
  <w:endnote w:type="continuationSeparator" w:id="0">
    <w:p w:rsidR="007A3CCF" w:rsidRDefault="007A3CC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CCF" w:rsidRDefault="007A3CCF">
      <w:pPr>
        <w:spacing w:after="0" w:line="240" w:lineRule="auto"/>
      </w:pPr>
      <w:r>
        <w:separator/>
      </w:r>
    </w:p>
  </w:footnote>
  <w:footnote w:type="continuationSeparator" w:id="0">
    <w:p w:rsidR="007A3CCF" w:rsidRDefault="007A3CCF">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7B11"/>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E17B11"/>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E17B11"/>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BDD27-57D1-4918-A027-EB4F480C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7229</TotalTime>
  <Pages>1</Pages>
  <Words>5013</Words>
  <Characters>28579</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609</cp:revision>
  <cp:lastPrinted>2016-02-16T07:09:00Z</cp:lastPrinted>
  <dcterms:created xsi:type="dcterms:W3CDTF">2019-04-04T14:06:00Z</dcterms:created>
  <dcterms:modified xsi:type="dcterms:W3CDTF">2021-06-22T14:20:00Z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