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106492-22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инфекционных заболеваний)</w:t>
      </w:r>
    </w:p>
    <w:p w:rsidR="007C3BF1" w:rsidRDefault="0068700B">
      <w:pPr>
        <w:ind w:left="1418"/>
      </w:pPr>
      <w:r w:rsidR="008C2287">
        <w:t xml:space="preserve">Цена </w:t>
      </w:r>
      <w:r w:rsidR="008C2287">
        <w:t>договора</w:t>
      </w:r>
      <w:r w:rsidR="008C2287">
        <w:t>, руб.:</w:t>
      </w:r>
      <w:r w:rsidR="001406FC">
        <w:t xml:space="preserve"> </w:t>
      </w:r>
      <w:r w:rsidR="008C2287">
        <w:t>2 264 933,31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01.21.02.07.01.07.02.04.01.01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Амикацин*(МНН)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1 250,00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01.21.02.07.01.03.04.02.01.01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01.21.02.07.01.03.04.02.01.01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01.21.02.07.01.03.04.02.01.01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01.21.02.07.01.03.01.01.01.01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Ампициллин*(МНН)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01.21.02.04.06.01.02.07.01.01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Гентамицин(МНН)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01.21.02.07.01.06.01.06.01.01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Джозамицин*(МНН)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01.21.02.07.01.06.01.06.01.01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Джозамицин*(МНН)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01.21.02.07.01.01.01.01.01.01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Доксициклин*(МНН)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01.21.02.07.01.01.01.01.01.01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Доксициклин*(МНН)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01.21.02.07.01.06.01.07.01.01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Кларитромицин*(МНН)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01.21.02.04.09.01.02.01.01.01</w:t>
            </w:r>
            <w:r w:rsidRPr="00C15977" w:rsidR="00872EF1">
              <w:rPr>
                <w:b/>
                <w:lang w:val="en-US"/>
              </w:rPr>
              <w:t xml:space="preserve"> / </w:t>
            </w:r>
            <w:r w:rsidRPr="00C15977" w:rsidR="00872EF1">
              <w:rPr>
                <w:lang w:val="en-US"/>
              </w:rPr>
              <w:t>21.20.10.161</w:t>
            </w:r>
          </w:p>
        </w:tc>
        <w:tc>
          <w:tcPr>
            <w:tcW w:w="3003" w:type="dxa"/>
            <w:shd w:val="clear" w:color="auto" w:fill="auto"/>
          </w:tcPr>
          <w:p w:rsidR="007C3BF1" w:rsidRDefault="0068700B">
            <w:pPr>
              <w:pStyle w:val="a8"/>
            </w:pPr>
            <w:r w:rsidR="008C2287">
              <w:t>Клиндамицин*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01.21.02.01.01.01.02.05.01.01</w:t>
            </w:r>
            <w:r w:rsidRPr="00C15977" w:rsidR="00872EF1">
              <w:rPr>
                <w:b/>
                <w:lang w:val="en-US"/>
              </w:rPr>
              <w:t xml:space="preserve"> / </w:t>
            </w:r>
            <w:r w:rsidRPr="00C15977" w:rsidR="00872EF1">
              <w:rPr>
                <w:lang w:val="en-US"/>
              </w:rPr>
              <w:t>21.20.10.111</w:t>
            </w:r>
          </w:p>
        </w:tc>
        <w:tc>
          <w:tcPr>
            <w:tcW w:w="3003" w:type="dxa"/>
            <w:shd w:val="clear" w:color="auto" w:fill="auto"/>
          </w:tcPr>
          <w:p w:rsidR="007C3BF1" w:rsidRDefault="0068700B">
            <w:pPr>
              <w:pStyle w:val="a8"/>
            </w:pPr>
            <w:r w:rsidR="008C2287">
              <w:t>Клотримазол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01.21.02.07.01.10.07.11.01.01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Линезолид*(МНН)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01.21.02.04.06.02.04.12.01.01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Метронидазол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01.21.02.04.06.02.04.12.01.01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Метронидазол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01.21.02.07.02.01.04.03.01.01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Микафунгин*(МНН)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01.21.02.01.07.01.01.02.01.01</w:t>
            </w:r>
            <w:r w:rsidRPr="00C15977" w:rsidR="00872EF1">
              <w:rPr>
                <w:b/>
                <w:lang w:val="en-US"/>
              </w:rPr>
              <w:t xml:space="preserve"> / </w:t>
            </w:r>
            <w:r w:rsidRPr="00C15977" w:rsidR="00872EF1">
              <w:rPr>
                <w:lang w:val="en-US"/>
              </w:rPr>
              <w:t>21.20.10.151</w:t>
            </w:r>
          </w:p>
        </w:tc>
        <w:tc>
          <w:tcPr>
            <w:tcW w:w="3003" w:type="dxa"/>
            <w:shd w:val="clear" w:color="auto" w:fill="auto"/>
          </w:tcPr>
          <w:p w:rsidR="007C3BF1" w:rsidRDefault="0068700B">
            <w:pPr>
              <w:pStyle w:val="a8"/>
            </w:pPr>
            <w:r w:rsidR="008C2287">
              <w:t>Натамицин*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6 500,00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01.21.02.04.06.01.01.01.01.01</w:t>
            </w:r>
            <w:r w:rsidRPr="00C15977" w:rsidR="00872EF1">
              <w:rPr>
                <w:b/>
                <w:lang w:val="en-US"/>
              </w:rPr>
              <w:t xml:space="preserve"> / </w:t>
            </w:r>
            <w:r w:rsidRPr="00C15977" w:rsidR="00872EF1">
              <w:rPr>
                <w:lang w:val="en-US"/>
              </w:rPr>
              <w:t>21.20.10.156</w:t>
            </w:r>
          </w:p>
        </w:tc>
        <w:tc>
          <w:tcPr>
            <w:tcW w:w="3003" w:type="dxa"/>
            <w:shd w:val="clear" w:color="auto" w:fill="auto"/>
          </w:tcPr>
          <w:p w:rsidR="007C3BF1" w:rsidRDefault="0068700B">
            <w:pPr>
              <w:pStyle w:val="a8"/>
            </w:pPr>
            <w:r w:rsidR="008C2287">
              <w:t>Тетрациклин*(МНН)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01.21.02.07.02.01.03.01.01.01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01.21.02.07.02.01.03.01.01.01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01.21.02.07.02.01.03.01.01.01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01.21.02.07.02.01.03.01.01.01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01.21.02.07.01.04.01.02.01.01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Цефазолин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01.21.02.07.01.04.04.01.01.01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Цефепим*(МНН)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01.21.02.07.01.04.03.09.01.01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Цефоперазон+Сульбактам(МНН)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01.21.02.07.01.04.03.01.01.01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Цефотаксим*(МНН)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01.21.02.07.01.04.03.03.01.01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Цефтриаксон*(МНН)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5 500,00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23 000,00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Амикацин*(МНН)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Ампициллин*(МНН)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Гентамицин(МНН)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Джозамицин*(МНН)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Джозамицин*(МНН)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Доксициклин*(МНН)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Доксициклин*(МНН)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Кларитромицин*(МНН)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Клиндамицин*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Клотримазол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Линезолид*(МНН)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Метронидазол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Метронидазол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Микафунгин*(МНН)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Натамицин*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Тетрациклин*(МНН)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Цефепим*(МНН)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Цефоперазон+Сульбактам(МНН)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Цефотаксим*(МНН)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Цефтриаксон*(МНН)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1000</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