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02.22.02.01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68.32.13.120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Услуги по надзору за состоянием и эксплуатацией нежилого недвижимого имущества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P="00BC76A9" w:rsidRDefault="00B323E7">
                                    <w:pPr>
                                      <w:pStyle w:val="a8"/>
                                      <w:rPr>
                                        <w:rFonts w:eastAsiaTheme="minorHAnsi"/>
                                      </w:rPr>
                                    </w:pPr>
                                    <w:sdt>
                                      <w:sdtPr>
                                        <w:alias w:val="!execution"/>
                                        <w:tag w:val="If"/>
                                        <w:id w:val="-104650990"/>
                                        <w:placeholder>
                                          <w:docPart w:val="4EC5623E28654F609C6BB2E9DD6BA805"/>
                                        </w:placeholder>
                                        <w:docPartList>
                                          <w:docPartGallery w:val="AutoText"/>
                                        </w:docPartList>
                                      </w:sdtPr>
                                      <w:sdtEndPr/>
                                      <w:sdtContent>
                                        <w:r w:rsidRPr="003F16C0" w:rsidR="00184E73">
                                          <w:rPr>
                                            <w:lang w:val="en-US"/>
                                          </w:rPr>
                                          <w:t>(</w:t>
                                        </w:r>
                                        <w:r w:rsidR="00184E73">
                                          <w:t>неуказано</w:t>
                                        </w:r>
                                        <w:r w:rsidRPr="003F16C0" w:rsidR="00184E73">
                                          <w:rPr>
                                            <w:lang w:val="en-US"/>
                                          </w:rPr>
                                          <w:t>)*</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Pr="003F16C0" w:rsidR="008A4E2E">
                                          <w:rPr>
                                            <w:lang w:val="en-US"/>
                                          </w:rPr>
                                          <w:t>(</w:t>
                                        </w:r>
                                        <w:r w:rsidR="008A4E2E">
                                          <w:t>неуказано</w:t>
                                        </w:r>
                                        <w:r w:rsidRPr="003F16C0" w:rsidR="008A4E2E">
                                          <w:rPr>
                                            <w:lang w:val="en-US"/>
                                          </w:rPr>
                                          <w:t>)*</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МАУО СОШ № 19</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Д. Ч. Колонина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раб. дн.</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надзору за состоянием и эксплуатацией нежилого недвижимого имущества</w:t>
                            </w:r>
                          </w:sdtContent>
                        </w:sdt>
                        <w:r w:rsidRPr="00654BCB" w:rsidR="009A214E">
                          <w:rPr>
                            <w:lang w:val="en-US"/>
                          </w:rPr>
                          <w:t xml:space="preserve">; </w:t>
                        </w:r>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"Средняя общеобразовательная школа № 19"</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141033, Московская область, г.о. Мытищи, п. Пирогово, ул. Тимирязева, стр.7</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141033, Московская область, г.о. Мытищи, г. Мытищи. мкр. Поселок Пироговский, ул. Советская, стр.14А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МАУО СОШ № 19</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Д. Ч. Колонина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30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МАУО СОШ № 19</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Д. Ч. Колонина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МАУО СОШ № 19</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Д. Ч. Колонина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146967-20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