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83F" w:rsidRDefault="0020283F" w:rsidP="002F28F7">
      <w:pPr>
        <w:pStyle w:val="a3"/>
        <w:jc w:val="center"/>
      </w:pPr>
    </w:p>
    <w:p w:rsidR="002F28F7" w:rsidRPr="002F28F7" w:rsidRDefault="0020283F" w:rsidP="0020283F">
      <w:pPr>
        <w:pStyle w:val="a3"/>
        <w:tabs>
          <w:tab w:val="left" w:pos="4050"/>
        </w:tabs>
        <w:jc w:val="center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  <w:r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>Т</w:t>
      </w:r>
      <w:r w:rsidR="002F28F7" w:rsidRPr="002F28F7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>ехническое задание</w:t>
      </w:r>
    </w:p>
    <w:p w:rsidR="002F28F7" w:rsidRPr="002F28F7" w:rsidRDefault="002F28F7" w:rsidP="0020283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</w:pPr>
      <w:r w:rsidRPr="002F28F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на поставку </w:t>
      </w: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3-х ярусных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выкатных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кроватей</w:t>
      </w:r>
    </w:p>
    <w:p w:rsidR="002F28F7" w:rsidRPr="002F28F7" w:rsidRDefault="002F28F7" w:rsidP="002F28F7">
      <w:pPr>
        <w:tabs>
          <w:tab w:val="left" w:pos="0"/>
        </w:tabs>
        <w:spacing w:after="0" w:line="240" w:lineRule="auto"/>
        <w:ind w:hanging="709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2F28F7"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  <w:t>1. Описание объекта закупки:</w:t>
      </w:r>
      <w:r w:rsidRPr="002F28F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ab/>
      </w:r>
    </w:p>
    <w:p w:rsidR="002F28F7" w:rsidRPr="002F28F7" w:rsidRDefault="002F28F7" w:rsidP="002F28F7">
      <w:pPr>
        <w:spacing w:after="0" w:line="240" w:lineRule="auto"/>
        <w:ind w:left="-709"/>
        <w:rPr>
          <w:rFonts w:ascii="Times New Roman" w:eastAsia="Calibri" w:hAnsi="Times New Roman" w:cs="Times New Roman"/>
          <w:color w:val="000000"/>
          <w:lang w:eastAsia="en-US"/>
        </w:rPr>
      </w:pPr>
      <w:r w:rsidRPr="002F28F7">
        <w:rPr>
          <w:rFonts w:ascii="Times New Roman" w:eastAsia="Arial" w:hAnsi="Times New Roman" w:cs="Times New Roman"/>
          <w:lang w:eastAsia="en-US"/>
        </w:rPr>
        <w:t xml:space="preserve"> </w:t>
      </w:r>
      <w:r w:rsidRPr="002F28F7">
        <w:rPr>
          <w:rFonts w:ascii="Times New Roman" w:eastAsia="Calibri" w:hAnsi="Times New Roman" w:cs="Times New Roman"/>
          <w:sz w:val="24"/>
          <w:szCs w:val="24"/>
          <w:lang w:eastAsia="en-US"/>
        </w:rPr>
        <w:t>Поставка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3-х ярусных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выкатных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кроватей </w:t>
      </w:r>
      <w:r w:rsidRPr="002F28F7">
        <w:rPr>
          <w:rFonts w:ascii="Times New Roman" w:eastAsia="Calibri" w:hAnsi="Times New Roman" w:cs="Times New Roman"/>
          <w:color w:val="000000"/>
          <w:lang w:eastAsia="en-US"/>
        </w:rPr>
        <w:t xml:space="preserve">для нужд </w:t>
      </w:r>
      <w:r w:rsidRPr="002F28F7">
        <w:rPr>
          <w:rFonts w:ascii="Times New Roman" w:eastAsia="Calibri" w:hAnsi="Times New Roman" w:cs="Times New Roman"/>
          <w:sz w:val="24"/>
          <w:szCs w:val="24"/>
          <w:lang w:eastAsia="en-US"/>
        </w:rPr>
        <w:t>МАДОУ д/с комбинированного вида №6 «Зоренька»,</w:t>
      </w:r>
      <w:r w:rsidRPr="002F28F7">
        <w:rPr>
          <w:rFonts w:ascii="Times New Roman" w:eastAsia="Calibri" w:hAnsi="Times New Roman" w:cs="Times New Roman"/>
          <w:color w:val="FF0000"/>
          <w:sz w:val="24"/>
          <w:szCs w:val="24"/>
          <w:lang w:eastAsia="en-US"/>
        </w:rPr>
        <w:t xml:space="preserve"> </w:t>
      </w:r>
      <w:r w:rsidRPr="002F28F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расположенного по адресу: Московская область, городской округ Ступино, г. Ступино, ул. </w:t>
      </w:r>
      <w:proofErr w:type="spellStart"/>
      <w:r w:rsidRPr="002F28F7">
        <w:rPr>
          <w:rFonts w:ascii="Times New Roman" w:eastAsia="Calibri" w:hAnsi="Times New Roman" w:cs="Times New Roman"/>
          <w:sz w:val="24"/>
          <w:szCs w:val="24"/>
          <w:lang w:eastAsia="en-US"/>
        </w:rPr>
        <w:t>Акри</w:t>
      </w:r>
      <w:proofErr w:type="spellEnd"/>
      <w:r w:rsidRPr="002F28F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вл. </w:t>
      </w:r>
      <w:proofErr w:type="gramStart"/>
      <w:r w:rsidRPr="002F28F7">
        <w:rPr>
          <w:rFonts w:ascii="Times New Roman" w:eastAsia="Calibri" w:hAnsi="Times New Roman" w:cs="Times New Roman"/>
          <w:sz w:val="24"/>
          <w:szCs w:val="24"/>
          <w:lang w:eastAsia="en-US"/>
        </w:rPr>
        <w:t>44,  в</w:t>
      </w:r>
      <w:proofErr w:type="gramEnd"/>
      <w:r w:rsidRPr="002F28F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рамках реализации мероприятий муниципальной программы городского округа Ступино Московской области «Образование» утвержденной постановлением администрации городского округа Ступино от 09.12.2019 г. № 3780-п</w:t>
      </w:r>
    </w:p>
    <w:p w:rsidR="002F28F7" w:rsidRPr="002F28F7" w:rsidRDefault="002F28F7" w:rsidP="002F28F7">
      <w:pPr>
        <w:widowControl w:val="0"/>
        <w:suppressAutoHyphens/>
        <w:autoSpaceDE w:val="0"/>
        <w:autoSpaceDN w:val="0"/>
        <w:adjustRightInd w:val="0"/>
        <w:spacing w:after="0" w:line="100" w:lineRule="atLeast"/>
        <w:ind w:left="-709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2F28F7">
        <w:rPr>
          <w:rFonts w:ascii="Times New Roman" w:eastAsia="Times New Roman" w:hAnsi="Times New Roman" w:cs="Times New Roman"/>
          <w:b/>
          <w:kern w:val="1"/>
          <w:sz w:val="24"/>
          <w:szCs w:val="24"/>
          <w:u w:val="single"/>
          <w:lang w:eastAsia="hi-IN" w:bidi="hi-IN"/>
        </w:rPr>
        <w:t xml:space="preserve">2.Функциональные и технические характеристики объекта </w:t>
      </w:r>
      <w:proofErr w:type="gramStart"/>
      <w:r w:rsidRPr="002F28F7">
        <w:rPr>
          <w:rFonts w:ascii="Times New Roman" w:eastAsia="Times New Roman" w:hAnsi="Times New Roman" w:cs="Times New Roman"/>
          <w:b/>
          <w:kern w:val="1"/>
          <w:sz w:val="24"/>
          <w:szCs w:val="24"/>
          <w:u w:val="single"/>
          <w:lang w:eastAsia="hi-IN" w:bidi="hi-IN"/>
        </w:rPr>
        <w:t>закупки:</w:t>
      </w:r>
      <w:r w:rsidRPr="002F28F7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  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3</w:t>
      </w:r>
      <w:proofErr w:type="gramEnd"/>
      <w:r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-х ярусные </w:t>
      </w:r>
      <w:proofErr w:type="spellStart"/>
      <w:r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выкатные</w:t>
      </w:r>
      <w:proofErr w:type="spellEnd"/>
      <w:r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 кровати</w:t>
      </w:r>
    </w:p>
    <w:p w:rsidR="002F28F7" w:rsidRPr="002F28F7" w:rsidRDefault="002F28F7" w:rsidP="002F28F7">
      <w:pPr>
        <w:widowControl w:val="0"/>
        <w:suppressAutoHyphens/>
        <w:autoSpaceDE w:val="0"/>
        <w:autoSpaceDN w:val="0"/>
        <w:adjustRightInd w:val="0"/>
        <w:spacing w:after="0" w:line="100" w:lineRule="atLeast"/>
        <w:ind w:left="-709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hi-IN" w:bidi="hi-IN"/>
        </w:rPr>
      </w:pPr>
      <w:r w:rsidRPr="002F28F7">
        <w:rPr>
          <w:rFonts w:ascii="Times New Roman" w:eastAsia="Times New Roman" w:hAnsi="Times New Roman" w:cs="Times New Roman"/>
          <w:b/>
          <w:kern w:val="1"/>
          <w:sz w:val="24"/>
          <w:szCs w:val="24"/>
          <w:u w:val="single"/>
          <w:lang w:eastAsia="hi-IN" w:bidi="hi-IN"/>
        </w:rPr>
        <w:t>3. Источник финансирования, КБК, ОКПД, ОКВЭД</w:t>
      </w:r>
      <w:r w:rsidRPr="002F28F7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hi-IN" w:bidi="hi-IN"/>
        </w:rPr>
        <w:t xml:space="preserve">: </w:t>
      </w:r>
    </w:p>
    <w:p w:rsidR="002F28F7" w:rsidRPr="002F28F7" w:rsidRDefault="002F28F7" w:rsidP="002F28F7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F28F7" w:rsidRPr="002F28F7" w:rsidRDefault="002F28F7" w:rsidP="002F28F7">
      <w:pPr>
        <w:spacing w:after="0" w:line="240" w:lineRule="auto"/>
        <w:ind w:left="-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Внебюджетные средства</w:t>
      </w:r>
    </w:p>
    <w:p w:rsidR="002F28F7" w:rsidRPr="00F60ED9" w:rsidRDefault="002F28F7" w:rsidP="002F28F7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bookmarkStart w:id="0" w:name="_GoBack"/>
      <w:bookmarkEnd w:id="0"/>
      <w:r w:rsidRPr="00F60ED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ОКПД 2 : </w:t>
      </w:r>
      <w:r w:rsidR="00F60ED9" w:rsidRPr="00F60ED9">
        <w:rPr>
          <w:rFonts w:ascii="Times New Roman" w:eastAsia="Times New Roman" w:hAnsi="Times New Roman" w:cs="Times New Roman"/>
          <w:sz w:val="24"/>
          <w:szCs w:val="24"/>
          <w:lang w:eastAsia="en-US"/>
        </w:rPr>
        <w:t>31.09.12.122 «Кровати деревянные для детей»</w:t>
      </w:r>
    </w:p>
    <w:p w:rsidR="002F28F7" w:rsidRPr="00F60ED9" w:rsidRDefault="002F28F7" w:rsidP="002F28F7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60ED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ОКВЭД: </w:t>
      </w:r>
      <w:r w:rsidR="00F60ED9" w:rsidRPr="00F60ED9">
        <w:rPr>
          <w:rFonts w:ascii="Times New Roman" w:eastAsia="Times New Roman" w:hAnsi="Times New Roman" w:cs="Times New Roman"/>
          <w:sz w:val="24"/>
          <w:szCs w:val="24"/>
          <w:lang w:eastAsia="en-US"/>
        </w:rPr>
        <w:t>36.14</w:t>
      </w:r>
      <w:r w:rsidRPr="00F60ED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– «</w:t>
      </w:r>
      <w:r w:rsidR="00F60ED9" w:rsidRPr="00F60ED9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Производство прочей мебели</w:t>
      </w:r>
      <w:r w:rsidRPr="00F60ED9">
        <w:rPr>
          <w:rFonts w:ascii="Times New Roman" w:eastAsia="Times New Roman" w:hAnsi="Times New Roman" w:cs="Times New Roman"/>
          <w:sz w:val="24"/>
          <w:szCs w:val="24"/>
          <w:lang w:eastAsia="en-US"/>
        </w:rPr>
        <w:t>»</w:t>
      </w:r>
    </w:p>
    <w:p w:rsidR="002F28F7" w:rsidRDefault="002F28F7" w:rsidP="002F28F7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60ED9">
        <w:rPr>
          <w:rFonts w:ascii="Times New Roman" w:eastAsia="Times New Roman" w:hAnsi="Times New Roman" w:cs="Times New Roman"/>
          <w:sz w:val="24"/>
          <w:szCs w:val="24"/>
          <w:lang w:eastAsia="en-US"/>
        </w:rPr>
        <w:t>КОЗ: 01.</w:t>
      </w:r>
      <w:r w:rsidR="00F60ED9" w:rsidRPr="00F60ED9">
        <w:rPr>
          <w:rFonts w:ascii="Times New Roman" w:eastAsia="Times New Roman" w:hAnsi="Times New Roman" w:cs="Times New Roman"/>
          <w:sz w:val="24"/>
          <w:szCs w:val="24"/>
          <w:lang w:eastAsia="en-US"/>
        </w:rPr>
        <w:t>05.06.04.05</w:t>
      </w:r>
      <w:r w:rsidRPr="00F60ED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– «</w:t>
      </w:r>
      <w:r w:rsidR="00F60ED9" w:rsidRPr="00F60ED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Тумба-кровать </w:t>
      </w:r>
      <w:proofErr w:type="spellStart"/>
      <w:r w:rsidR="00F60ED9" w:rsidRPr="00F60ED9">
        <w:rPr>
          <w:rFonts w:ascii="Times New Roman" w:eastAsia="Times New Roman" w:hAnsi="Times New Roman" w:cs="Times New Roman"/>
          <w:sz w:val="24"/>
          <w:szCs w:val="24"/>
          <w:lang w:eastAsia="en-US"/>
        </w:rPr>
        <w:t>трехьярусная</w:t>
      </w:r>
      <w:proofErr w:type="spellEnd"/>
      <w:r w:rsidR="00F60ED9" w:rsidRPr="00F60ED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F60ED9" w:rsidRPr="00F60ED9">
        <w:rPr>
          <w:rFonts w:ascii="Times New Roman" w:eastAsia="Times New Roman" w:hAnsi="Times New Roman" w:cs="Times New Roman"/>
          <w:sz w:val="24"/>
          <w:szCs w:val="24"/>
          <w:lang w:eastAsia="en-US"/>
        </w:rPr>
        <w:t>выкатная</w:t>
      </w:r>
      <w:proofErr w:type="spellEnd"/>
      <w:r w:rsidRPr="00F60ED9">
        <w:rPr>
          <w:rFonts w:ascii="Times New Roman" w:eastAsia="Times New Roman" w:hAnsi="Times New Roman" w:cs="Times New Roman"/>
          <w:sz w:val="24"/>
          <w:szCs w:val="24"/>
          <w:lang w:eastAsia="en-US"/>
        </w:rPr>
        <w:t>»</w:t>
      </w:r>
    </w:p>
    <w:p w:rsidR="00F60ED9" w:rsidRPr="00F60ED9" w:rsidRDefault="00F60ED9" w:rsidP="002F28F7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2F28F7" w:rsidRPr="002F28F7" w:rsidRDefault="002F28F7" w:rsidP="002F28F7">
      <w:pPr>
        <w:suppressAutoHyphens/>
        <w:spacing w:after="0" w:line="100" w:lineRule="atLeast"/>
        <w:ind w:left="-709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hi-IN" w:bidi="hi-IN"/>
        </w:rPr>
      </w:pPr>
      <w:r w:rsidRPr="002F28F7">
        <w:rPr>
          <w:rFonts w:ascii="Times New Roman" w:eastAsia="Times New Roman" w:hAnsi="Times New Roman" w:cs="Times New Roman"/>
          <w:b/>
          <w:kern w:val="1"/>
          <w:sz w:val="24"/>
          <w:szCs w:val="24"/>
          <w:u w:val="single"/>
          <w:lang w:eastAsia="hi-IN" w:bidi="hi-IN"/>
        </w:rPr>
        <w:t>4. Срок поставки товара:</w:t>
      </w:r>
      <w:r w:rsidRPr="002F28F7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hi-IN" w:bidi="hi-IN"/>
        </w:rPr>
        <w:t xml:space="preserve"> в течении </w:t>
      </w:r>
      <w: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hi-IN" w:bidi="hi-IN"/>
        </w:rPr>
        <w:t>30</w:t>
      </w:r>
      <w:r w:rsidRPr="002F28F7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hi-IN" w:bidi="hi-IN"/>
        </w:rPr>
        <w:t xml:space="preserve"> календарных дней после подписания договора</w:t>
      </w:r>
    </w:p>
    <w:p w:rsidR="002F28F7" w:rsidRPr="002F28F7" w:rsidRDefault="002F28F7" w:rsidP="002F28F7">
      <w:pPr>
        <w:suppressAutoHyphens/>
        <w:spacing w:after="0" w:line="100" w:lineRule="atLeast"/>
        <w:ind w:left="-709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hi-IN" w:bidi="hi-IN"/>
        </w:rPr>
      </w:pPr>
      <w:r w:rsidRPr="002F28F7">
        <w:rPr>
          <w:rFonts w:ascii="Times New Roman" w:eastAsia="Times New Roman" w:hAnsi="Times New Roman" w:cs="Times New Roman"/>
          <w:b/>
          <w:kern w:val="1"/>
          <w:sz w:val="24"/>
          <w:szCs w:val="24"/>
          <w:u w:val="single"/>
          <w:lang w:eastAsia="hi-IN" w:bidi="hi-IN"/>
        </w:rPr>
        <w:t>5.</w:t>
      </w:r>
      <w:r w:rsidRPr="002F28F7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hi-IN" w:bidi="hi-IN"/>
        </w:rPr>
        <w:t xml:space="preserve"> Срок оплаты товара: в течении 30(тридцати) календарных дней с момента подписания Акта приема-передачи товара </w:t>
      </w:r>
    </w:p>
    <w:p w:rsidR="002F28F7" w:rsidRPr="002F28F7" w:rsidRDefault="002F28F7" w:rsidP="002F28F7">
      <w:pPr>
        <w:suppressAutoHyphens/>
        <w:spacing w:after="0" w:line="100" w:lineRule="atLeast"/>
        <w:ind w:left="-709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hi-IN" w:bidi="hi-IN"/>
        </w:rPr>
      </w:pPr>
    </w:p>
    <w:p w:rsidR="002F28F7" w:rsidRPr="002F28F7" w:rsidRDefault="002F28F7" w:rsidP="002F28F7">
      <w:pPr>
        <w:tabs>
          <w:tab w:val="left" w:pos="245"/>
        </w:tabs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2F28F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6.  Краткие характеристики поставляемого товара:</w:t>
      </w:r>
    </w:p>
    <w:p w:rsidR="002F28F7" w:rsidRDefault="002F28F7" w:rsidP="002F28F7">
      <w:pPr>
        <w:ind w:left="-851"/>
      </w:pPr>
    </w:p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131"/>
        <w:gridCol w:w="604"/>
        <w:gridCol w:w="722"/>
        <w:gridCol w:w="551"/>
        <w:gridCol w:w="735"/>
        <w:gridCol w:w="538"/>
        <w:gridCol w:w="551"/>
        <w:gridCol w:w="853"/>
        <w:gridCol w:w="984"/>
        <w:gridCol w:w="5906"/>
      </w:tblGrid>
      <w:tr w:rsidR="003D4528" w:rsidTr="002F28F7">
        <w:tc>
          <w:tcPr>
            <w:tcW w:w="131" w:type="dxa"/>
            <w:shd w:val="clear" w:color="FFFFFF" w:fill="auto"/>
            <w:vAlign w:val="bottom"/>
          </w:tcPr>
          <w:p w:rsidR="003D4528" w:rsidRDefault="003D4528"/>
        </w:tc>
        <w:tc>
          <w:tcPr>
            <w:tcW w:w="604" w:type="dxa"/>
            <w:shd w:val="clear" w:color="FFFFFF" w:fill="auto"/>
          </w:tcPr>
          <w:p w:rsidR="003D4528" w:rsidRDefault="003D4528">
            <w:pPr>
              <w:jc w:val="center"/>
            </w:pPr>
          </w:p>
        </w:tc>
        <w:tc>
          <w:tcPr>
            <w:tcW w:w="722" w:type="dxa"/>
            <w:shd w:val="clear" w:color="FFFFFF" w:fill="auto"/>
          </w:tcPr>
          <w:p w:rsidR="003D4528" w:rsidRDefault="003D4528">
            <w:pPr>
              <w:jc w:val="center"/>
            </w:pPr>
          </w:p>
        </w:tc>
        <w:tc>
          <w:tcPr>
            <w:tcW w:w="551" w:type="dxa"/>
            <w:shd w:val="clear" w:color="FFFFFF" w:fill="auto"/>
            <w:vAlign w:val="bottom"/>
          </w:tcPr>
          <w:p w:rsidR="003D4528" w:rsidRDefault="003D4528"/>
        </w:tc>
        <w:tc>
          <w:tcPr>
            <w:tcW w:w="735" w:type="dxa"/>
            <w:shd w:val="clear" w:color="FFFFFF" w:fill="auto"/>
            <w:vAlign w:val="bottom"/>
          </w:tcPr>
          <w:p w:rsidR="003D4528" w:rsidRDefault="003D4528"/>
        </w:tc>
        <w:tc>
          <w:tcPr>
            <w:tcW w:w="538" w:type="dxa"/>
            <w:shd w:val="clear" w:color="FFFFFF" w:fill="auto"/>
            <w:vAlign w:val="bottom"/>
          </w:tcPr>
          <w:p w:rsidR="003D4528" w:rsidRDefault="003D4528"/>
        </w:tc>
        <w:tc>
          <w:tcPr>
            <w:tcW w:w="551" w:type="dxa"/>
            <w:shd w:val="clear" w:color="FFFFFF" w:fill="auto"/>
            <w:vAlign w:val="bottom"/>
          </w:tcPr>
          <w:p w:rsidR="003D4528" w:rsidRDefault="003D4528"/>
        </w:tc>
        <w:tc>
          <w:tcPr>
            <w:tcW w:w="853" w:type="dxa"/>
            <w:shd w:val="clear" w:color="FFFFFF" w:fill="auto"/>
          </w:tcPr>
          <w:p w:rsidR="003D4528" w:rsidRDefault="003D4528">
            <w:pPr>
              <w:jc w:val="center"/>
            </w:pPr>
          </w:p>
        </w:tc>
        <w:tc>
          <w:tcPr>
            <w:tcW w:w="984" w:type="dxa"/>
            <w:shd w:val="clear" w:color="FFFFFF" w:fill="auto"/>
          </w:tcPr>
          <w:p w:rsidR="003D4528" w:rsidRDefault="003D4528">
            <w:pPr>
              <w:jc w:val="center"/>
            </w:pPr>
          </w:p>
        </w:tc>
        <w:tc>
          <w:tcPr>
            <w:tcW w:w="5906" w:type="dxa"/>
            <w:shd w:val="clear" w:color="FFFFFF" w:fill="auto"/>
          </w:tcPr>
          <w:p w:rsidR="003D4528" w:rsidRDefault="003D4528">
            <w:pPr>
              <w:jc w:val="center"/>
            </w:pPr>
          </w:p>
        </w:tc>
      </w:tr>
      <w:tr w:rsidR="003D4528" w:rsidTr="002F28F7">
        <w:tc>
          <w:tcPr>
            <w:tcW w:w="131" w:type="dxa"/>
            <w:shd w:val="clear" w:color="FFFFFF" w:fill="auto"/>
            <w:vAlign w:val="bottom"/>
          </w:tcPr>
          <w:p w:rsidR="003D4528" w:rsidRDefault="003D4528"/>
        </w:tc>
        <w:tc>
          <w:tcPr>
            <w:tcW w:w="604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D4528" w:rsidRDefault="0073204D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097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D4528" w:rsidRDefault="0073204D">
            <w:pPr>
              <w:jc w:val="center"/>
            </w:pPr>
            <w:r>
              <w:rPr>
                <w:rFonts w:ascii="Times New Roman" w:hAnsi="Times New Roman"/>
                <w:b/>
                <w:sz w:val="22"/>
              </w:rPr>
              <w:t>Товары (работы, услуги)</w:t>
            </w:r>
          </w:p>
        </w:tc>
        <w:tc>
          <w:tcPr>
            <w:tcW w:w="8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D4528" w:rsidRDefault="0073204D">
            <w:pPr>
              <w:jc w:val="center"/>
            </w:pPr>
            <w:r>
              <w:rPr>
                <w:rFonts w:ascii="Times New Roman" w:hAnsi="Times New Roman"/>
                <w:b/>
                <w:sz w:val="22"/>
              </w:rPr>
              <w:t>Кол-во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D4528" w:rsidRDefault="0073204D">
            <w:pPr>
              <w:jc w:val="center"/>
            </w:pPr>
            <w:r>
              <w:rPr>
                <w:rFonts w:ascii="Times New Roman" w:hAnsi="Times New Roman"/>
                <w:b/>
                <w:sz w:val="22"/>
              </w:rPr>
              <w:t>Ед.</w:t>
            </w:r>
          </w:p>
        </w:tc>
        <w:tc>
          <w:tcPr>
            <w:tcW w:w="59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auto"/>
          </w:tcPr>
          <w:p w:rsidR="003D4528" w:rsidRDefault="0073204D">
            <w:pPr>
              <w:jc w:val="center"/>
            </w:pPr>
            <w:r>
              <w:rPr>
                <w:rFonts w:ascii="Times New Roman" w:hAnsi="Times New Roman"/>
                <w:b/>
                <w:sz w:val="22"/>
              </w:rPr>
              <w:t>Технические характеристики</w:t>
            </w:r>
          </w:p>
        </w:tc>
      </w:tr>
      <w:tr w:rsidR="003D4528" w:rsidTr="002F28F7">
        <w:tc>
          <w:tcPr>
            <w:tcW w:w="131" w:type="dxa"/>
            <w:shd w:val="clear" w:color="FFFFFF" w:fill="auto"/>
            <w:vAlign w:val="bottom"/>
          </w:tcPr>
          <w:p w:rsidR="003D4528" w:rsidRDefault="003D4528"/>
        </w:tc>
        <w:tc>
          <w:tcPr>
            <w:tcW w:w="604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D4528" w:rsidRDefault="0073204D"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97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D4528" w:rsidRDefault="0073204D">
            <w:r>
              <w:rPr>
                <w:rFonts w:ascii="Times New Roman" w:hAnsi="Times New Roman"/>
                <w:sz w:val="24"/>
                <w:szCs w:val="24"/>
              </w:rPr>
              <w:t xml:space="preserve">Кровать 3-х ярусная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выкатная</w:t>
            </w:r>
            <w:proofErr w:type="spellEnd"/>
          </w:p>
        </w:tc>
        <w:tc>
          <w:tcPr>
            <w:tcW w:w="8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D4528" w:rsidRDefault="0073204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D4528" w:rsidRDefault="0073204D">
            <w:pPr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59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D4528" w:rsidRDefault="0073204D">
            <w:r>
              <w:rPr>
                <w:rFonts w:ascii="Times New Roman" w:hAnsi="Times New Roman"/>
                <w:sz w:val="20"/>
                <w:szCs w:val="20"/>
              </w:rPr>
              <w:t>Габаритный размер: 1545х696х826 мм.  В раздвинутом состоянии глубина кровати составляет 2550 мм. Состоит из 4-х предметов: короба и 3-х кроватей. Кровати оснащены колесными опорами (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прямоходами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  и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задвигаются под короб. Кровать малая: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Расстояние от пола до спального места – 120 мм.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Габариты спального места – 1300х607 мм.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Кровать средняя: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Расстояние от пола до спального места – 330 мм.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Габариты спального места – 1370х607 мм.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Кровать большая: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Расстояние от пола до спального места – 550 мм.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Габариты спального места – 1440х607 мм.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Габариты ярусов: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верх - 1472х670х700 мм.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центр - 1402х670х485 мм.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низ - 1332х670х270 мм.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Используемые материалы: ламинированное ДСП толщиной 16 мм. со стойким покрытием против воздействия воды и моющих,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дезинфицирующих средств. Все торцевые видимые части ЛДСП обработаны кромкой ПВХ 0,45 мм. Для окантовки фигурных либо закругленных деталей используется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противоударная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кромка ПВХ (Т 16-2 мм). Цвет кромки соответствует цвету ЛДСП детали. Спальное место – МДФ толщиной 8 мм. Используемая фурнитура: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Саморезы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(желтый цинк) с крупным шагом резьбы под крест №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2  длиной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45мм, 28мм, 16мм. Опоры колесные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прямоходы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). Каркас кровати - ламинированное ДСП 16 мм со стойким покрытием против воздействия воды и моющих дезинфицирующих средств, защищенный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противоударной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кромкой ПВХ (Т 16-2 мм).</w:t>
            </w:r>
          </w:p>
        </w:tc>
      </w:tr>
    </w:tbl>
    <w:p w:rsidR="002F28F7" w:rsidRDefault="002F28F7" w:rsidP="002F28F7">
      <w:pPr>
        <w:tabs>
          <w:tab w:val="left" w:pos="14325"/>
        </w:tabs>
        <w:spacing w:after="0" w:line="240" w:lineRule="auto"/>
        <w:rPr>
          <w:rFonts w:ascii="Times New Roman" w:eastAsia="Times New Roman" w:hAnsi="Times New Roman" w:cs="Arial Unicode MS"/>
          <w:b/>
          <w:bCs/>
          <w:color w:val="000000"/>
          <w:sz w:val="24"/>
          <w:szCs w:val="24"/>
          <w:u w:val="single"/>
        </w:rPr>
      </w:pPr>
    </w:p>
    <w:p w:rsidR="002F28F7" w:rsidRPr="002F28F7" w:rsidRDefault="002F28F7" w:rsidP="002F28F7">
      <w:pPr>
        <w:tabs>
          <w:tab w:val="left" w:pos="14325"/>
        </w:tabs>
        <w:spacing w:after="0" w:line="240" w:lineRule="auto"/>
        <w:rPr>
          <w:rFonts w:ascii="Times New Roman" w:eastAsia="Times New Roman" w:hAnsi="Times New Roman" w:cs="Arial Unicode MS"/>
          <w:b/>
          <w:bCs/>
          <w:color w:val="000000"/>
          <w:sz w:val="24"/>
          <w:szCs w:val="24"/>
          <w:u w:val="single"/>
        </w:rPr>
      </w:pPr>
      <w:r w:rsidRPr="002F28F7">
        <w:rPr>
          <w:rFonts w:ascii="Times New Roman" w:eastAsia="Times New Roman" w:hAnsi="Times New Roman" w:cs="Arial Unicode MS"/>
          <w:b/>
          <w:bCs/>
          <w:color w:val="000000"/>
          <w:sz w:val="24"/>
          <w:szCs w:val="24"/>
          <w:u w:val="single"/>
        </w:rPr>
        <w:t xml:space="preserve">7. Общие функциональные требования к </w:t>
      </w:r>
      <w:r>
        <w:rPr>
          <w:rFonts w:ascii="Times New Roman" w:eastAsia="Times New Roman" w:hAnsi="Times New Roman" w:cs="Arial Unicode MS"/>
          <w:b/>
          <w:bCs/>
          <w:color w:val="000000"/>
          <w:sz w:val="24"/>
          <w:szCs w:val="24"/>
          <w:u w:val="single"/>
        </w:rPr>
        <w:t>товару</w:t>
      </w:r>
      <w:r w:rsidRPr="002F28F7">
        <w:rPr>
          <w:rFonts w:ascii="Times New Roman" w:eastAsia="Times New Roman" w:hAnsi="Times New Roman" w:cs="Arial Unicode MS"/>
          <w:b/>
          <w:bCs/>
          <w:color w:val="000000"/>
          <w:sz w:val="24"/>
          <w:szCs w:val="24"/>
          <w:u w:val="single"/>
        </w:rPr>
        <w:t>:</w:t>
      </w:r>
    </w:p>
    <w:p w:rsidR="002F28F7" w:rsidRPr="002F28F7" w:rsidRDefault="002F28F7" w:rsidP="002F28F7">
      <w:pPr>
        <w:tabs>
          <w:tab w:val="left" w:pos="14325"/>
        </w:tabs>
        <w:spacing w:after="0" w:line="240" w:lineRule="auto"/>
        <w:rPr>
          <w:rFonts w:ascii="Times New Roman" w:eastAsia="Times New Roman" w:hAnsi="Times New Roman" w:cs="Arial Unicode MS"/>
          <w:color w:val="000000"/>
          <w:sz w:val="24"/>
          <w:szCs w:val="24"/>
        </w:rPr>
      </w:pPr>
      <w:r w:rsidRPr="002F28F7">
        <w:rPr>
          <w:rFonts w:ascii="Times New Roman" w:eastAsia="Times New Roman" w:hAnsi="Times New Roman" w:cs="Arial Unicode MS"/>
          <w:color w:val="000000"/>
          <w:sz w:val="24"/>
          <w:szCs w:val="24"/>
        </w:rPr>
        <w:t>Все товары (продукция) должны поставляться готовыми к его монтажу у получателей.</w:t>
      </w:r>
    </w:p>
    <w:p w:rsidR="002F28F7" w:rsidRPr="002F28F7" w:rsidRDefault="002F28F7" w:rsidP="002F28F7">
      <w:pPr>
        <w:tabs>
          <w:tab w:val="left" w:pos="14325"/>
        </w:tabs>
        <w:spacing w:after="0" w:line="240" w:lineRule="auto"/>
        <w:rPr>
          <w:rFonts w:ascii="Times New Roman" w:eastAsia="Times New Roman" w:hAnsi="Times New Roman" w:cs="Arial Unicode MS"/>
          <w:color w:val="000000"/>
          <w:sz w:val="24"/>
          <w:szCs w:val="24"/>
        </w:rPr>
      </w:pPr>
      <w:r w:rsidRPr="002F28F7">
        <w:rPr>
          <w:rFonts w:ascii="Times New Roman" w:eastAsia="Times New Roman" w:hAnsi="Times New Roman" w:cs="Arial Unicode MS"/>
          <w:color w:val="000000"/>
          <w:sz w:val="24"/>
          <w:szCs w:val="24"/>
        </w:rPr>
        <w:t>Все поставляемые товары (продукция) должны быть новыми (ранее не находившимся в использовании у поставщика или третьих лиц), не подвергавшимся ранее ремонту (модернизации, восстановлению), не должны находиться в залоге, под арестом и иным обременением.</w:t>
      </w:r>
    </w:p>
    <w:p w:rsidR="002F28F7" w:rsidRPr="002F28F7" w:rsidRDefault="002F28F7" w:rsidP="002F28F7">
      <w:pPr>
        <w:tabs>
          <w:tab w:val="left" w:pos="14325"/>
        </w:tabs>
        <w:spacing w:after="0" w:line="240" w:lineRule="auto"/>
        <w:rPr>
          <w:rFonts w:ascii="Times New Roman" w:eastAsia="Times New Roman" w:hAnsi="Times New Roman" w:cs="Arial Unicode MS"/>
          <w:color w:val="000000"/>
          <w:sz w:val="24"/>
          <w:szCs w:val="24"/>
        </w:rPr>
      </w:pPr>
      <w:r w:rsidRPr="002F28F7">
        <w:rPr>
          <w:rFonts w:ascii="Times New Roman" w:eastAsia="Times New Roman" w:hAnsi="Times New Roman" w:cs="Arial Unicode MS"/>
          <w:color w:val="000000"/>
          <w:sz w:val="24"/>
          <w:szCs w:val="24"/>
        </w:rPr>
        <w:t>Качество и безопасность поставляемого товара должны соответствовать действующим нормативным документам, утвержденным на данный вид товара, оформленные в соответствии с действующим законодательством Российской Федерации.</w:t>
      </w:r>
    </w:p>
    <w:p w:rsidR="002F28F7" w:rsidRPr="002F28F7" w:rsidRDefault="002F28F7" w:rsidP="002F28F7">
      <w:pPr>
        <w:tabs>
          <w:tab w:val="left" w:pos="14325"/>
        </w:tabs>
        <w:spacing w:after="0" w:line="240" w:lineRule="auto"/>
        <w:rPr>
          <w:rFonts w:ascii="Times New Roman" w:eastAsia="Times New Roman" w:hAnsi="Times New Roman" w:cs="Arial Unicode MS"/>
          <w:color w:val="000000"/>
          <w:sz w:val="24"/>
          <w:szCs w:val="24"/>
        </w:rPr>
      </w:pPr>
      <w:r w:rsidRPr="002F28F7">
        <w:rPr>
          <w:rFonts w:ascii="Times New Roman" w:eastAsia="Times New Roman" w:hAnsi="Times New Roman" w:cs="Arial Unicode MS"/>
          <w:color w:val="000000"/>
          <w:sz w:val="24"/>
          <w:szCs w:val="24"/>
        </w:rPr>
        <w:t>Гарантийный срок на поставляемый товар должен составлять не менее 12 месяцев с момента подписания товарных накладных или универсального передаточного документа, но не менее срока гарантии производителя на поставляемый товар.</w:t>
      </w:r>
    </w:p>
    <w:p w:rsidR="002F28F7" w:rsidRPr="002F28F7" w:rsidRDefault="002F28F7" w:rsidP="002F28F7">
      <w:pPr>
        <w:tabs>
          <w:tab w:val="left" w:pos="14325"/>
        </w:tabs>
        <w:spacing w:after="0" w:line="240" w:lineRule="auto"/>
        <w:rPr>
          <w:rFonts w:ascii="Times New Roman" w:eastAsia="Times New Roman" w:hAnsi="Times New Roman" w:cs="Arial Unicode MS"/>
          <w:color w:val="000000"/>
          <w:sz w:val="24"/>
          <w:szCs w:val="24"/>
        </w:rPr>
      </w:pPr>
      <w:r w:rsidRPr="002F28F7">
        <w:rPr>
          <w:rFonts w:ascii="Times New Roman" w:eastAsia="Times New Roman" w:hAnsi="Times New Roman" w:cs="Arial Unicode MS"/>
          <w:color w:val="000000"/>
          <w:sz w:val="24"/>
          <w:szCs w:val="24"/>
        </w:rPr>
        <w:t>Тара и упаковка должны обеспечивать сохранность качества Товара во время его транспортировки и в нормальных обычных условиях хранения.</w:t>
      </w:r>
    </w:p>
    <w:p w:rsidR="002F28F7" w:rsidRPr="002F28F7" w:rsidRDefault="002F28F7" w:rsidP="002F28F7">
      <w:pPr>
        <w:tabs>
          <w:tab w:val="left" w:pos="14325"/>
        </w:tabs>
        <w:spacing w:after="0" w:line="240" w:lineRule="auto"/>
        <w:rPr>
          <w:rFonts w:ascii="Times New Roman" w:eastAsia="Times New Roman" w:hAnsi="Times New Roman" w:cs="Arial Unicode MS"/>
          <w:color w:val="000000"/>
          <w:sz w:val="24"/>
          <w:szCs w:val="24"/>
        </w:rPr>
      </w:pPr>
      <w:r w:rsidRPr="002F28F7">
        <w:rPr>
          <w:rFonts w:ascii="Times New Roman" w:eastAsia="Times New Roman" w:hAnsi="Times New Roman" w:cs="Arial Unicode MS"/>
          <w:color w:val="000000"/>
          <w:sz w:val="24"/>
          <w:szCs w:val="24"/>
        </w:rPr>
        <w:t>Все оборудование должно быть новым, комплектующие – не бывшие в употреблении.</w:t>
      </w:r>
    </w:p>
    <w:p w:rsidR="002F28F7" w:rsidRPr="002F28F7" w:rsidRDefault="002F28F7" w:rsidP="002F28F7">
      <w:pPr>
        <w:tabs>
          <w:tab w:val="left" w:pos="14325"/>
        </w:tabs>
        <w:spacing w:after="0" w:line="240" w:lineRule="auto"/>
        <w:rPr>
          <w:rFonts w:ascii="Times New Roman" w:eastAsia="Times New Roman" w:hAnsi="Times New Roman" w:cs="Arial Unicode MS"/>
          <w:color w:val="000000"/>
          <w:sz w:val="24"/>
          <w:szCs w:val="24"/>
        </w:rPr>
      </w:pPr>
      <w:r w:rsidRPr="002F28F7">
        <w:rPr>
          <w:rFonts w:ascii="Times New Roman" w:eastAsia="Times New Roman" w:hAnsi="Times New Roman" w:cs="Arial Unicode MS"/>
          <w:color w:val="000000"/>
          <w:sz w:val="24"/>
          <w:szCs w:val="24"/>
        </w:rPr>
        <w:t xml:space="preserve">Поставка товара в случае, если содержащаяся в сопровождающих его документах и на этикетках информация о нем не соответствует наименованиям и (или) показателям идентификации, или является недостоверной, признаётся фальсифицированным и считается </w:t>
      </w:r>
      <w:proofErr w:type="spellStart"/>
      <w:r w:rsidRPr="002F28F7">
        <w:rPr>
          <w:rFonts w:ascii="Times New Roman" w:eastAsia="Times New Roman" w:hAnsi="Times New Roman" w:cs="Arial Unicode MS"/>
          <w:color w:val="000000"/>
          <w:sz w:val="24"/>
          <w:szCs w:val="24"/>
        </w:rPr>
        <w:t>непоставленным</w:t>
      </w:r>
      <w:proofErr w:type="spellEnd"/>
      <w:r w:rsidRPr="002F28F7">
        <w:rPr>
          <w:rFonts w:ascii="Times New Roman" w:eastAsia="Times New Roman" w:hAnsi="Times New Roman" w:cs="Arial Unicode MS"/>
          <w:color w:val="000000"/>
          <w:sz w:val="24"/>
          <w:szCs w:val="24"/>
        </w:rPr>
        <w:t>.</w:t>
      </w:r>
    </w:p>
    <w:p w:rsidR="002F28F7" w:rsidRPr="002F28F7" w:rsidRDefault="002F28F7" w:rsidP="002F28F7">
      <w:pPr>
        <w:spacing w:after="0" w:line="240" w:lineRule="auto"/>
        <w:rPr>
          <w:rFonts w:ascii="Verdana" w:eastAsia="Calibri" w:hAnsi="Verdana" w:cs="Times New Roman"/>
          <w:b/>
          <w:sz w:val="20"/>
          <w:szCs w:val="20"/>
          <w:lang w:eastAsia="en-US"/>
        </w:rPr>
      </w:pPr>
      <w:r w:rsidRPr="002F28F7">
        <w:rPr>
          <w:rFonts w:ascii="Times New Roman" w:eastAsia="Times New Roman" w:hAnsi="Times New Roman" w:cs="Times New Roman"/>
          <w:color w:val="000000"/>
          <w:sz w:val="24"/>
          <w:szCs w:val="24"/>
        </w:rPr>
        <w:br w:type="page"/>
      </w:r>
    </w:p>
    <w:p w:rsidR="0073204D" w:rsidRDefault="0073204D"/>
    <w:sectPr w:rsidR="0073204D" w:rsidSect="0020283F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3D4528"/>
    <w:rsid w:val="00116095"/>
    <w:rsid w:val="0020283F"/>
    <w:rsid w:val="002F28F7"/>
    <w:rsid w:val="003D4528"/>
    <w:rsid w:val="0073204D"/>
    <w:rsid w:val="00803B00"/>
    <w:rsid w:val="00D91CC7"/>
    <w:rsid w:val="00F60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EE688"/>
  <w15:docId w15:val="{56AB9B55-15A5-4F46-807A-19D7C410F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uiPriority w:val="1"/>
    <w:qFormat/>
    <w:rsid w:val="002F28F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567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Юлия</cp:lastModifiedBy>
  <cp:revision>6</cp:revision>
  <dcterms:created xsi:type="dcterms:W3CDTF">2020-06-02T10:47:00Z</dcterms:created>
  <dcterms:modified xsi:type="dcterms:W3CDTF">2020-06-19T09:47:00Z</dcterms:modified>
</cp:coreProperties>
</file>