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066103-22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расходных материалов для выполнения малоинвазивных вмешательств</w:t>
      </w:r>
    </w:p>
    <w:p w:rsidR="007C3BF1" w:rsidRDefault="006C06F8">
      <w:pPr>
        <w:ind w:left="1418"/>
      </w:pPr>
      <w:r w:rsidR="008C2287">
        <w:t xml:space="preserve">Цена </w:t>
      </w:r>
      <w:r w:rsidR="008C2287">
        <w:t>договора</w:t>
      </w:r>
      <w:r w:rsidR="008C2287">
        <w:t>, руб.:</w:t>
      </w:r>
      <w:r w:rsidR="001406FC">
        <w:t xml:space="preserve"> </w:t>
      </w:r>
      <w:r w:rsidR="008C2287">
        <w:t>387 733,55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01.21.01.19.15.85</w:t>
            </w:r>
            <w:r w:rsidR="008C2287">
              <w:rPr>
                <w:b/>
              </w:rPr>
              <w:t xml:space="preserve"> / </w:t>
            </w:r>
            <w:r w:rsidR="008C2287">
              <w:t>32.50.13.190</w:t>
            </w:r>
          </w:p>
          <w:p w:rsidR="007C3BF1" w:rsidRDefault="006C06F8">
            <w:pPr>
              <w:pStyle w:val="a8"/>
              <w:rPr>
                <w:lang w:val="en-US"/>
              </w:rPr>
            </w:pPr>
          </w:p>
        </w:tc>
        <w:tc>
          <w:tcPr>
            <w:tcW w:w="3003" w:type="dxa"/>
            <w:shd w:val="clear" w:color="auto" w:fill="auto"/>
          </w:tcPr>
          <w:p w:rsidR="007C3BF1" w:rsidRDefault="006C06F8">
            <w:pPr>
              <w:pStyle w:val="a8"/>
            </w:pPr>
            <w:r w:rsidR="008C2287">
              <w:t>Набор для нефроскопических хирургических процедур, не содержащий лекарственные средства, одноразового использования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01.21.01.16.14.335</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Проводник мультиканальный для эндоскопии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01.21.01.06.14.357</w:t>
            </w:r>
            <w:r w:rsidR="008C2287">
              <w:rPr>
                <w:b/>
              </w:rPr>
              <w:t xml:space="preserve"> / </w:t>
            </w:r>
            <w:r w:rsidR="008C2287">
              <w:t>32.50.13.110</w:t>
            </w:r>
          </w:p>
          <w:p w:rsidR="007C3BF1" w:rsidRDefault="006C06F8">
            <w:pPr>
              <w:pStyle w:val="a8"/>
              <w:rPr>
                <w:lang w:val="en-US"/>
              </w:rPr>
            </w:pPr>
          </w:p>
        </w:tc>
        <w:tc>
          <w:tcPr>
            <w:tcW w:w="3003" w:type="dxa"/>
            <w:shd w:val="clear" w:color="auto" w:fill="auto"/>
          </w:tcPr>
          <w:p w:rsidR="007C3BF1" w:rsidRDefault="006C06F8">
            <w:pPr>
              <w:pStyle w:val="a8"/>
            </w:pPr>
            <w:r w:rsidR="008C2287">
              <w:t>Система хирургическая для аспирации/ирригации</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01.71.03.03.01.01.02.225</w:t>
            </w:r>
            <w:r w:rsidR="008C2287">
              <w:rPr>
                <w:b/>
              </w:rPr>
              <w:t xml:space="preserve"> / </w:t>
            </w:r>
            <w:r w:rsidR="008C2287">
              <w:t>32.50.22.190</w:t>
            </w:r>
          </w:p>
          <w:p w:rsidR="007C3BF1" w:rsidRDefault="006C06F8">
            <w:pPr>
              <w:pStyle w:val="a8"/>
              <w:rPr>
                <w:lang w:val="en-US"/>
              </w:rPr>
            </w:pPr>
          </w:p>
        </w:tc>
        <w:tc>
          <w:tcPr>
            <w:tcW w:w="3003" w:type="dxa"/>
            <w:shd w:val="clear" w:color="auto" w:fill="auto"/>
          </w:tcPr>
          <w:p w:rsidR="007C3BF1" w:rsidRDefault="006C06F8">
            <w:pPr>
              <w:pStyle w:val="a8"/>
            </w:pPr>
            <w:r w:rsidR="008C2287">
              <w:t>Стент мочеточниковый полимерный</w:t>
            </w:r>
          </w:p>
        </w:tc>
        <w:tc>
          <w:tcPr>
            <w:tcW w:w="2430" w:type="dxa"/>
          </w:tcPr>
          <w:p w:rsidR="007C3BF1" w:rsidRDefault="008C2287">
            <w:pPr>
              <w:pStyle w:val="a8"/>
            </w:pPr>
            <w:r>
              <w:t>(не указано)*</w:t>
            </w:r>
          </w:p>
        </w:tc>
        <w:tc>
          <w:tcPr>
            <w:tcW w:w="1654" w:type="dxa"/>
          </w:tcPr>
          <w:p w:rsidR="007C3BF1" w:rsidRDefault="006C06F8">
            <w:pPr>
              <w:pStyle w:val="a8"/>
            </w:pPr>
            <w:r w:rsidR="008C2287">
              <w:t>40,00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01.71.03.03.01.01.02.225</w:t>
            </w:r>
            <w:r w:rsidR="008C2287">
              <w:rPr>
                <w:b/>
              </w:rPr>
              <w:t xml:space="preserve"> / </w:t>
            </w:r>
            <w:r w:rsidR="008C2287">
              <w:t>32.50.22.190</w:t>
            </w:r>
          </w:p>
          <w:p w:rsidR="007C3BF1" w:rsidRDefault="006C06F8">
            <w:pPr>
              <w:pStyle w:val="a8"/>
              <w:rPr>
                <w:lang w:val="en-US"/>
              </w:rPr>
            </w:pPr>
          </w:p>
        </w:tc>
        <w:tc>
          <w:tcPr>
            <w:tcW w:w="3003" w:type="dxa"/>
            <w:shd w:val="clear" w:color="auto" w:fill="auto"/>
          </w:tcPr>
          <w:p w:rsidR="007C3BF1" w:rsidRDefault="006C06F8">
            <w:pPr>
              <w:pStyle w:val="a8"/>
            </w:pPr>
            <w:r w:rsidR="008C2287">
              <w:t>Стент мочеточниковый полимерный</w:t>
            </w:r>
          </w:p>
        </w:tc>
        <w:tc>
          <w:tcPr>
            <w:tcW w:w="2430" w:type="dxa"/>
          </w:tcPr>
          <w:p w:rsidR="007C3BF1" w:rsidRDefault="008C2287">
            <w:pPr>
              <w:pStyle w:val="a8"/>
            </w:pPr>
            <w:r>
              <w:t>(не указано)*</w:t>
            </w:r>
          </w:p>
        </w:tc>
        <w:tc>
          <w:tcPr>
            <w:tcW w:w="1654" w:type="dxa"/>
          </w:tcPr>
          <w:p w:rsidR="007C3BF1" w:rsidRDefault="006C06F8">
            <w:pPr>
              <w:pStyle w:val="a8"/>
            </w:pPr>
            <w:r w:rsidR="008C2287">
              <w:t>15,00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01.71.03.03.01.01.02.225</w:t>
            </w:r>
            <w:r w:rsidR="008C2287">
              <w:rPr>
                <w:b/>
              </w:rPr>
              <w:t xml:space="preserve"> / </w:t>
            </w:r>
            <w:r w:rsidR="008C2287">
              <w:t>32.50.22.190</w:t>
            </w:r>
          </w:p>
          <w:p w:rsidR="007C3BF1" w:rsidRDefault="006C06F8">
            <w:pPr>
              <w:pStyle w:val="a8"/>
              <w:rPr>
                <w:lang w:val="en-US"/>
              </w:rPr>
            </w:pPr>
          </w:p>
        </w:tc>
        <w:tc>
          <w:tcPr>
            <w:tcW w:w="3003" w:type="dxa"/>
            <w:shd w:val="clear" w:color="auto" w:fill="auto"/>
          </w:tcPr>
          <w:p w:rsidR="007C3BF1" w:rsidRDefault="006C06F8">
            <w:pPr>
              <w:pStyle w:val="a8"/>
            </w:pPr>
            <w:r w:rsidR="008C2287">
              <w:t>Стент мочеточниковый полимерный</w:t>
            </w:r>
          </w:p>
        </w:tc>
        <w:tc>
          <w:tcPr>
            <w:tcW w:w="2430" w:type="dxa"/>
          </w:tcPr>
          <w:p w:rsidR="007C3BF1" w:rsidRDefault="008C2287">
            <w:pPr>
              <w:pStyle w:val="a8"/>
            </w:pPr>
            <w:r>
              <w:t>(не указано)*</w:t>
            </w:r>
          </w:p>
        </w:tc>
        <w:tc>
          <w:tcPr>
            <w:tcW w:w="1654" w:type="dxa"/>
          </w:tcPr>
          <w:p w:rsidR="007C3BF1" w:rsidRDefault="006C06F8">
            <w:pPr>
              <w:pStyle w:val="a8"/>
            </w:pPr>
            <w:r w:rsidR="008C2287">
              <w:t>10,00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Поставка расходных материалов для выполнения малоинвазивных вмешательств</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нефроскопических хирургических процедур, не содержащий лекарственные средства,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Проводник мультиканальный для эндоскопии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Система хирургическая для аспирации/ирригации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Стент мочеточниковый полимерный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Стент мочеточниковый полимерный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Стент мочеточниковый полимерный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C06F8">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C06F8">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C06F8">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поставленных расходных материалов для выполнения малоинвазивных вмешательств</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«Товарная накладная (ТОРГ-12, унифицированный формат, приказ ФНС России от 30.11.2015 г. № ММВ-7-10/551@)» (Поставка расходных материалов для выполнения малоинвазивных вмешательств)</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поставленных расходных материалов для выполнения малоинвазивных вмешательств</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Поставка расходных материалов для выполнения малоинвазивных вмешательств</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Поставка расходных материалов для выполнения малоинвазивных вмешательств</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06F8">
            <w:pPr>
              <w:pStyle w:val="a8"/>
            </w:pPr>
            <w:r w:rsidR="008C2287">
              <w:t>Поставка расходных материалов для выполнения малоинвазивных вмешательств</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06F8">
            <w:pPr>
              <w:pStyle w:val="a8"/>
            </w:pPr>
            <w:r w:rsidR="008C2287">
              <w:t>Поставка расходных материалов для выполнения малоинвазивных вмешательств</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Поставщик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поставленных расходных материалов для выполнения малоинвазивных вмешательств</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Поставка расходных материалов для выполнения малоинвазивных вмешательств</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поставленных расходных материалов для выполнения малоинвазивных вмешательств</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Поставка расходных материалов для выполнения малоинвазивных вмешательств</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Поставка расходных материалов для выполнения малоинвазивных вмешательств</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