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145867-20</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продуктов питания (сок)</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170 772,00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детский сад  № 27 «Радость» комбинированного вида.</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5029074117</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502901001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141006, Россия, Московская область, г. Мытищи, 1-ый Рупасовский переулок, д.9, корпус 2</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141006, Россия, Московская область, г. Мытищи, 1-ый Рупасовский переулок, д.9, корпус 2</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01.13.18.01.01</w:t>
                                    </w:r>
                                  </w:sdtContent>
                                </w:sdt>
                                <w:r w:rsidR="008C2287">
                                  <w:rPr>
                                    <w:b/>
                                  </w:rPr>
                                  <w:t xml:space="preserve"> / </w:t>
                                </w:r>
                                <w:sdt>
                                  <w:sdtPr>
                                    <w:alias w:val="Simple"/>
                                    <w:tag w:val="Simple"/>
                                    <w:id w:val="-850410948"/>
                                    <w:placeholder>
                                      <w:docPart w:val="11F44C7E28014503AADC46ED610A1DCA"/>
                                    </w:placeholder>
                                    <w:text/>
                                  </w:sdtPr>
                                  <w:sdtEndPr/>
                                  <w:sdtContent>
                                    <w:r w:rsidR="008C2287">
                                      <w:t>10.86.10.243</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Сок фруктовый для детей</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3 415,4400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Литр;^кубический дециметр</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Поставка продуктов питания (сок)</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15.88.10.166,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Сок фруктовый для детей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3 415,4400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Литр;^кубический дециметр</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01.01.2021</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31.12.2021</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каждый календ.мес.</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Поставка продуктов питания (сок)</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«ТОРГ-12, унифицированный формат, приказ ФНС России от 30.11.2015 г. № ММВ-7-10/551@» (Поставка продуктов питания (сок))</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 (СЧФ), унифицированный формат, утвержденный приказом ФНС России</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(сок)</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(сок)</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(сок)</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 с отметкой банка</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(сок)</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продуктов питания (сок)</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Просрочка исполнения Исполнителем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Штраф начисляется за каждый факт неисполнения или ненадлежащего исполнения Исполнителем обязательств, предусмотренных настоящим Договором, за исключением просрочки исполнения обязательств (в том числе гарантийного обязательства),</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продуктов питания (сок)</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10</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Просрочка исполнения Исполнителем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1000 рублей (т.к. цена Договора не превышает 3 млн. рублей).</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продуктов питания (сок)</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