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128588-21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комплектов эндопротезов</w:t>
      </w:r>
    </w:p>
    <w:p w:rsidR="007C3BF1" w:rsidRDefault="008C2287">
      <w:pPr>
        <w:ind w:left="1418"/>
      </w:pPr>
      <w:r>
        <w:t xml:space="preserve">Цена </w:t>
      </w:r>
      <w:r>
        <w:t>договора</w:t>
      </w:r>
      <w:r>
        <w:t xml:space="preserve">, руб.: </w:t>
      </w:r>
      <w:r>
        <w:t>2 650 000,00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01.22.02.16.08.01.26.07.01</w:t>
            </w:r>
            <w:r w:rsidR="008C2287">
              <w:rPr>
                <w:b/>
              </w:rPr>
              <w:t xml:space="preserve"> / </w:t>
            </w:r>
            <w:r w:rsidR="008C2287">
              <w:t>32.50.23.114</w:t>
            </w:r>
          </w:p>
          <w:p w:rsidR="007C3BF1" w:rsidRDefault="007A2A88">
            <w:pPr>
              <w:pStyle w:val="aff1"/>
              <w:rPr>
                <w:lang w:val="en-US"/>
              </w:rPr>
            </w:pPr>
          </w:p>
        </w:tc>
        <w:tc>
          <w:tcPr>
            <w:tcW w:w="3003" w:type="dxa"/>
            <w:shd w:val="clear" w:color="auto" w:fill="auto"/>
          </w:tcPr>
          <w:p w:rsidR="007C3BF1" w:rsidRDefault="007A2A88">
            <w:pPr>
              <w:pStyle w:val="aff1"/>
            </w:pPr>
            <w:r w:rsidR="008C2287">
              <w:t>Ножка эндопротеза бедренной кости с "пресс-фит" фиксацией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01.21.01.10.15.101</w:t>
            </w:r>
            <w:r w:rsidR="008C2287">
              <w:rPr>
                <w:b/>
              </w:rPr>
              <w:t xml:space="preserve"> / </w:t>
            </w:r>
            <w:r w:rsidR="008C2287">
              <w:t>32.50.22.110</w:t>
            </w:r>
          </w:p>
          <w:p w:rsidR="007C3BF1" w:rsidRDefault="007A2A88">
            <w:pPr>
              <w:pStyle w:val="aff1"/>
              <w:rPr>
                <w:lang w:val="en-US"/>
              </w:rPr>
            </w:pPr>
          </w:p>
        </w:tc>
        <w:tc>
          <w:tcPr>
            <w:tcW w:w="3003" w:type="dxa"/>
            <w:shd w:val="clear" w:color="auto" w:fill="auto"/>
          </w:tcPr>
          <w:p w:rsidR="007C3BF1" w:rsidRDefault="007A2A88">
            <w:pPr>
              <w:pStyle w:val="aff1"/>
            </w:pPr>
            <w:r w:rsidR="008C2287">
              <w:t>Эндопротез коленного сустава двухкомпонентный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01.21.01.10.15.157</w:t>
            </w:r>
            <w:r w:rsidR="008C2287">
              <w:rPr>
                <w:b/>
              </w:rPr>
              <w:t xml:space="preserve"> / </w:t>
            </w:r>
            <w:r w:rsidR="008C2287">
              <w:t>32.50.22.110</w:t>
            </w:r>
          </w:p>
          <w:p w:rsidR="007C3BF1" w:rsidRDefault="007A2A88">
            <w:pPr>
              <w:pStyle w:val="aff1"/>
              <w:rPr>
                <w:lang w:val="en-US"/>
              </w:rPr>
            </w:pPr>
          </w:p>
        </w:tc>
        <w:tc>
          <w:tcPr>
            <w:tcW w:w="3003" w:type="dxa"/>
            <w:shd w:val="clear" w:color="auto" w:fill="auto"/>
          </w:tcPr>
          <w:p w:rsidR="007C3BF1" w:rsidRDefault="007A2A88">
            <w:pPr>
              <w:pStyle w:val="aff1"/>
            </w:pPr>
            <w:r w:rsidR="008C2287">
              <w:t>Эндопротез тазобедренного сустава типа металл-металл</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01.21.01.10.15.158</w:t>
            </w:r>
            <w:r w:rsidR="008C2287">
              <w:rPr>
                <w:b/>
              </w:rPr>
              <w:t xml:space="preserve"> / </w:t>
            </w:r>
            <w:r w:rsidR="008C2287">
              <w:t>32.50.22.110</w:t>
            </w:r>
          </w:p>
          <w:p w:rsidR="007C3BF1" w:rsidRDefault="007A2A88">
            <w:pPr>
              <w:pStyle w:val="aff1"/>
              <w:rPr>
                <w:lang w:val="en-US"/>
              </w:rPr>
            </w:pPr>
          </w:p>
        </w:tc>
        <w:tc>
          <w:tcPr>
            <w:tcW w:w="3003" w:type="dxa"/>
            <w:shd w:val="clear" w:color="auto" w:fill="auto"/>
          </w:tcPr>
          <w:p w:rsidR="007C3BF1" w:rsidRDefault="007A2A88">
            <w:pPr>
              <w:pStyle w:val="aff1"/>
            </w:pPr>
            <w:r w:rsidR="008C2287">
              <w:t>Эндопротез тазобедренного сустава типа металл-полиэтилен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комплектов эндопротезов</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Ножка эндопротеза бедренной кости с "пресс-фит" фиксацией</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Условная единица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Эндопротез коленного сустава двухкомпонентный</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Условная единица</w:t>
            </w:r>
          </w:p>
          <w:p w:rsidRPr="000B5400" w:rsidR="007C3BF1" w:rsidP="000B5400" w:rsidRDefault="007A2A88">
            <w:pPr>
              <w:pStyle w:val="aff1"/>
            </w:pPr>
            <w:r w:rsidRPr="000B5400" w:rsidR="008C2287">
              <w:t>ОКПД 2: 33.10.17.123, </w:t>
            </w:r>
            <w:r w:rsidRPr="000B5400" w:rsidR="008C2287">
              <w:t xml:space="preserve"> </w:t>
            </w:r>
            <w:r w:rsidR="008C2287">
              <w:t>наименование</w:t>
            </w:r>
            <w:r w:rsidRPr="000B5400" w:rsidR="008C2287">
              <w:t xml:space="preserve">:  </w:t>
            </w:r>
            <w:r w:rsidRPr="000B5400" w:rsidR="008C2287">
              <w:t>Эндопротез тазобедренного сустава типа металл-металл</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Условная единица</w:t>
            </w:r>
          </w:p>
          <w:p w:rsidRPr="000B5400" w:rsidR="007C3BF1" w:rsidP="000B5400" w:rsidRDefault="007A2A88">
            <w:pPr>
              <w:pStyle w:val="aff1"/>
            </w:pPr>
            <w:r w:rsidRPr="000B5400" w:rsidR="008C2287">
              <w:t>ОКПД 2: 33.10.17.123, </w:t>
            </w:r>
            <w:r w:rsidRPr="000B5400" w:rsidR="008C2287">
              <w:t xml:space="preserve"> </w:t>
            </w:r>
            <w:r w:rsidR="008C2287">
              <w:t>наименование</w:t>
            </w:r>
            <w:r w:rsidRPr="000B5400" w:rsidR="008C2287">
              <w:t xml:space="preserve">:  </w:t>
            </w:r>
            <w:r w:rsidRPr="000B5400" w:rsidR="008C2287">
              <w:t>Эндопротез тазобедренного сустава типа металл-полиэтилен</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Условная единица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комплектов эндопротезов</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комплектов эндопротезов)</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комплектов эндопротезов</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комплектов эндопротезов</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комплектов эндопротезов</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комплектов эндопротезов</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комплектов эндопротезов</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комплектов эндопротезов</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комплектов эндопротезов</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комплектов эндопротезов</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комплектов эндопротезов</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