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BA61E6"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01.01.07.06.01.01</w:t>
            </w:r>
            <w:r w:rsidR="00B924CB">
              <w:rPr>
                <w:b/>
              </w:rPr>
              <w:t xml:space="preserve"> / </w:t>
            </w:r>
            <w:r w:rsidR="00B924CB">
              <w:t>25.99.21.119</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Модуль-накопитель для размещения книг 
(тип 1)</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24,00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01.01.07.06.01.01</w:t>
            </w:r>
            <w:r w:rsidR="00B924CB">
              <w:rPr>
                <w:b/>
              </w:rPr>
              <w:t xml:space="preserve"> / </w:t>
            </w:r>
            <w:r w:rsidR="00B924CB">
              <w:t>25.99.21.119</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Модуль-накопитель для размещения книг 
(тип 2)</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01.01.07.06.01.01</w:t>
            </w:r>
            <w:r w:rsidR="00B924CB">
              <w:rPr>
                <w:b/>
              </w:rPr>
              <w:t xml:space="preserve"> / </w:t>
            </w:r>
            <w:r w:rsidR="00B924CB">
              <w:t>25.99.21.119</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Соединитель модулей</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bl>
    <w:p w:rsidR="00577512" w:rsidP="001D424F" w:rsidRDefault="00BA61E6"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BA61E6"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BA61E6"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Генеральный директор</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МУЗЕЙ-ЗАПОВЕДНИК А.П. ЧЕХОВА "МЕЛИХОВО"</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К. В. Бобков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Поставка Модулей-накопителей для размещения книг</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Модуль-накопитель для размещения книг 
(тип 1)</w:t>
            </w:r>
            <w:r w:rsidR="00473384">
              <w:rPr>
                <w:lang w:val="en-US"/>
              </w:rPr>
              <w:t xml:space="preserve">; </w:t>
            </w:r>
            <w:r w:rsidR="00473384">
              <w:rPr>
                <w:lang w:val="en-US"/>
              </w:rPr>
              <w:t>24,00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Модуль-накопитель для размещения книг 
(тип 2)</w:t>
            </w:r>
            <w:r w:rsidR="00473384">
              <w:rPr>
                <w:lang w:val="en-US"/>
              </w:rPr>
              <w:t xml:space="preserve">; </w:t>
            </w:r>
            <w:r w:rsidR="00473384">
              <w:rPr>
                <w:lang w:val="en-US"/>
              </w:rPr>
              <w:t>6,00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Соединитель модулей</w:t>
            </w:r>
            <w:r w:rsidR="00473384">
              <w:rPr>
                <w:lang w:val="en-US"/>
              </w:rPr>
              <w:t xml:space="preserve">; </w:t>
            </w:r>
            <w:r w:rsidR="00473384">
              <w:rPr>
                <w:lang w:val="en-US"/>
              </w:rPr>
              <w:t>8,00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30 раб. дн.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№01</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(Поставка Модулей-накопителей для размещения книг)</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Государственное автономное учреждение культуры Московской области «Государственный литературно-мемориальный музей-заповедник А.П. Чехова «Мелихово»</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142326, Московская область, городской округ Чехов, село Мелихово, территория Музей-заповедник А.П. Чехова</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Генеральный директор</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МУЗЕЙ-ЗАПОВЕДНИК А.П. ЧЕХОВА "МЕЛИХОВО"</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К. В. Бобков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Поставка Модулей-накопителей для размещения книг</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2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Поставка Модулей-накопителей для размещения книг</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Поставка Модулей-накопителей для размещения книг</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BA61E6" w14:paraId="4EF5E733" w14:textId="77777777">
            <w:pPr>
              <w:pStyle w:val="aff2"/>
            </w:pPr>
            <w:r w:rsidR="00C40026">
              <w:t>Поставка Модулей-накопителей для размещения книг</w:t>
            </w:r>
          </w:p>
        </w:tc>
        <w:tc>
          <w:tcPr>
            <w:tcW w:w="2615" w:type="pct"/>
            <w:tcBorders>
              <w:top w:val="single" w:color="auto" w:sz="4" w:space="0"/>
              <w:left w:val="single" w:color="auto" w:sz="4" w:space="0"/>
              <w:bottom w:val="single" w:color="auto" w:sz="4" w:space="0"/>
              <w:right w:val="single" w:color="auto" w:sz="4" w:space="0"/>
            </w:tcBorders>
          </w:tcPr>
          <w:p w:rsidR="00B94160" w:rsidRDefault="00BA61E6" w14:paraId="4AB35F40" w14:textId="77777777">
            <w:pPr>
              <w:pStyle w:val="aff2"/>
            </w:pPr>
            <w:r w:rsidR="00C40026">
              <w:t>ТОРГ-12, унифицированный формат, приказ ФНС России от 30.11.2015 г. № ММВ-7-10/551@</w:t>
            </w:r>
          </w:p>
        </w:tc>
      </w:tr>
    </w:tbl>
    <w:p w:rsidR="00B94160" w:rsidRDefault="00BA61E6"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Генеральный директор</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МУЗЕЙ-ЗАПОВЕДНИК А.П. ЧЕХОВА "МЕЛИХОВО"</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К. В. Бобков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Генеральный директор</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МУЗЕЙ-ЗАПОВЕДНИК А.П. ЧЕХОВА "МЕЛИХОВО"</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К. В. Бобков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016204-21</w:t>
    </w:r>
  </w:p>
  <w:p w:rsidR="00174CB9" w:rsidRDefault="00174CB9"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