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Озерова Светлана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r w:rsidRPr="008C7996">
        <w:rPr>
          <w:rFonts w:ascii="Times New Roman" w:hAnsi="Times New Roman" w:cs="Times New Roman"/>
        </w:rPr>
        <w:br/>
        <w:t>«15»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проекционного интерактивного комплекта №3 для работы с детьми.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5D2C1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5D2C1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Озерова Светлана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проекционного интерактивного комплекта №3 для работы с детьми.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 в соответствии с извещением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212 000 (двести двенадцать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212 000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401DFB">
              <w:rPr>
                <w:rFonts w:ascii="Times New Roman" w:hAnsi="Times New Roman" w:cs="Times New Roman"/>
                <w:color w:val="auto"/>
                <w:lang w:val="en-US"/>
              </w:rPr>
              <w:br/>
              <w:t>26.20.17.120 Проекторы, подключаемые к компьютеру;</w:t>
            </w:r>
            <w:r w:rsidRPr="00401DFB">
              <w:rPr>
                <w:rFonts w:ascii="Times New Roman" w:hAnsi="Times New Roman" w:cs="Times New Roman"/>
                <w:color w:val="auto"/>
                <w:lang w:val="en-US"/>
              </w:rPr>
              <w:br/>
              <w:t>26.20.21.120 Устройства запоминающие внешние;</w:t>
            </w:r>
            <w:r w:rsidRPr="00401DFB">
              <w:rPr>
                <w:rFonts w:ascii="Times New Roman" w:hAnsi="Times New Roman" w:cs="Times New Roman"/>
                <w:color w:val="auto"/>
                <w:lang w:val="en-US"/>
              </w:rPr>
              <w:br/>
              <w:t>26.20.21.120 Устройства запоминающие внешние;</w:t>
            </w:r>
            <w:r w:rsidRPr="00401DFB">
              <w:rPr>
                <w:rFonts w:ascii="Times New Roman" w:hAnsi="Times New Roman" w:cs="Times New Roman"/>
                <w:color w:val="auto"/>
                <w:lang w:val="en-US"/>
              </w:rPr>
              <w:br/>
              <w:t>26.20.21.120 Устройства запоминающие внешние;</w:t>
            </w:r>
            <w:r w:rsidRPr="00401DFB">
              <w:rPr>
                <w:rFonts w:ascii="Times New Roman" w:hAnsi="Times New Roman" w:cs="Times New Roman"/>
                <w:color w:val="auto"/>
                <w:lang w:val="en-US"/>
              </w:rPr>
              <w:br/>
              <w:t>26.40.34.120 Проекторы без приемных устройств, не предназначенные специально для использования в качестве периферийного оборудования;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26.20 Производство компьютеров и периферийного оборудования;</w:t>
            </w:r>
            <w:r w:rsidRPr="00401DFB">
              <w:rPr>
                <w:rFonts w:ascii="Times New Roman" w:hAnsi="Times New Roman" w:cs="Times New Roman"/>
                <w:color w:val="auto"/>
                <w:lang w:val="en-US"/>
              </w:rPr>
              <w:br/>
              <w:t xml:space="preserve">26.20 Производство компьютеров и периферийного </w:t>
            </w:r>
            <w:r w:rsidRPr="00401DFB">
              <w:rPr>
                <w:rFonts w:ascii="Times New Roman" w:hAnsi="Times New Roman" w:cs="Times New Roman"/>
                <w:color w:val="auto"/>
                <w:lang w:val="en-US"/>
              </w:rPr>
              <w:lastRenderedPageBreak/>
              <w:t>оборудования;</w:t>
            </w:r>
            <w:r w:rsidRPr="00401DFB">
              <w:rPr>
                <w:rFonts w:ascii="Times New Roman" w:hAnsi="Times New Roman" w:cs="Times New Roman"/>
                <w:color w:val="auto"/>
                <w:lang w:val="en-US"/>
              </w:rPr>
              <w:br/>
              <w:t>26.20 Производство компьютеров и периферийного оборудования;</w:t>
            </w:r>
            <w:r w:rsidRPr="00401DFB">
              <w:rPr>
                <w:rFonts w:ascii="Times New Roman" w:hAnsi="Times New Roman" w:cs="Times New Roman"/>
                <w:color w:val="auto"/>
                <w:lang w:val="en-US"/>
              </w:rPr>
              <w:br/>
              <w:t>26.20 Производство компьютеров и периферийного оборудования;</w:t>
            </w:r>
            <w:r w:rsidRPr="00401DFB">
              <w:rPr>
                <w:rFonts w:ascii="Times New Roman" w:hAnsi="Times New Roman" w:cs="Times New Roman"/>
                <w:color w:val="auto"/>
                <w:lang w:val="en-US"/>
              </w:rPr>
              <w:br/>
              <w:t>26.20 Производство компьютеров и периферийного оборудования;</w:t>
            </w:r>
            <w:r w:rsidRPr="00401DFB">
              <w:rPr>
                <w:rFonts w:ascii="Times New Roman" w:hAnsi="Times New Roman" w:cs="Times New Roman"/>
                <w:color w:val="auto"/>
                <w:lang w:val="en-US"/>
              </w:rPr>
              <w:br/>
              <w:t>26.40.3 Производство аппаратуры для записи и воспроизведения звука и изображения;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01.01.01.02.06.02 Ноутбук;</w:t>
            </w:r>
            <w:r w:rsidRPr="00401DFB">
              <w:rPr>
                <w:rFonts w:ascii="Times New Roman" w:hAnsi="Times New Roman" w:cs="Times New Roman"/>
                <w:color w:val="auto"/>
                <w:lang w:val="en-US"/>
              </w:rPr>
              <w:br/>
              <w:t>01.01.04.07.01.01.01 Мультимедиа-проектор LCD;</w:t>
            </w:r>
            <w:r w:rsidRPr="00401DFB">
              <w:rPr>
                <w:rFonts w:ascii="Times New Roman" w:hAnsi="Times New Roman" w:cs="Times New Roman"/>
                <w:color w:val="auto"/>
                <w:lang w:val="en-US"/>
              </w:rPr>
              <w:br/>
              <w:t>01.71.06.01.03.01.02.02 Карта флеш памяти;</w:t>
            </w:r>
            <w:r w:rsidRPr="00401DFB">
              <w:rPr>
                <w:rFonts w:ascii="Times New Roman" w:hAnsi="Times New Roman" w:cs="Times New Roman"/>
                <w:color w:val="auto"/>
                <w:lang w:val="en-US"/>
              </w:rPr>
              <w:br/>
              <w:t>01.71.06.01.03.01.02.02 Карта флеш памяти;</w:t>
            </w:r>
            <w:r w:rsidRPr="00401DFB">
              <w:rPr>
                <w:rFonts w:ascii="Times New Roman" w:hAnsi="Times New Roman" w:cs="Times New Roman"/>
                <w:color w:val="auto"/>
                <w:lang w:val="en-US"/>
              </w:rPr>
              <w:br/>
              <w:t>01.71.06.01.03.01.02.02 Карта флеш памяти;</w:t>
            </w:r>
            <w:r w:rsidRPr="00401DFB">
              <w:rPr>
                <w:rFonts w:ascii="Times New Roman" w:hAnsi="Times New Roman" w:cs="Times New Roman"/>
                <w:color w:val="auto"/>
                <w:lang w:val="en-US"/>
              </w:rPr>
              <w:br/>
              <w:t>01.03.04.04.10 Интерактивная система;</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 xml:space="preserve">в </w:t>
            </w:r>
            <w:r>
              <w:rPr>
                <w:rFonts w:ascii="Times New Roman" w:eastAsia="Arial Unicode MS" w:hAnsi="Times New Roman" w:cs="Times New Roman"/>
                <w:color w:val="00000A"/>
                <w:sz w:val="24"/>
                <w:szCs w:val="24"/>
              </w:rPr>
              <w:lastRenderedPageBreak/>
              <w:t>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B874B3">
              <w:rPr>
                <w:rFonts w:ascii="Times New Roman" w:eastAsia="Arial Unicode MS" w:hAnsi="Times New Roman" w:cs="Times New Roman"/>
                <w:color w:val="00000A"/>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lastRenderedPageBreak/>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w:t>
            </w:r>
            <w:r w:rsidRPr="00EF6DAA">
              <w:rPr>
                <w:rFonts w:ascii="Times New Roman" w:eastAsia="Arial Unicode MS" w:hAnsi="Times New Roman" w:cs="Times New Roman"/>
                <w:sz w:val="24"/>
                <w:szCs w:val="24"/>
              </w:rPr>
              <w:lastRenderedPageBreak/>
              <w:t>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w:t>
            </w:r>
            <w:r w:rsidRPr="0035508E">
              <w:rPr>
                <w:rFonts w:ascii="Times New Roman" w:eastAsia="Arial Unicode MS" w:hAnsi="Times New Roman" w:cs="Times New Roman"/>
                <w:sz w:val="24"/>
                <w:szCs w:val="24"/>
              </w:rPr>
              <w:lastRenderedPageBreak/>
              <w:t>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lastRenderedPageBreak/>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3209678C"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EE38" w14:textId="77777777" w:rsidR="009D5252" w:rsidRDefault="009D5252">
      <w:r>
        <w:separator/>
      </w:r>
    </w:p>
  </w:endnote>
  <w:endnote w:type="continuationSeparator" w:id="0">
    <w:p w14:paraId="5ED81010" w14:textId="77777777" w:rsidR="009D5252" w:rsidRDefault="009D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C461" w14:textId="77777777" w:rsidR="009D5252" w:rsidRDefault="009D5252">
      <w:r>
        <w:separator/>
      </w:r>
    </w:p>
  </w:footnote>
  <w:footnote w:type="continuationSeparator" w:id="0">
    <w:p w14:paraId="16FD11C4" w14:textId="77777777" w:rsidR="009D5252" w:rsidRDefault="009D525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2C1B"/>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252"/>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9410</Words>
  <Characters>53640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62925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179</cp:revision>
  <cp:lastPrinted>2020-02-28T13:52:00Z</cp:lastPrinted>
  <dcterms:created xsi:type="dcterms:W3CDTF">2020-05-25T07:56:00Z</dcterms:created>
  <dcterms:modified xsi:type="dcterms:W3CDTF">2021-06-15T08:19:00Z</dcterms:modified>
</cp:coreProperties>
</file>