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717B23"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717B23"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w:t>
            </w:r>
            <w:r w:rsidRPr="00652325">
              <w:rPr>
                <w:sz w:val="18"/>
                <w:szCs w:val="18"/>
              </w:rPr>
              <w:t>т</w:t>
            </w:r>
            <w:r w:rsidRPr="00652325">
              <w:rPr>
                <w:sz w:val="18"/>
                <w:szCs w:val="18"/>
              </w:rPr>
              <w:t>ствии с планом</w:t>
            </w:r>
            <w:r>
              <w:rPr>
                <w:sz w:val="18"/>
                <w:szCs w:val="18"/>
              </w:rPr>
              <w:t xml:space="preserve"> заку</w:t>
            </w:r>
            <w:r>
              <w:rPr>
                <w:sz w:val="18"/>
                <w:szCs w:val="18"/>
              </w:rPr>
              <w:t>п</w:t>
            </w:r>
            <w:r>
              <w:rPr>
                <w:sz w:val="18"/>
                <w:szCs w:val="18"/>
              </w:rPr>
              <w:t>ки</w:t>
            </w:r>
            <w:r w:rsidRPr="00652325">
              <w:rPr>
                <w:sz w:val="18"/>
                <w:szCs w:val="18"/>
              </w:rPr>
              <w:t xml:space="preserve"> / </w:t>
            </w:r>
            <w:r>
              <w:rPr>
                <w:sz w:val="18"/>
                <w:szCs w:val="18"/>
              </w:rPr>
              <w:t>догов</w:t>
            </w:r>
            <w:r>
              <w:rPr>
                <w:sz w:val="18"/>
                <w:szCs w:val="18"/>
              </w:rPr>
              <w:t>о</w:t>
            </w:r>
            <w:r>
              <w:rPr>
                <w:sz w:val="18"/>
                <w:szCs w:val="18"/>
              </w:rPr>
              <w:t>ро</w:t>
            </w:r>
            <w:r w:rsidRPr="00652325">
              <w:rPr>
                <w:sz w:val="18"/>
                <w:szCs w:val="18"/>
              </w:rPr>
              <w:t>м</w:t>
            </w:r>
            <w:proofErr w:type="spellEnd"/>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w:t>
            </w:r>
            <w:r w:rsidRPr="0045329D">
              <w:rPr>
                <w:sz w:val="18"/>
                <w:szCs w:val="18"/>
              </w:rPr>
              <w:t>и</w:t>
            </w:r>
            <w:r w:rsidRPr="0045329D">
              <w:rPr>
                <w:sz w:val="18"/>
                <w:szCs w:val="18"/>
              </w:rPr>
              <w:t>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w:t>
            </w:r>
            <w:r w:rsidRPr="0045329D">
              <w:rPr>
                <w:sz w:val="18"/>
                <w:szCs w:val="18"/>
              </w:rPr>
              <w:t>з</w:t>
            </w:r>
            <w:r w:rsidRPr="0045329D">
              <w:rPr>
                <w:sz w:val="18"/>
                <w:szCs w:val="18"/>
              </w:rPr>
              <w:t>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717B23"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01.26.05.02.03</w:t>
            </w:r>
            <w:r w:rsidRPr="002E25F2" w:rsidR="001D322D">
              <w:rPr>
                <w:b/>
                <w:sz w:val="18"/>
                <w:szCs w:val="18"/>
                <w:lang w:val="en-US"/>
              </w:rPr>
              <w:t xml:space="preserve"> / </w:t>
            </w:r>
            <w:r w:rsidRPr="002E25F2" w:rsidR="001D322D">
              <w:rPr>
                <w:sz w:val="18"/>
                <w:szCs w:val="18"/>
                <w:lang w:val="en-US"/>
              </w:rPr>
              <w:t>27.11.50.120</w:t>
            </w:r>
          </w:p>
        </w:tc>
        <w:tc>
          <w:tcPr>
            <w:tcW w:w="2350" w:type="dxa"/>
            <w:tcBorders>
              <w:bottom w:val="single" w:color="auto" w:sz="4" w:space="0"/>
            </w:tcBorders>
            <w:shd w:val="clear" w:color="auto" w:fill="auto"/>
            <w:vAlign w:val="center"/>
          </w:tcPr>
          <w:p w:rsidRPr="0045329D" w:rsidR="001D322D" w:rsidP="007F0777" w:rsidRDefault="00717B23" w14:paraId="7898700C" w14:textId="77777777">
            <w:pPr>
              <w:pStyle w:val="aff2"/>
              <w:keepNext/>
              <w:rPr>
                <w:sz w:val="18"/>
                <w:szCs w:val="18"/>
              </w:rPr>
            </w:pPr>
            <w:r w:rsidRPr="002E25F2" w:rsidR="001D322D">
              <w:rPr>
                <w:sz w:val="18"/>
                <w:szCs w:val="18"/>
              </w:rPr>
              <w:t>Преобразователь частоты высоковольтный</w:t>
            </w:r>
            <w:r w:rsidR="001D322D">
              <w:rPr>
                <w:sz w:val="18"/>
                <w:szCs w:val="18"/>
              </w:rPr>
              <w:t xml:space="preserve"> </w:t>
            </w:r>
            <w:r w:rsidRPr="00652325" w:rsidR="001D322D">
              <w:rPr>
                <w:sz w:val="18"/>
                <w:szCs w:val="18"/>
              </w:rPr>
              <w:t xml:space="preserve">/ </w:t>
            </w:r>
            <w:r w:rsidRPr="002E25F2" w:rsidR="001D322D">
              <w:rPr>
                <w:sz w:val="18"/>
                <w:szCs w:val="18"/>
              </w:rPr>
              <w:t>Преобразователь частоты высоковольтный</w:t>
            </w:r>
          </w:p>
        </w:tc>
        <w:tc>
          <w:tcPr>
            <w:tcW w:w="1440" w:type="dxa"/>
            <w:tcBorders>
              <w:bottom w:val="single" w:color="auto" w:sz="4" w:space="0"/>
            </w:tcBorders>
            <w:vAlign w:val="center"/>
          </w:tcPr>
          <w:p w:rsidRPr="0045329D" w:rsidR="001D322D" w:rsidP="007F0777" w:rsidRDefault="00717B23"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93000E" w:rsidR="001D322D" w:rsidP="007F0777" w:rsidRDefault="00717B23" w14:paraId="02BF5E62" w14:textId="77777777">
            <w:pPr>
              <w:pStyle w:val="aff2"/>
              <w:keepNext/>
              <w:jc w:val="right"/>
              <w:rPr>
                <w:rFonts w:eastAsiaTheme="minorHAnsi"/>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shd w:val="clear" w:color="auto" w:fill="auto"/>
            <w:vAlign w:val="center"/>
          </w:tcPr>
          <w:p w:rsidRPr="0045329D" w:rsidR="001D322D" w:rsidP="007F0777" w:rsidRDefault="00717B23" w14:paraId="02947A8C" w14:textId="77777777">
            <w:pPr>
              <w:pStyle w:val="aff2"/>
              <w:keepNext/>
              <w:jc w:val="center"/>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070" w:type="dxa"/>
            <w:tcBorders>
              <w:bottom w:val="single" w:color="auto" w:sz="4" w:space="0"/>
            </w:tcBorders>
            <w:shd w:val="clear" w:color="auto" w:fill="auto"/>
            <w:vAlign w:val="center"/>
          </w:tcPr>
          <w:p w:rsidRPr="0045329D" w:rsidR="001D322D" w:rsidP="007F0777" w:rsidRDefault="00717B23"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717B23"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717B23" w14:paraId="3CE8D23B" w14:textId="77777777">
            <w:pPr>
              <w:pStyle w:val="aff2"/>
              <w:keepNext/>
              <w:jc w:val="center"/>
              <w:rPr>
                <w:sz w:val="18"/>
                <w:szCs w:val="18"/>
              </w:rPr>
            </w:pPr>
            <w:r w:rsidRPr="0045329D" w:rsidR="001D322D">
              <w:rPr>
                <w:sz w:val="18"/>
                <w:szCs w:val="18"/>
              </w:rPr>
              <w:t/>
            </w:r>
          </w:p>
        </w:tc>
      </w:tr>
    </w:tbl>
    <w:p w:rsidR="001D322D" w:rsidP="001D322D" w:rsidRDefault="00717B23"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717B23"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717B23" w14:paraId="07528E74" w14:textId="273A3292">
      <w:pPr>
        <w:pStyle w:val="aff2"/>
        <w:rPr>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717B23"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717B23" w14:paraId="7228F854" w14:textId="39919802">
      <w:pPr>
        <w:pStyle w:val="aff2"/>
        <w:ind w:firstLine="567"/>
      </w:pPr>
    </w:p>
    <w:p w:rsidRPr="002E25F2" w:rsidR="00FE162B" w:rsidP="00D2329E" w:rsidRDefault="00717B23"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717B23" w14:paraId="7172E543" w14:textId="241DE59D">
      <w:pPr>
        <w:pStyle w:val="2"/>
        <w:keepLines/>
        <w:widowControl/>
        <w:ind w:left="1077"/>
        <w:textAlignment w:val="auto"/>
        <w:rPr>
          <w:color w:val="000000"/>
          <w:lang w:eastAsia="ru-RU"/>
        </w:rPr>
      </w:pPr>
    </w:p>
    <w:p w:rsidRPr="002E25F2" w:rsidR="00B94160" w:rsidP="00C7315A" w:rsidRDefault="00717B23" w14:paraId="7034CCC1" w14:textId="77777777">
      <w:pPr>
        <w:pStyle w:val="2"/>
        <w:keepLines/>
        <w:widowControl/>
        <w:ind w:left="1077"/>
        <w:textAlignment w:val="auto"/>
        <w:rPr>
          <w:color w:val="000000"/>
          <w:shd w:val="clear" w:color="auto" w:fill="FFFFFF"/>
          <w:lang w:eastAsia="ru-RU"/>
        </w:rPr>
      </w:pPr>
    </w:p>
    <w:p w:rsidRPr="002E25F2" w:rsidR="0001547B" w:rsidP="00CC5533" w:rsidRDefault="00717B23"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717B23" w14:paraId="74725FC3" w14:textId="6F493625">
      <w:pPr>
        <w:pStyle w:val="aff2"/>
        <w:keepNext/>
        <w:ind w:firstLine="567"/>
      </w:pPr>
    </w:p>
    <w:p w:rsidRPr="00E165BF" w:rsidR="00B94160" w:rsidP="00E165BF" w:rsidRDefault="002D5755" w14:paraId="29E12204" w14:textId="2667A002">
      <w:pPr>
        <w:keepNext/>
        <w:suppressAutoHyphens w:val="false"/>
        <w:ind w:firstLine="0"/>
        <w:jc w:val="right"/>
        <w:rPr>
          <w:lang w:val="en-US"/>
        </w:rPr>
      </w:pPr>
      <w:r w:rsidRPr="002E25F2">
        <w:rPr>
          <w:lang w:val="en-US"/>
        </w:rPr>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717B23"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717B23"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717B23"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w:t>
            </w:r>
            <w:r w:rsidRPr="00B21163">
              <w:rPr>
                <w:bCs/>
                <w:sz w:val="18"/>
                <w:szCs w:val="18"/>
              </w:rPr>
              <w:t>о</w:t>
            </w:r>
            <w:r w:rsidRPr="00B21163">
              <w:rPr>
                <w:bCs/>
                <w:sz w:val="18"/>
                <w:szCs w:val="18"/>
              </w:rPr>
              <w:t>ставления резул</w:t>
            </w:r>
            <w:r w:rsidRPr="00B21163">
              <w:rPr>
                <w:bCs/>
                <w:sz w:val="18"/>
                <w:szCs w:val="18"/>
              </w:rPr>
              <w:t>ь</w:t>
            </w:r>
            <w:r w:rsidRPr="00B21163">
              <w:rPr>
                <w:bCs/>
                <w:sz w:val="18"/>
                <w:szCs w:val="18"/>
              </w:rPr>
              <w:t>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490" w:type="pct"/>
            <w:vMerge w:val="restart"/>
            <w:vAlign w:val="center"/>
          </w:tcPr>
          <w:p w:rsidRPr="00FB2F82" w:rsidR="00B94160" w:rsidP="004221D6" w:rsidRDefault="00717B23"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717B23" w14:paraId="63EF041C" w14:textId="04495F71">
            <w:pPr>
              <w:ind w:firstLine="52"/>
              <w:rPr>
                <w:sz w:val="18"/>
                <w:szCs w:val="18"/>
              </w:rPr>
            </w:pPr>
            <w:r w:rsidRPr="00B21163" w:rsidR="00C40026">
              <w:rPr>
                <w:sz w:val="18"/>
                <w:szCs w:val="18"/>
              </w:rPr>
              <w:t>Поставка товара</w:t>
            </w:r>
          </w:p>
        </w:tc>
        <w:tc>
          <w:tcPr>
            <w:tcW w:w="622" w:type="pct"/>
            <w:tcBorders>
              <w:bottom w:val="single" w:color="auto" w:sz="4" w:space="0"/>
            </w:tcBorders>
            <w:vAlign w:val="center"/>
          </w:tcPr>
          <w:p w:rsidRPr="00B21163" w:rsidR="00B94160" w:rsidP="001847E9" w:rsidRDefault="00717B23"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717B23"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717B23"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717B23" w14:paraId="1575AC1F" w14:textId="3AA7B487">
            <w:pPr>
              <w:ind w:firstLine="0"/>
              <w:rPr>
                <w:sz w:val="18"/>
                <w:szCs w:val="18"/>
              </w:rPr>
            </w:pPr>
            <w:r w:rsidRPr="00B21163" w:rsidR="00E870E6">
              <w:rPr>
                <w:sz w:val="18"/>
                <w:szCs w:val="18"/>
              </w:rPr>
              <w:t>Преобразователь частоты высоковольтный</w:t>
            </w:r>
            <w:r w:rsidRPr="00B21163" w:rsidR="00E870E6">
              <w:rPr>
                <w:sz w:val="18"/>
                <w:szCs w:val="18"/>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003F6FCA">
              <w:rPr>
                <w:sz w:val="18"/>
                <w:szCs w:val="18"/>
                <w:lang w:val="en-US"/>
              </w:rPr>
              <w:t xml:space="preserve"> </w:t>
            </w:r>
            <w:r w:rsidR="003F6FCA">
              <w:rPr>
                <w:sz w:val="18"/>
                <w:szCs w:val="18"/>
                <w:lang w:val="en-US"/>
              </w:rPr>
              <w:t/>
            </w:r>
          </w:p>
          <w:bookmarkStart w:name="_GoBack" w:displacedByCustomXml="next" w:id="1"/>
          <w:bookmarkEnd w:displacedByCustomXml="next" w:id="1"/>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717B23" w14:paraId="03132ED9" w14:textId="0BE2E1F9">
            <w:pPr>
              <w:ind w:firstLine="0"/>
              <w:rPr>
                <w:sz w:val="18"/>
                <w:szCs w:val="18"/>
                <w:lang w:val="en-US"/>
              </w:rPr>
            </w:pPr>
          </w:p>
          <w:p w:rsidRPr="00B21163" w:rsidR="00473384" w:rsidP="00FB2F82" w:rsidRDefault="00717B23"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1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717B23"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717B23"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74193" w:rsidP="00C7315A" w:rsidRDefault="00717B23" w14:paraId="0ED3FEDC" w14:textId="590EDF2C">
      <w:pPr>
        <w:pStyle w:val="2"/>
        <w:numPr>
          <w:ilvl w:val="1"/>
          <w:numId w:val="19"/>
        </w:numPr>
        <w:ind w:left="358" w:hanging="301"/>
        <w:rPr>
          <w:rFonts w:eastAsiaTheme="minorHAnsi"/>
          <w:color w:val="auto"/>
          <w:spacing w:val="0"/>
          <w:kern w:val="0"/>
        </w:rPr>
      </w:pPr>
      <w:r w:rsidRPr="002E25F2" w:rsidR="003A0F5D">
        <w:rPr>
          <w:lang w:val="en-US"/>
        </w:rPr>
        <w:t>Иные обязательства</w:t>
      </w:r>
    </w:p>
    <w:p w:rsidRPr="002E25F2" w:rsidR="00B94160" w:rsidP="00C7315A" w:rsidRDefault="00C40026" w14:paraId="04B7DD37" w14:textId="22C9E64A">
      <w:pPr>
        <w:pStyle w:val="aff4"/>
        <w:spacing w:after="60"/>
      </w:pPr>
      <w:r w:rsidRPr="002E25F2">
        <w:t>Таблица 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591"/>
        <w:gridCol w:w="8244"/>
        <w:gridCol w:w="1753"/>
        <w:gridCol w:w="1643"/>
        <w:gridCol w:w="1555"/>
      </w:tblGrid>
      <w:tr>
        <w:trPr>
          <w:tblHeader/>
        </w:trPr>
        <w:tc>
          <w:tcPr>
            <w:tcW w:w="261" w:type="pct"/>
            <w:tcBorders>
              <w:bottom w:val="single" w:color="auto" w:sz="4" w:space="0"/>
            </w:tcBorders>
            <w:vAlign w:val="center"/>
          </w:tcPr>
          <w:p w:rsidRPr="00B21163" w:rsidR="00B94160" w:rsidP="001847E9" w:rsidRDefault="00C40026" w14:paraId="1CAE4540" w14:textId="77777777">
            <w:pPr>
              <w:pStyle w:val="19"/>
              <w:keepNext/>
              <w:jc w:val="center"/>
              <w:rPr>
                <w:sz w:val="18"/>
                <w:szCs w:val="18"/>
              </w:rPr>
            </w:pPr>
            <w:r w:rsidRPr="00B21163">
              <w:rPr>
                <w:sz w:val="18"/>
                <w:szCs w:val="18"/>
              </w:rPr>
              <w:t>№</w:t>
            </w:r>
          </w:p>
        </w:tc>
        <w:tc>
          <w:tcPr>
            <w:tcW w:w="2857" w:type="pct"/>
            <w:tcBorders>
              <w:bottom w:val="single" w:color="auto" w:sz="4" w:space="0"/>
            </w:tcBorders>
            <w:vAlign w:val="center"/>
          </w:tcPr>
          <w:p w:rsidRPr="00B21163" w:rsidR="00B94160" w:rsidP="001847E9" w:rsidRDefault="00C40026" w14:paraId="64A3598D" w14:textId="77777777">
            <w:pPr>
              <w:pStyle w:val="19"/>
              <w:keepNext/>
              <w:jc w:val="center"/>
              <w:rPr>
                <w:sz w:val="18"/>
                <w:szCs w:val="18"/>
              </w:rPr>
            </w:pPr>
            <w:r w:rsidRPr="00B21163">
              <w:rPr>
                <w:bCs/>
                <w:sz w:val="18"/>
                <w:szCs w:val="18"/>
              </w:rPr>
              <w:t>Наименование</w:t>
            </w:r>
          </w:p>
        </w:tc>
        <w:tc>
          <w:tcPr>
            <w:tcW w:w="662" w:type="pct"/>
            <w:tcBorders>
              <w:bottom w:val="single" w:color="auto" w:sz="4" w:space="0"/>
            </w:tcBorders>
            <w:vAlign w:val="center"/>
          </w:tcPr>
          <w:p w:rsidRPr="00B21163" w:rsidR="00B94160" w:rsidP="001847E9" w:rsidRDefault="00C40026" w14:paraId="69AF63FE" w14:textId="77777777">
            <w:pPr>
              <w:pStyle w:val="19"/>
              <w:keepNext/>
              <w:jc w:val="center"/>
              <w:rPr>
                <w:sz w:val="18"/>
                <w:szCs w:val="18"/>
              </w:rPr>
            </w:pPr>
            <w:r w:rsidRPr="00B21163">
              <w:rPr>
                <w:bCs/>
                <w:sz w:val="18"/>
                <w:szCs w:val="18"/>
              </w:rPr>
              <w:t>Условия пред</w:t>
            </w:r>
            <w:r w:rsidRPr="00B21163">
              <w:rPr>
                <w:bCs/>
                <w:sz w:val="18"/>
                <w:szCs w:val="18"/>
              </w:rPr>
              <w:t>о</w:t>
            </w:r>
            <w:r w:rsidRPr="00B21163">
              <w:rPr>
                <w:bCs/>
                <w:sz w:val="18"/>
                <w:szCs w:val="18"/>
              </w:rPr>
              <w:t>ставления резул</w:t>
            </w:r>
            <w:r w:rsidRPr="00B21163">
              <w:rPr>
                <w:bCs/>
                <w:sz w:val="18"/>
                <w:szCs w:val="18"/>
              </w:rPr>
              <w:t>ь</w:t>
            </w:r>
            <w:r w:rsidRPr="00B21163">
              <w:rPr>
                <w:bCs/>
                <w:sz w:val="18"/>
                <w:szCs w:val="18"/>
              </w:rPr>
              <w:t>татов</w:t>
            </w:r>
          </w:p>
        </w:tc>
        <w:tc>
          <w:tcPr>
            <w:tcW w:w="625" w:type="pct"/>
            <w:tcBorders>
              <w:bottom w:val="single" w:color="auto" w:sz="4" w:space="0"/>
            </w:tcBorders>
            <w:vAlign w:val="center"/>
          </w:tcPr>
          <w:p w:rsidRPr="00B21163" w:rsidR="00B94160" w:rsidP="001847E9" w:rsidRDefault="00C40026" w14:paraId="089BE516"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95" w:type="pct"/>
            <w:tcBorders>
              <w:bottom w:val="single" w:color="auto" w:sz="4" w:space="0"/>
            </w:tcBorders>
            <w:vAlign w:val="center"/>
          </w:tcPr>
          <w:p w:rsidRPr="00B21163" w:rsidR="00B94160" w:rsidP="001847E9" w:rsidRDefault="00C40026" w14:paraId="5FB0405A"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261" w:type="pct"/>
            <w:vMerge w:val="restart"/>
            <w:vAlign w:val="center"/>
          </w:tcPr>
          <w:p w:rsidRPr="005C320F" w:rsidR="00B94160" w:rsidP="005C320F" w:rsidRDefault="00717B23" w14:paraId="5ECAE3E9" w14:textId="1ACA4B38">
            <w:pPr>
              <w:ind w:left="360" w:firstLine="0"/>
              <w:jc w:val="center"/>
              <w:rPr>
                <w:sz w:val="18"/>
                <w:szCs w:val="18"/>
              </w:rPr>
            </w:pPr>
            <w:r w:rsidR="005C320F">
              <w:rPr>
                <w:sz w:val="18"/>
                <w:szCs w:val="18"/>
                <w:lang w:val="en-US"/>
              </w:rPr>
              <w:t>2.</w:t>
            </w:r>
          </w:p>
        </w:tc>
        <w:tc>
          <w:tcPr>
            <w:tcW w:w="2857" w:type="pct"/>
            <w:tcBorders>
              <w:bottom w:val="single" w:color="auto" w:sz="4" w:space="0"/>
            </w:tcBorders>
            <w:vAlign w:val="center"/>
          </w:tcPr>
          <w:p w:rsidRPr="00B21163" w:rsidR="00B94160" w:rsidRDefault="00717B23" w14:paraId="289658EF" w14:textId="77777777">
            <w:pPr>
              <w:ind w:firstLine="52"/>
              <w:rPr>
                <w:sz w:val="18"/>
                <w:szCs w:val="18"/>
                <w:lang w:val="en-US"/>
              </w:rPr>
            </w:pPr>
            <w:r w:rsidRPr="00B21163" w:rsidR="00C40026">
              <w:rPr>
                <w:sz w:val="18"/>
                <w:szCs w:val="18"/>
                <w:lang w:val="en-US"/>
              </w:rPr>
              <w:t>Установка (монтаж) товара</w:t>
            </w:r>
          </w:p>
        </w:tc>
        <w:tc>
          <w:tcPr>
            <w:tcW w:w="662" w:type="pct"/>
            <w:tcBorders>
              <w:bottom w:val="single" w:color="auto" w:sz="4" w:space="0"/>
            </w:tcBorders>
            <w:vAlign w:val="center"/>
          </w:tcPr>
          <w:p w:rsidRPr="00B21163" w:rsidR="00B94160" w:rsidRDefault="00717B23" w14:paraId="2ADE82E5" w14:textId="77777777">
            <w:pPr>
              <w:ind w:firstLine="52"/>
              <w:rPr>
                <w:sz w:val="18"/>
                <w:szCs w:val="18"/>
                <w:lang w:val="en-US"/>
              </w:rPr>
            </w:pPr>
            <w:r w:rsidRPr="00B21163" w:rsidR="00C40026">
              <w:rPr>
                <w:sz w:val="18"/>
                <w:szCs w:val="18"/>
                <w:lang w:val="en-US"/>
              </w:rPr>
              <w:t>Разово</w:t>
            </w:r>
          </w:p>
        </w:tc>
        <w:tc>
          <w:tcPr>
            <w:tcW w:w="625" w:type="pct"/>
            <w:tcBorders>
              <w:bottom w:val="single" w:color="auto" w:sz="4" w:space="0"/>
            </w:tcBorders>
            <w:vAlign w:val="center"/>
          </w:tcPr>
          <w:p w:rsidRPr="00B21163" w:rsidR="00B94160" w:rsidRDefault="00717B23" w14:paraId="35505C44" w14:textId="77777777">
            <w:pPr>
              <w:ind w:firstLine="52"/>
              <w:rPr>
                <w:sz w:val="18"/>
                <w:szCs w:val="18"/>
                <w:lang w:val="en-US"/>
              </w:rPr>
            </w:pPr>
            <w:r w:rsidRPr="00B21163" w:rsidR="00C40026">
              <w:rPr>
                <w:sz w:val="18"/>
                <w:szCs w:val="18"/>
                <w:lang w:val="en-US"/>
              </w:rPr>
              <w:t>Поставщик</w:t>
            </w:r>
          </w:p>
        </w:tc>
        <w:tc>
          <w:tcPr>
            <w:tcW w:w="595" w:type="pct"/>
            <w:tcBorders>
              <w:bottom w:val="single" w:color="auto" w:sz="4" w:space="0"/>
            </w:tcBorders>
            <w:vAlign w:val="center"/>
          </w:tcPr>
          <w:p w:rsidRPr="00B21163" w:rsidR="00B94160" w:rsidRDefault="00717B23" w14:paraId="66F064B5" w14:textId="77777777">
            <w:pPr>
              <w:ind w:firstLine="52"/>
              <w:rPr>
                <w:sz w:val="18"/>
                <w:szCs w:val="18"/>
                <w:lang w:val="en-US"/>
              </w:rPr>
            </w:pPr>
            <w:r w:rsidRPr="00B21163" w:rsidR="00C40026">
              <w:rPr>
                <w:sz w:val="18"/>
                <w:szCs w:val="18"/>
                <w:lang w:val="en-US"/>
              </w:rPr>
              <w:t>Заказчик</w:t>
            </w:r>
          </w:p>
        </w:tc>
      </w:tr>
      <w:tr>
        <w:trPr>
          <w:trHeight w:val="70"/>
        </w:trPr>
        <w:tc>
          <w:tcPr>
            <w:tcW w:w="261" w:type="pct"/>
            <w:vMerge/>
            <w:vAlign w:val="center"/>
          </w:tcPr>
          <w:p w:rsidRPr="00B21163" w:rsidR="00B94160" w:rsidRDefault="00B94160" w14:paraId="5364CD08" w14:textId="77777777">
            <w:pPr>
              <w:pStyle w:val="aff1"/>
              <w:numPr>
                <w:ilvl w:val="0"/>
                <w:numId w:val="6"/>
              </w:numPr>
              <w:rPr>
                <w:sz w:val="18"/>
                <w:szCs w:val="18"/>
              </w:rPr>
            </w:pPr>
          </w:p>
        </w:tc>
        <w:tc>
          <w:tcPr>
            <w:tcW w:w="4739" w:type="pct"/>
            <w:gridSpan w:val="4"/>
            <w:tcBorders>
              <w:top w:val="single" w:color="auto" w:sz="4" w:space="0"/>
              <w:right w:val="single" w:color="auto" w:sz="4" w:space="0"/>
            </w:tcBorders>
            <w:tcMar>
              <w:left w:w="115" w:type="dxa"/>
              <w:right w:w="115" w:type="dxa"/>
            </w:tcMar>
            <w:vAlign w:val="center"/>
          </w:tcPr>
          <w:p w:rsidRPr="00B21163" w:rsidR="00B94160" w:rsidRDefault="00717B23" w14:paraId="5D1A940E" w14:textId="38E8FC90">
            <w:pPr>
              <w:ind w:firstLine="0"/>
              <w:rPr>
                <w:sz w:val="18"/>
                <w:szCs w:val="18"/>
                <w:lang w:val="en-US"/>
              </w:rPr>
            </w:pPr>
            <w:r w:rsidRPr="00B21163" w:rsidR="00C40026">
              <w:rPr>
                <w:b/>
                <w:sz w:val="18"/>
                <w:szCs w:val="18"/>
                <w:lang w:val="en-US"/>
              </w:rPr>
              <w:t>Срок начала исполнения обязательства:</w:t>
            </w:r>
            <w:r w:rsidRPr="00B21163" w:rsidR="00C40026">
              <w:rPr>
                <w:sz w:val="18"/>
                <w:szCs w:val="18"/>
                <w:lang w:val="en-US"/>
              </w:rPr>
              <w:t>1 дн. от даты подписания документа-предшественника </w:t>
            </w:r>
            <w:r w:rsidRPr="00B21163" w:rsidR="00C40026">
              <w:rPr>
                <w:sz w:val="18"/>
                <w:szCs w:val="18"/>
                <w:lang w:val="en-US"/>
              </w:rPr>
              <w:t> «Товарная накладная (ТОРГ-12, унифицированный формат, приказ ФНС России от 30.11.2015 г. № ММВ-7-10/551@)» (Поставка товара)</w:t>
            </w:r>
            <w:r w:rsidRPr="00B21163" w:rsidR="00C40026">
              <w:rPr>
                <w:sz w:val="18"/>
                <w:szCs w:val="18"/>
                <w:lang w:val="en-US"/>
              </w:rPr>
              <w:t/>
            </w:r>
            <w:r w:rsidRPr="00B21163" w:rsidR="00C40026">
              <w:rPr>
                <w:sz w:val="18"/>
                <w:szCs w:val="18"/>
                <w:lang w:val="en-US"/>
              </w:rPr>
              <w:t>;</w:t>
            </w:r>
          </w:p>
          <w:p w:rsidRPr="00B21163" w:rsidR="00B94160" w:rsidRDefault="00717B23" w14:paraId="5FAEC95B" w14:textId="25950083">
            <w:pPr>
              <w:ind w:firstLine="0"/>
              <w:rPr>
                <w:sz w:val="18"/>
                <w:szCs w:val="18"/>
                <w:lang w:val="en-US"/>
              </w:rPr>
            </w:pPr>
            <w:r w:rsidRPr="00B21163" w:rsidR="00C40026">
              <w:rPr>
                <w:b/>
                <w:sz w:val="18"/>
                <w:szCs w:val="18"/>
                <w:lang w:val="en-US"/>
              </w:rPr>
              <w:t>Срок окончания исполнения обязательства:</w:t>
            </w:r>
            <w:r w:rsidRPr="00B21163" w:rsidR="00C40026">
              <w:rPr>
                <w:sz w:val="18"/>
                <w:szCs w:val="18"/>
                <w:lang w:val="en-US"/>
              </w:rPr>
              <w:t>1 дн. от даты подписания документа-предшественника </w:t>
            </w:r>
            <w:r w:rsidRPr="00B21163" w:rsidR="00C40026">
              <w:rPr>
                <w:sz w:val="18"/>
                <w:szCs w:val="18"/>
                <w:lang w:val="en-US"/>
              </w:rPr>
              <w:t> «Товарная накладная (ТОРГ-12, унифицированный формат, приказ ФНС России от 30.11.2015 г. № ММВ-7-10/551@)» (Поставка товара)</w:t>
            </w:r>
            <w:r w:rsidRPr="00B21163" w:rsidR="00C40026">
              <w:rPr>
                <w:sz w:val="18"/>
                <w:szCs w:val="18"/>
                <w:lang w:val="en-US"/>
              </w:rPr>
              <w:t/>
            </w:r>
            <w:r w:rsidRPr="00B21163" w:rsidR="00C40026">
              <w:rPr>
                <w:sz w:val="18"/>
                <w:szCs w:val="18"/>
                <w:lang w:val="en-US"/>
              </w:rPr>
              <w:t>;</w:t>
            </w:r>
          </w:p>
        </w:tc>
      </w:tr>
    </w:tbl>
    <w:p w:rsidRPr="002E25F2" w:rsidR="00B94160" w:rsidP="006F2EAE" w:rsidRDefault="00717B23" w14:paraId="402C081C" w14:textId="2B2D2025"/>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3</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717B23"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30C29B1" w14:textId="77777777">
            <w:pPr>
              <w:pStyle w:val="aff2"/>
              <w:rPr>
                <w:sz w:val="18"/>
                <w:szCs w:val="18"/>
              </w:rPr>
            </w:pPr>
            <w:r w:rsidRPr="00B21163" w:rsidR="00524449">
              <w:rPr>
                <w:sz w:val="18"/>
                <w:szCs w:val="18"/>
              </w:rPr>
              <w:t>Поставка товара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64FE786E" w14:textId="77777777">
            <w:pPr>
              <w:pStyle w:val="aff2"/>
              <w:rPr>
                <w:sz w:val="18"/>
                <w:szCs w:val="18"/>
              </w:rPr>
            </w:pPr>
            <w:r w:rsidRPr="00B21163" w:rsidR="00524449">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115F0E3F" w14:textId="77777777">
            <w:pPr>
              <w:pStyle w:val="aff2"/>
              <w:rPr>
                <w:sz w:val="18"/>
                <w:szCs w:val="18"/>
              </w:rPr>
            </w:pPr>
            <w:r w:rsidRPr="00B21163" w:rsidR="00524449">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717B23" w14:paraId="00F9B67E" w14:textId="77777777">
            <w:pPr>
              <w:pStyle w:val="aff2"/>
              <w:rPr>
                <w:sz w:val="18"/>
                <w:szCs w:val="18"/>
              </w:rPr>
            </w:pPr>
            <w:r w:rsidRPr="00B21163" w:rsidR="00524449">
              <w:rPr>
                <w:sz w:val="18"/>
                <w:szCs w:val="18"/>
              </w:rPr>
              <w:t>Заказчик</w:t>
            </w:r>
          </w:p>
        </w:tc>
      </w:tr>
    </w:tbl>
    <w:p w:rsidRPr="002E25F2" w:rsidR="00524449" w:rsidP="00524449" w:rsidRDefault="00717B23"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717B23"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4</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717B23"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717B23" w14:paraId="44C8936E" w14:textId="77777777">
            <w:pPr>
              <w:pStyle w:val="aff2"/>
              <w:rPr>
                <w:sz w:val="18"/>
                <w:szCs w:val="18"/>
                <w:lang w:val="en-US"/>
              </w:rPr>
            </w:pPr>
            <w:r w:rsidRPr="00B21163" w:rsidR="00C40026">
              <w:rPr>
                <w:sz w:val="18"/>
                <w:szCs w:val="18"/>
              </w:rPr>
              <w:t>Оплата поставленного и установленного оборудования</w:t>
            </w:r>
          </w:p>
        </w:tc>
        <w:tc>
          <w:tcPr>
            <w:tcW w:w="2040" w:type="dxa"/>
            <w:tcBorders>
              <w:bottom w:val="single" w:color="auto" w:sz="4" w:space="0"/>
            </w:tcBorders>
            <w:vAlign w:val="center"/>
          </w:tcPr>
          <w:p w:rsidRPr="00B21163" w:rsidR="00B94160" w:rsidP="00061E00" w:rsidRDefault="00717B23"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717B23"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717B23"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717B23"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«Универсальный передаточный документ (СЧФДОП), формат УПД, утвержденный приказом ФНС России» (Поставка товара)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717B23"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717B23"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717B23"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717B23"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Pr="00866C18" w:rsidR="00EC4333">
        <w:t xml:space="preserve"> </w:t>
      </w:r>
      <w:r w:rsidR="00EC4333">
        <w:rPr>
          <w:lang w:val="en-US"/>
        </w:rPr>
        <w:t>5</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717B23"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0B63E38F" w14:textId="77777777">
            <w:pPr>
              <w:keepNext/>
              <w:ind w:firstLine="0"/>
              <w:rPr>
                <w:sz w:val="18"/>
                <w:szCs w:val="18"/>
                <w:lang w:val="en-US"/>
              </w:rPr>
            </w:pPr>
            <w:r w:rsidRPr="00B21163" w:rsidR="00C40026">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717B23" w14:paraId="121DAAC9" w14:textId="77777777">
            <w:pPr>
              <w:keepNext/>
              <w:ind w:firstLine="0"/>
              <w:rPr>
                <w:sz w:val="18"/>
                <w:szCs w:val="18"/>
                <w:lang w:val="en-US"/>
              </w:rPr>
            </w:pPr>
            <w:r w:rsidRPr="00B21163" w:rsidR="00C40026">
              <w:rPr>
                <w:sz w:val="18"/>
                <w:szCs w:val="18"/>
                <w:lang w:val="en-US"/>
              </w:rPr>
              <w:t>Московская область городской округ Кашира ул. Советская 28140-143</w:t>
            </w:r>
          </w:p>
        </w:tc>
      </w:tr>
    </w:tbl>
    <w:p w:rsidR="00CB4470" w:rsidP="00F669E7" w:rsidRDefault="00717B23"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lastRenderedPageBreak/>
        <w:t>Таблица</w:t>
      </w:r>
      <w:r w:rsidRPr="00C85E40">
        <w:t xml:space="preserve"> 2.</w:t>
      </w:r>
      <w:r w:rsidRPr="00866C18">
        <w:t xml:space="preserve"> </w:t>
      </w:r>
      <w:r>
        <w:rPr>
          <w:lang w:val="en-US"/>
        </w:rPr>
        <w:t>6</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717B23"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717B23"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1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717B23"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717B23"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30 дн. от даты заключения договора</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717B23"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r w:rsidRPr="00B21163" w:rsidR="00C40026">
              <w:rPr>
                <w:sz w:val="18"/>
                <w:szCs w:val="18"/>
              </w:rPr>
              <w:t>Оплата поставленного и установленного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Платёжное поручение с отметкой банка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r w:rsidRPr="00B21163" w:rsidR="00C40026">
              <w:rPr>
                <w:sz w:val="18"/>
                <w:szCs w:val="18"/>
              </w:rPr>
              <w:t>Поставка товара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Заключение по результатам экспертизы</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Сертификат соответствия</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r w:rsidRPr="00B21163" w:rsidR="00C40026">
              <w:rPr>
                <w:sz w:val="18"/>
                <w:szCs w:val="18"/>
              </w:rPr>
              <w:t>Установка (монтаж) товара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r w:rsidRPr="00B21163" w:rsidR="00C40026">
              <w:rPr>
                <w:sz w:val="18"/>
                <w:szCs w:val="18"/>
                <w:lang w:val="en-US"/>
              </w:rPr>
              <w:t>Акт о выполнении работ по установке (монтажу) товара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3FA3DA57" w14:textId="77777777">
            <w:pPr>
              <w:pStyle w:val="aff2"/>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717B23" w14:paraId="0BFC117A" w14:textId="77777777">
            <w:pPr>
              <w:pStyle w:val="aff2"/>
              <w:rPr>
                <w:sz w:val="18"/>
                <w:szCs w:val="18"/>
              </w:rPr>
            </w:pPr>
            <w:r w:rsidRPr="00B21163" w:rsidR="00C40026">
              <w:rPr>
                <w:sz w:val="18"/>
                <w:szCs w:val="18"/>
              </w:rPr>
              <w:t>Заказчик</w:t>
            </w:r>
          </w:p>
        </w:tc>
      </w:tr>
    </w:tbl>
    <w:p w:rsidRPr="002E25F2" w:rsidR="00A7518B" w:rsidRDefault="00717B23" w14:paraId="1A70695D" w14:textId="77777777"/>
    <w:p w:rsidRPr="00524449" w:rsidR="00B94160" w:rsidP="00524449" w:rsidRDefault="00717B23"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0AA822E4" w14:textId="77777777">
            <w:pPr>
              <w:pStyle w:val="aff2"/>
              <w:rPr>
                <w:sz w:val="18"/>
                <w:szCs w:val="18"/>
              </w:rPr>
            </w:pPr>
            <w:r w:rsidRPr="000776B0" w:rsidR="00C40026">
              <w:rPr>
                <w:sz w:val="18"/>
                <w:szCs w:val="18"/>
              </w:rPr>
              <w:t>Поставка товара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4FD07BBF" w14:textId="77777777">
            <w:pPr>
              <w:pStyle w:val="aff2"/>
              <w:rPr>
                <w:sz w:val="18"/>
                <w:szCs w:val="18"/>
              </w:rPr>
            </w:pPr>
            <w:r w:rsidRPr="000776B0" w:rsidR="00C40026">
              <w:rPr>
                <w:sz w:val="18"/>
                <w:szCs w:val="18"/>
              </w:rPr>
              <w:t>Заключение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0C282289" w14:textId="77777777">
            <w:pPr>
              <w:pStyle w:val="aff2"/>
              <w:rPr>
                <w:sz w:val="18"/>
                <w:szCs w:val="18"/>
              </w:rPr>
            </w:pPr>
            <w:r w:rsidRPr="000776B0" w:rsidR="00C40026">
              <w:rPr>
                <w:sz w:val="18"/>
                <w:szCs w:val="18"/>
              </w:rPr>
              <w:t>5 раб. дн. от даты предоставления документа-основания "Универсальный передаточный документ (СЧФДОП), формат УПД, утвержденный приказом ФНС России"</w:t>
            </w:r>
          </w:p>
          <w:p w:rsidRPr="000776B0" w:rsidR="00B94160" w:rsidRDefault="00B94160" w14:paraId="7AC19491" w14:textId="77777777">
            <w:pPr>
              <w:pStyle w:val="aff2"/>
              <w:rPr>
                <w:sz w:val="18"/>
                <w:szCs w:val="18"/>
                <w:lang w:val="en-US"/>
              </w:rPr>
            </w:pPr>
          </w:p>
        </w:tc>
      </w:tr>
    </w:tbl>
    <w:p w:rsidRPr="002E25F2" w:rsidR="00B94160" w:rsidRDefault="00717B23"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ff4"/>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4EF5E733" w14:textId="77777777">
            <w:pPr>
              <w:pStyle w:val="aff2"/>
              <w:rPr>
                <w:sz w:val="18"/>
                <w:szCs w:val="18"/>
              </w:rPr>
            </w:pPr>
            <w:r w:rsidRPr="000776B0" w:rsidR="00C40026">
              <w:rPr>
                <w:sz w:val="18"/>
                <w:szCs w:val="18"/>
              </w:rPr>
              <w:t>Поставка товара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717B23"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717B23" w14:paraId="3D7CD671" w14:textId="77777777">
      <w:pPr>
        <w:keepNext/>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ством системы электронного документооборота Портала исполнения контрактов Единой автоматизированной системы управления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717B23">
        <w:fldChar w:fldCharType="begin"/>
      </w:r>
      <w:r w:rsidR="00717B23">
        <w:instrText xml:space="preserve"> SEQ Таблица \* ARABIC </w:instrText>
      </w:r>
      <w:r w:rsidR="00717B23">
        <w:fldChar w:fldCharType="separate"/>
      </w:r>
      <w:r w:rsidRPr="002E25F2">
        <w:t>4</w:t>
      </w:r>
      <w:r w:rsidR="00717B23">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717B23"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02A65" w14:textId="77777777" w:rsidR="00717B23" w:rsidRDefault="00717B23">
      <w:r>
        <w:separator/>
      </w:r>
    </w:p>
  </w:endnote>
  <w:endnote w:type="continuationSeparator" w:id="0">
    <w:p w14:paraId="5B1CF986" w14:textId="77777777" w:rsidR="00717B23" w:rsidRDefault="0071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E7BBB" w:rsidRDefault="00BE7BBB" w14:paraId="1C92AAAF" w14:textId="76781A02">
    <w:pPr>
      <w:pStyle w:val="af3"/>
    </w:pPr>
    <w:r>
      <w:fldChar w:fldCharType="begin"/>
    </w:r>
    <w:r>
      <w:instrText>PAGE   \* MERGEFORMAT</w:instrText>
    </w:r>
    <w:r>
      <w:fldChar w:fldCharType="separate"/>
    </w:r>
    <w:r w:rsidR="003F6FCA">
      <w:rPr>
        <w:noProof/>
      </w:rPr>
      <w:t>75</w:t>
    </w:r>
    <w:r>
      <w:fldChar w:fldCharType="end"/>
    </w:r>
    <w:r>
      <w:tab/>
    </w:r>
    <w:r>
      <w:tab/>
    </w:r>
    <w:r>
      <w:rPr>
        <w:shd w:val="clear" w:color="auto" w:fill="FFFFFF"/>
      </w:rPr>
      <w:t xml:space="preserve">Номер позиции плана закупок в </w:t>
    </w:r>
    <w:r>
      <w:t>ЕАСУЗ:</w:t>
    </w:r>
    <w:r>
      <w:t>052024-23</w:t>
    </w:r>
  </w:p>
  <w:p w:rsidR="00BE7BBB" w:rsidRDefault="00BE7BBB"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E7BBB" w:rsidRDefault="00BE7BBB" w14:paraId="51671296" w14:textId="77777777">
    <w:pPr>
      <w:pStyle w:val="af3"/>
    </w:pPr>
    <w:r>
      <w:fldChar w:fldCharType="begin"/>
    </w:r>
    <w:r>
      <w:instrText>PAGE   \* MERGEFORMAT</w:instrText>
    </w:r>
    <w:r>
      <w:fldChar w:fldCharType="separate"/>
    </w:r>
    <w:r>
      <w:t>1</w:t>
    </w:r>
    <w:r>
      <w:fldChar w:fldCharType="end"/>
    </w:r>
  </w:p>
  <w:p w:rsidR="00BE7BBB" w:rsidRDefault="00BE7BBB"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318F5" w14:textId="77777777" w:rsidR="00717B23" w:rsidRDefault="00717B23">
      <w:r>
        <w:separator/>
      </w:r>
    </w:p>
  </w:footnote>
  <w:footnote w:type="continuationSeparator" w:id="0">
    <w:p w14:paraId="763C0965" w14:textId="77777777" w:rsidR="00717B23" w:rsidRDefault="00717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uiPriority="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lsdException w:name="Balloon Text" w:uiPriority="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1" w:type="character">
    <w:name w:val="Unresolved Mention1"/>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57DAF">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57DAF">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57DAF">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57DAF">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57DAF">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57DAF">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57DAF">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57DAF">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57DAF">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57DAF">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57DAF">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57DAF">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57DAF">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57DAF">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57DAF">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57DAF">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57DAF">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57DAF">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57DAF">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57DAF">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57DAF"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57DAF">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57DAF">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57DAF">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57DAF">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57DAF">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57DAF">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57DAF">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57DAF">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57DAF">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57DAF">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57DAF">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57DAF">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57DAF">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57DAF">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57DAF">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57DAF">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57DAF">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57DAF">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57DAF">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57DAF">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57DAF">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57DAF">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57DAF">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57DAF">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57DAF">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57DAF">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57DAF">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57DAF">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57DAF">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57DAF">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57DAF">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57DAF">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57DAF">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57DAF">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57DAF">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57DAF">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57DAF">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57DAF">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57DAF">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57DAF">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57DAF">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57DAF">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57DAF">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57DAF">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57DAF">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57DAF">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57DAF">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57DAF">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57DAF">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57DAF"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57DAF"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57DAF"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57DAF"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57DAF"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57DAF"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57DAF"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57DAF"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57DAF"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57DAF"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57DAF"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57DAF"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57DAF"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57DAF"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57DAF"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57DAF"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57DAF"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57DAF"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57DAF">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57DAF">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57DAF"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57DAF"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57DAF"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57DAF"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57DAF"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57DAF"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57DAF"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57DAF"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57DAF"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57DAF">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57DAF">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57DAF"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57DA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57DAF"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57DA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57DA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57DAF"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57DAF"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57DAF"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57DAF"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57DAF"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57DAF"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57DAF"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57DAF"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57DAF"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57DAF"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57DAF"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57DAF"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57DAF"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57DAF"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57DAF"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57DAF"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57DAF"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57DAF"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57DAF"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57DAF"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57DAF">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57DAF">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57DAF">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57DAF">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57DAF">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57DAF">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57DAF"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57DAF"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57DAF"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57DAF"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57DAF">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57DAF">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57DAF">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57DAF">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57DAF"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57DAF"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57DAF"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57DAF"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57DAF"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57DAF"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57DAF"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57DAF"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57DAF"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57DAF"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57DAF"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57DAF">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57DAF">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57DAF"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57DAF"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57DAF"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57DAF"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57DAF"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57DAF"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57DAF"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57DAF"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57DAF"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57DAF"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57DAF"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57DAF"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57DAF"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57DAF"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57DAF"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57DAF"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57DAF"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57DAF"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57DAF"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57DAF"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57DAF"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57DAF"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57DAF"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57DAF"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57DAF"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57DAF"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57DAF"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57DAF"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57DAF"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57DAF"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57DAF"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57DAF"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57DAF"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57DAF"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57DAF"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57DAF"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57DAF"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57DAF"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57DAF"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57DAF"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57DAF"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57DAF"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57DAF"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57DAF"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57DAF"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57DAF"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57DAF"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57DAF"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57DAF"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57DAF"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57DAF">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57DAF">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57DAF"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57DAF"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57DAF">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57DAF">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57DAF"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57DAF"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57DAF"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57DAF"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57DAF"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57DAF"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57DAF"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57DAF"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57DAF"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57DAF"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57DAF"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57DAF"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57DAF"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57DAF"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57DAF"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57DAF"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57DAF">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57DAF">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57DAF"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57DAF"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57DAF"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57DAF"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57DAF"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57DAF"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57DAF"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57DAF"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57DAF"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57DAF"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57DAF"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57DAF"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57DAF"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57DAF"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57DAF"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57DAF"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57DAF">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57DA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57DAF">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57DAF">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57DAF">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57DAF">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57DAF">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57DAF">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57DAF">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57DAF">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57DAF">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57DAF">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57DAF">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57DAF">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57DAF">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57DAF">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57DAF">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57DAF">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57DAF">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57DAF">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57DAF">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57DAF">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57DAF">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57DAF">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57DAF">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57DAF">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57DAF">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57DAF">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57DAF">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57DAF">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57DAF">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57DAF">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57DAF">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57DAF">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57DAF">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57DAF">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a3"/>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a3"/>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a3"/>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a3"/>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a3"/>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a3"/>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a3"/>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a3"/>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a3"/>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a3"/>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a3"/>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a3"/>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a3"/>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a3"/>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a3"/>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a3"/>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a3"/>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a3"/>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a3"/>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a3"/>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a3"/>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a3"/>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a3"/>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a3"/>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a3"/>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a3"/>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a3"/>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a3"/>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a3"/>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57DAF">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57DAF">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57DAF">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57DAF">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57DAF">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57DAF">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57DAF">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57DAF">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57DAF">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57DAF">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57DAF">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57DAF">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57DAF">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57DAF">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57DAF">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57DAF">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57DAF">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57DAF">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57DAF">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57DAF">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57DAF">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57DAF">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57DAF">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57DAF">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57DAF">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57DAF">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57DAF">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57DAF">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57DAF">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57DAF">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57DAF">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57DAF">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57DAF">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57DAF">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57DAF">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57DAF">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57DAF">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57DAF">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57DAF">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57DAF">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57DAF">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57DAF">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57DAF">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57DAF">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57DAF">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57DAF">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57DAF">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57DAF">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57DAF">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57DAF">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57DAF">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57DAF">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57DAF">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57DAF">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57DAF">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57DAF">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57DAF">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57DAF">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57DAF">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57DAF">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57DAF">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57DAF">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000000" w:rsidRDefault="00991AFE">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D4" w:rsidRDefault="009D0FD4">
      <w:pPr>
        <w:spacing w:line="240" w:lineRule="auto"/>
      </w:pPr>
      <w:r>
        <w:separator/>
      </w:r>
    </w:p>
  </w:endnote>
  <w:endnote w:type="continuationSeparator" w:id="0">
    <w:p w:rsidR="009D0FD4" w:rsidRDefault="009D0FD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D4" w:rsidRDefault="009D0FD4">
      <w:pPr>
        <w:spacing w:after="0" w:line="240" w:lineRule="auto"/>
      </w:pPr>
      <w:r>
        <w:separator/>
      </w:r>
    </w:p>
  </w:footnote>
  <w:footnote w:type="continuationSeparator" w:id="0">
    <w:p w:rsidR="009D0FD4" w:rsidRDefault="009D0FD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1AF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F57DA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57DA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313F5-F97C-48F4-83E7-48FE65AA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88</Pages>
  <Words>10506</Words>
  <Characters>59886</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30</cp:revision>
  <cp:lastPrinted>2016-02-16T07:09:00Z</cp:lastPrinted>
  <dcterms:created xsi:type="dcterms:W3CDTF">2022-12-19T12:59:00Z</dcterms:created>
  <dcterms:modified xsi:type="dcterms:W3CDTF">2023-03-30T06:00:00Z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