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160" w:rsidRDefault="00C40026">
      <w:pPr>
        <w:pageBreakBefore/>
        <w:jc w:val="right"/>
      </w:pPr>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1D424F" w:rsidRPr="00442F5A" w:rsidRDefault="00442F5A" w:rsidP="00442F5A">
      <w:pPr>
        <w:keepNext/>
        <w:ind w:left="1423"/>
        <w:jc w:val="right"/>
      </w:pPr>
      <w:r>
        <w:rPr>
          <w:rFonts w:eastAsia="Times New Roman"/>
        </w:rPr>
        <w:t>Таблица 1.1</w:t>
      </w:r>
    </w:p>
    <w:p w:rsidR="001C56DE" w:rsidRDefault="001C56DE" w:rsidP="001D424F">
      <w:pPr>
        <w:pStyle w:val="aff2"/>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118"/>
        <w:gridCol w:w="1701"/>
        <w:gridCol w:w="1559"/>
        <w:gridCol w:w="1560"/>
        <w:gridCol w:w="1417"/>
        <w:gridCol w:w="1559"/>
        <w:gridCol w:w="1701"/>
      </w:tblGrid>
      <w:tr w:rsidR="002A7C1D">
        <w:trPr>
          <w:tblHeader/>
        </w:trPr>
        <w:tc>
          <w:tcPr>
            <w:tcW w:w="2235" w:type="dxa"/>
            <w:shd w:val="clear" w:color="auto" w:fill="auto"/>
          </w:tcPr>
          <w:p w:rsidR="00B924CB" w:rsidRDefault="00B924CB" w:rsidP="001D424F">
            <w:pPr>
              <w:pStyle w:val="aff2"/>
            </w:pPr>
            <w:r>
              <w:rPr>
                <w:rStyle w:val="1a"/>
                <w:rFonts w:eastAsiaTheme="minorHAnsi"/>
                <w:lang w:val="en-US"/>
              </w:rPr>
              <w:t>КОЗ / ОКПД2</w:t>
            </w:r>
          </w:p>
        </w:tc>
        <w:tc>
          <w:tcPr>
            <w:tcW w:w="3118" w:type="dxa"/>
            <w:shd w:val="clear" w:color="auto" w:fill="auto"/>
          </w:tcPr>
          <w:p w:rsidR="00B924CB" w:rsidRDefault="00B516EE" w:rsidP="001D424F">
            <w:pPr>
              <w:pStyle w:val="19"/>
            </w:pPr>
            <w:r>
              <w:t>Наименова</w:t>
            </w:r>
            <w:r w:rsidRPr="0050292F">
              <w:t>ние объекта закупки</w:t>
            </w:r>
          </w:p>
        </w:tc>
        <w:tc>
          <w:tcPr>
            <w:tcW w:w="1701" w:type="dxa"/>
          </w:tcPr>
          <w:p w:rsidR="00B924CB" w:rsidRDefault="00B924CB" w:rsidP="001D424F">
            <w:pPr>
              <w:pStyle w:val="19"/>
            </w:pPr>
            <w:r>
              <w:t>Цена един</w:t>
            </w:r>
            <w:r>
              <w:t>и</w:t>
            </w:r>
            <w:r>
              <w:t>цы, руб.</w:t>
            </w:r>
          </w:p>
        </w:tc>
        <w:tc>
          <w:tcPr>
            <w:tcW w:w="1559" w:type="dxa"/>
          </w:tcPr>
          <w:p w:rsidR="00B924CB" w:rsidRDefault="00B924CB" w:rsidP="001D424F">
            <w:pPr>
              <w:pStyle w:val="19"/>
            </w:pPr>
            <w:r>
              <w:t>Количество</w:t>
            </w:r>
          </w:p>
        </w:tc>
        <w:tc>
          <w:tcPr>
            <w:tcW w:w="1560" w:type="dxa"/>
            <w:shd w:val="clear" w:color="auto" w:fill="auto"/>
          </w:tcPr>
          <w:p w:rsidR="00B924CB" w:rsidRDefault="00B924CB" w:rsidP="001D424F">
            <w:pPr>
              <w:pStyle w:val="19"/>
            </w:pPr>
            <w:r>
              <w:t>Единицы измерения</w:t>
            </w:r>
          </w:p>
        </w:tc>
        <w:tc>
          <w:tcPr>
            <w:tcW w:w="1417" w:type="dxa"/>
            <w:shd w:val="clear" w:color="auto" w:fill="auto"/>
          </w:tcPr>
          <w:p w:rsidR="00B924CB" w:rsidRDefault="00B924CB" w:rsidP="001D424F">
            <w:pPr>
              <w:pStyle w:val="19"/>
            </w:pPr>
            <w:r>
              <w:t>Общая стоимость, руб.</w:t>
            </w:r>
          </w:p>
        </w:tc>
        <w:tc>
          <w:tcPr>
            <w:tcW w:w="1559" w:type="dxa"/>
          </w:tcPr>
          <w:p w:rsidR="00B924CB" w:rsidRDefault="00B924CB" w:rsidP="001D424F">
            <w:pPr>
              <w:pStyle w:val="19"/>
            </w:pPr>
            <w:r>
              <w:t>Страна происхо</w:t>
            </w:r>
            <w:r>
              <w:t>ж</w:t>
            </w:r>
            <w:r>
              <w:t>дения тов</w:t>
            </w:r>
            <w:r>
              <w:t>а</w:t>
            </w:r>
            <w:r>
              <w:t>ра</w:t>
            </w:r>
          </w:p>
        </w:tc>
        <w:tc>
          <w:tcPr>
            <w:tcW w:w="1701" w:type="dxa"/>
          </w:tcPr>
          <w:p w:rsidR="00B924CB" w:rsidRDefault="00B924CB" w:rsidP="001D424F">
            <w:pPr>
              <w:pStyle w:val="19"/>
            </w:pPr>
            <w:r>
              <w:t>Производ</w:t>
            </w:r>
            <w:r>
              <w:t>и</w:t>
            </w:r>
            <w:r>
              <w:t>тель</w:t>
            </w:r>
          </w:p>
        </w:tc>
      </w:tr>
      <w:tr w:rsidR="002A7C1D">
        <w:tc>
          <w:tcPr>
            <w:tcW w:w="2235" w:type="dxa"/>
            <w:tcBorders>
              <w:bottom w:val="single" w:sz="4" w:space="0" w:color="auto"/>
            </w:tcBorders>
            <w:shd w:val="clear" w:color="auto" w:fill="auto"/>
          </w:tcPr>
          <w:p w:rsidR="00B924CB" w:rsidRDefault="00B924CB" w:rsidP="001D424F">
            <w:pPr>
              <w:pStyle w:val="aff2"/>
            </w:pPr>
            <w:r>
              <w:t>01.21.01.21.09.06</w:t>
            </w:r>
            <w:r>
              <w:rPr>
                <w:b/>
              </w:rPr>
              <w:t xml:space="preserve"> / </w:t>
            </w:r>
            <w:r>
              <w:t>32.50.50.190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Бахилы</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1 200,00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Пара (2 шт.)</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2A7C1D">
        <w:tc>
          <w:tcPr>
            <w:tcW w:w="2235" w:type="dxa"/>
            <w:tcBorders>
              <w:bottom w:val="single" w:sz="4" w:space="0" w:color="auto"/>
            </w:tcBorders>
            <w:shd w:val="clear" w:color="auto" w:fill="auto"/>
          </w:tcPr>
          <w:p w:rsidR="00B924CB" w:rsidRDefault="00B924CB" w:rsidP="001D424F">
            <w:pPr>
              <w:pStyle w:val="aff2"/>
            </w:pPr>
            <w:r>
              <w:t>01.21.01.21.04.01</w:t>
            </w:r>
            <w:r>
              <w:rPr>
                <w:b/>
              </w:rPr>
              <w:t xml:space="preserve"> / </w:t>
            </w:r>
            <w:r>
              <w:t>32.50.50.190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Одноразовая шапочка-берет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1 200,00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2A7C1D">
        <w:tc>
          <w:tcPr>
            <w:tcW w:w="2235" w:type="dxa"/>
            <w:tcBorders>
              <w:bottom w:val="single" w:sz="4" w:space="0" w:color="auto"/>
            </w:tcBorders>
            <w:shd w:val="clear" w:color="auto" w:fill="auto"/>
          </w:tcPr>
          <w:p w:rsidR="00B924CB" w:rsidRDefault="00B924CB" w:rsidP="001D424F">
            <w:pPr>
              <w:pStyle w:val="aff2"/>
            </w:pPr>
            <w:r>
              <w:t>01.71.03.06.01.04.06.01.01</w:t>
            </w:r>
            <w:r>
              <w:rPr>
                <w:b/>
              </w:rPr>
              <w:t xml:space="preserve"> / </w:t>
            </w:r>
            <w:r>
              <w:t>32.99.11.120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Респиратор</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1 125,00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2A7C1D">
        <w:tc>
          <w:tcPr>
            <w:tcW w:w="2235" w:type="dxa"/>
            <w:tcBorders>
              <w:bottom w:val="single" w:sz="4" w:space="0" w:color="auto"/>
            </w:tcBorders>
            <w:shd w:val="clear" w:color="auto" w:fill="auto"/>
          </w:tcPr>
          <w:p w:rsidR="00B924CB" w:rsidRDefault="00B924CB" w:rsidP="001D424F">
            <w:pPr>
              <w:pStyle w:val="aff2"/>
            </w:pPr>
            <w:r>
              <w:t>01.21.01.21.10.10</w:t>
            </w:r>
            <w:r>
              <w:rPr>
                <w:b/>
              </w:rPr>
              <w:t xml:space="preserve"> / </w:t>
            </w:r>
            <w:r>
              <w:t>14.12.30.131</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Халат медицинский, одноразового использования</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1 200,00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bl>
    <w:p w:rsidR="00577512" w:rsidRDefault="00577512" w:rsidP="001D424F">
      <w:pPr>
        <w:pStyle w:val="aff2"/>
        <w:rPr>
          <w:sz w:val="2"/>
          <w:szCs w:val="2"/>
          <w:lang w:val="en-US"/>
        </w:rPr>
      </w:pPr>
    </w:p>
    <w:p w:rsidR="00577512" w:rsidRDefault="00577512" w:rsidP="001D424F">
      <w:pPr>
        <w:pStyle w:val="aff2"/>
        <w:rPr>
          <w:sz w:val="2"/>
          <w:szCs w:val="2"/>
          <w:lang w:val="en-US"/>
        </w:rPr>
      </w:pPr>
    </w:p>
    <w:tbl>
      <w:tblPr>
        <w:tblpPr w:leftFromText="180" w:rightFromText="180" w:vertAnchor="text" w:horzAnchor="page" w:tblpX="1210" w:tblpY="22"/>
        <w:tblW w:w="14850" w:type="dxa"/>
        <w:tblLayout w:type="fixed"/>
        <w:tblLook w:val="04A0"/>
      </w:tblPr>
      <w:tblGrid>
        <w:gridCol w:w="10740"/>
        <w:gridCol w:w="1417"/>
        <w:gridCol w:w="2693"/>
      </w:tblGrid>
      <w:tr w:rsidR="002A7C1D">
        <w:trPr>
          <w:cantSplit/>
        </w:trPr>
        <w:tc>
          <w:tcPr>
            <w:tcW w:w="10740" w:type="dxa"/>
            <w:shd w:val="clear" w:color="auto" w:fill="auto"/>
          </w:tcPr>
          <w:p w:rsidR="00577512" w:rsidRDefault="00577512" w:rsidP="00174CB9">
            <w:pPr>
              <w:pStyle w:val="aff2"/>
              <w:jc w:val="right"/>
              <w:rPr>
                <w:b/>
                <w:lang w:val="en-US"/>
              </w:rPr>
            </w:pPr>
            <w:r>
              <w:rPr>
                <w:b/>
              </w:rPr>
              <w:t>Итого</w:t>
            </w:r>
            <w:r>
              <w:rPr>
                <w:b/>
                <w:lang w:val="en-US"/>
              </w:rPr>
              <w:t>:</w:t>
            </w:r>
          </w:p>
        </w:tc>
        <w:tc>
          <w:tcPr>
            <w:tcW w:w="1417" w:type="dxa"/>
            <w:shd w:val="clear" w:color="auto" w:fill="auto"/>
          </w:tcPr>
          <w:p w:rsidR="00577512" w:rsidRDefault="00577512" w:rsidP="00174CB9">
            <w:pPr>
              <w:pStyle w:val="aff2"/>
              <w:jc w:val="right"/>
            </w:pPr>
            <w:r>
              <w:rPr>
                <w:b/>
                <w:lang w:val="en-US"/>
              </w:rPr>
              <w:t>(</w:t>
            </w:r>
            <w:r>
              <w:rPr>
                <w:b/>
              </w:rPr>
              <w:t>не указано</w:t>
            </w:r>
            <w:r>
              <w:rPr>
                <w:b/>
                <w:lang w:val="en-US"/>
              </w:rPr>
              <w:t>)*</w:t>
            </w:r>
          </w:p>
        </w:tc>
        <w:tc>
          <w:tcPr>
            <w:tcW w:w="2693" w:type="dxa"/>
          </w:tcPr>
          <w:p w:rsidR="00577512" w:rsidRDefault="00577512" w:rsidP="00174CB9">
            <w:pPr>
              <w:pStyle w:val="aff2"/>
              <w:jc w:val="right"/>
            </w:pPr>
          </w:p>
        </w:tc>
      </w:tr>
    </w:tbl>
    <w:p w:rsidR="001D424F" w:rsidRPr="009E2DDE" w:rsidRDefault="001D424F" w:rsidP="001D424F">
      <w:pPr>
        <w:pStyle w:val="aff2"/>
      </w:pPr>
    </w:p>
    <w:p w:rsidR="006F7921" w:rsidRDefault="006F7921" w:rsidP="001D424F">
      <w:pPr>
        <w:pStyle w:val="aff2"/>
        <w:rPr>
          <w:sz w:val="2"/>
          <w:szCs w:val="2"/>
          <w:lang w:val="en-US"/>
        </w:rPr>
      </w:pPr>
    </w:p>
    <w:p w:rsidR="00811C6B" w:rsidRDefault="00811C6B" w:rsidP="001D424F">
      <w:pPr>
        <w:pStyle w:val="aff2"/>
        <w:rPr>
          <w:sz w:val="2"/>
          <w:szCs w:val="2"/>
          <w:lang w:val="en-US"/>
        </w:rPr>
      </w:pPr>
    </w:p>
    <w:p w:rsidR="007B24E3" w:rsidRDefault="007B24E3" w:rsidP="00D2329E">
      <w:pPr>
        <w:pStyle w:val="aff2"/>
        <w:ind w:firstLine="567"/>
      </w:pPr>
    </w:p>
    <w:p w:rsidR="00B94160" w:rsidRPr="0023089A"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rsidR="001D51BF" w:rsidRPr="00FE162B" w:rsidRDefault="001D51BF" w:rsidP="00D2329E">
      <w:pPr>
        <w:pStyle w:val="aff2"/>
        <w:ind w:firstLine="567"/>
      </w:pPr>
    </w:p>
    <w:p w:rsidR="00FE162B" w:rsidRDefault="00FE162B" w:rsidP="00D2329E">
      <w:pPr>
        <w:pStyle w:val="aff2"/>
        <w:ind w:firstLine="567"/>
      </w:pPr>
    </w:p>
    <w:p w:rsidR="00B94160" w:rsidRDefault="00B94160">
      <w:pPr>
        <w:pStyle w:val="2"/>
        <w:keepLines/>
        <w:widowControl/>
        <w:ind w:left="1080"/>
        <w:textAlignment w:val="auto"/>
        <w:rPr>
          <w:color w:val="000000"/>
          <w:lang w:eastAsia="ru-RU"/>
        </w:rPr>
      </w:pPr>
    </w:p>
    <w:p w:rsidR="00B94160" w:rsidRDefault="00B94160">
      <w:pPr>
        <w:pStyle w:val="2"/>
        <w:keepLines/>
        <w:widowControl/>
        <w:ind w:left="1080"/>
        <w:textAlignment w:val="auto"/>
        <w:rPr>
          <w:color w:val="000000"/>
          <w:shd w:val="clear" w:color="auto" w:fill="FFFFFF"/>
          <w:lang w:eastAsia="ru-RU"/>
        </w:rPr>
      </w:pPr>
    </w:p>
    <w:p w:rsidR="0001547B" w:rsidRPr="00F5351E" w:rsidRDefault="0001547B" w:rsidP="00F5458D">
      <w:pPr>
        <w:pStyle w:val="10"/>
        <w:ind w:left="567"/>
      </w:pPr>
    </w:p>
    <w:p w:rsidR="00B82E03" w:rsidRPr="00A97D02" w:rsidRDefault="00B82E03" w:rsidP="004F75C5">
      <w:pPr>
        <w:ind w:firstLine="0"/>
      </w:pPr>
    </w:p>
    <w:p w:rsidR="00B374AE" w:rsidRPr="00FE162B" w:rsidRDefault="00B374AE" w:rsidP="00EC359A">
      <w:pPr>
        <w:pStyle w:val="aff2"/>
        <w:ind w:firstLine="567"/>
      </w:pPr>
    </w:p>
    <w:p w:rsidR="00B374AE" w:rsidRPr="009C57BA" w:rsidRDefault="00B374AE" w:rsidP="00B82E03">
      <w:pPr>
        <w:ind w:firstLine="0"/>
        <w:jc w:val="both"/>
      </w:pPr>
    </w:p>
    <w:p w:rsidR="00B82E03" w:rsidRPr="009C57BA" w:rsidRDefault="00B82E03" w:rsidP="004F75C5">
      <w:pPr>
        <w:ind w:firstLine="0"/>
      </w:pPr>
    </w:p>
    <w:p w:rsidR="00B82E03" w:rsidRPr="00F1189E" w:rsidRDefault="00B82E03" w:rsidP="004F75C5">
      <w:pPr>
        <w:ind w:firstLine="0"/>
      </w:pPr>
    </w:p>
    <w:p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tblPr>
      <w:tblGrid>
        <w:gridCol w:w="7015"/>
        <w:gridCol w:w="7248"/>
      </w:tblGrid>
      <w:tr w:rsidR="002A7C1D">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2A7C1D">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исполняющий обязанности главного врача</w:t>
            </w:r>
          </w:p>
        </w:tc>
      </w:tr>
      <w:tr w:rsidR="002A7C1D">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AF4415" w:rsidRDefault="00C40026">
            <w:pPr>
              <w:pStyle w:val="af5"/>
              <w:rPr>
                <w:rFonts w:eastAsia="Times New Roman"/>
              </w:rPr>
            </w:pPr>
            <w:r w:rsidRPr="00AF4415">
              <w:rPr>
                <w:u w:val="single"/>
              </w:rPr>
              <w:t>ГАУЗ МО "СКВД"</w:t>
            </w:r>
            <w:r w:rsidRPr="00AF4415">
              <w:rPr>
                <w:rFonts w:ascii="&amp;quot" w:hAnsi="&amp;quot"/>
              </w:rPr>
              <w:t>__________</w:t>
            </w:r>
            <w:r w:rsidRPr="00AF4415">
              <w:rPr>
                <w:rFonts w:eastAsia="Times New Roman"/>
              </w:rPr>
              <w:t>/</w:t>
            </w:r>
            <w:r w:rsidRPr="00AF4415">
              <w:rPr>
                <w:rFonts w:eastAsia="Times New Roman"/>
                <w:u w:val="single"/>
              </w:rPr>
              <w:t>Л. Л. Боброва</w:t>
            </w:r>
            <w:r w:rsidRPr="00AF4415">
              <w:rPr>
                <w:rFonts w:eastAsia="Times New Roman"/>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rsidP="00D62BDE">
      <w:pPr>
        <w:pStyle w:val="2"/>
        <w:numPr>
          <w:ilvl w:val="0"/>
          <w:numId w:val="1"/>
        </w:numPr>
      </w:pPr>
      <w:r>
        <w:rPr>
          <w:lang w:val="en-US"/>
        </w:rPr>
        <w:t>График выполнения обязательств по договору</w:t>
      </w:r>
    </w:p>
    <w:p w:rsidR="00D62BDE" w:rsidRPr="00952559" w:rsidRDefault="003A0F5D" w:rsidP="00C12237">
      <w:pPr>
        <w:pStyle w:val="2"/>
        <w:numPr>
          <w:ilvl w:val="1"/>
          <w:numId w:val="19"/>
        </w:numPr>
      </w:pPr>
      <w:r>
        <w:rPr>
          <w:lang w:val="en-US"/>
        </w:rPr>
        <w:t>Обязательства по поставке товара</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8381"/>
        <w:gridCol w:w="1958"/>
        <w:gridCol w:w="1795"/>
        <w:gridCol w:w="1677"/>
      </w:tblGrid>
      <w:tr w:rsidR="002A7C1D">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w:t>
            </w:r>
            <w:r>
              <w:rPr>
                <w:bCs/>
              </w:rPr>
              <w:t>е</w:t>
            </w:r>
            <w:r>
              <w:rPr>
                <w:bCs/>
              </w:rPr>
              <w:t>доставления результатов</w:t>
            </w:r>
          </w:p>
        </w:tc>
        <w:tc>
          <w:tcPr>
            <w:tcW w:w="607" w:type="pct"/>
          </w:tcPr>
          <w:p w:rsidR="00B94160" w:rsidRDefault="00C40026">
            <w:pPr>
              <w:pStyle w:val="19"/>
            </w:pPr>
            <w:r>
              <w:rPr>
                <w:bCs/>
              </w:rPr>
              <w:t>Сторона, и</w:t>
            </w:r>
            <w:r>
              <w:rPr>
                <w:bCs/>
              </w:rPr>
              <w:t>с</w:t>
            </w:r>
            <w:r>
              <w:rPr>
                <w:bCs/>
              </w:rPr>
              <w:t>полняющая обязательство</w:t>
            </w:r>
          </w:p>
        </w:tc>
        <w:tc>
          <w:tcPr>
            <w:tcW w:w="567" w:type="pct"/>
          </w:tcPr>
          <w:p w:rsidR="00B94160" w:rsidRDefault="00C40026">
            <w:pPr>
              <w:pStyle w:val="19"/>
            </w:pPr>
            <w:r>
              <w:rPr>
                <w:bCs/>
              </w:rPr>
              <w:t>Сторона, п</w:t>
            </w:r>
            <w:r>
              <w:rPr>
                <w:bCs/>
              </w:rPr>
              <w:t>о</w:t>
            </w:r>
            <w:r>
              <w:rPr>
                <w:bCs/>
              </w:rPr>
              <w:t>лучающая исполнение</w:t>
            </w:r>
          </w:p>
        </w:tc>
      </w:tr>
      <w:tr w:rsidR="002A7C1D">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Pr>
                <w:lang w:val="en-US"/>
              </w:rPr>
              <w:t>Поставка средств индивидуальной защиты</w:t>
            </w:r>
          </w:p>
        </w:tc>
        <w:tc>
          <w:tcPr>
            <w:tcW w:w="662" w:type="pct"/>
            <w:tcBorders>
              <w:bottom w:val="single" w:sz="4" w:space="0" w:color="auto"/>
            </w:tcBorders>
          </w:tcPr>
          <w:p w:rsidR="00B94160" w:rsidRDefault="00C40026">
            <w:pPr>
              <w:ind w:firstLine="52"/>
              <w:rPr>
                <w:lang w:val="en-US"/>
              </w:rPr>
            </w:pPr>
            <w:r>
              <w:rPr>
                <w:lang w:val="en-US"/>
              </w:rPr>
              <w:t>Разово</w:t>
            </w:r>
          </w:p>
        </w:tc>
        <w:tc>
          <w:tcPr>
            <w:tcW w:w="607" w:type="pct"/>
            <w:tcBorders>
              <w:bottom w:val="single" w:sz="4" w:space="0" w:color="auto"/>
            </w:tcBorders>
          </w:tcPr>
          <w:p w:rsidR="00B94160" w:rsidRDefault="00C40026">
            <w:pPr>
              <w:ind w:firstLine="52"/>
              <w:rPr>
                <w:lang w:val="en-US"/>
              </w:rPr>
            </w:pPr>
            <w:r>
              <w:rPr>
                <w:lang w:val="en-US"/>
              </w:rPr>
              <w:t>Поставщик</w:t>
            </w:r>
          </w:p>
        </w:tc>
        <w:tc>
          <w:tcPr>
            <w:tcW w:w="567" w:type="pct"/>
            <w:tcBorders>
              <w:bottom w:val="single" w:sz="4" w:space="0" w:color="auto"/>
            </w:tcBorders>
          </w:tcPr>
          <w:p w:rsidR="00B94160" w:rsidRDefault="00C40026">
            <w:pPr>
              <w:ind w:firstLine="52"/>
              <w:rPr>
                <w:lang w:val="en-US"/>
              </w:rPr>
            </w:pPr>
            <w:r>
              <w:rPr>
                <w:lang w:val="en-US"/>
              </w:rPr>
              <w:t>Заказчик</w:t>
            </w:r>
          </w:p>
        </w:tc>
      </w:tr>
      <w:tr w:rsidR="002A7C1D">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2A7C1D">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Default="00473384" w:rsidP="00473384">
            <w:pPr>
              <w:pStyle w:val="aff1"/>
              <w:numPr>
                <w:ilvl w:val="0"/>
                <w:numId w:val="5"/>
              </w:numPr>
              <w:rPr>
                <w:lang w:val="en-US"/>
              </w:rPr>
            </w:pPr>
            <w:r>
              <w:rPr>
                <w:lang w:val="en-US"/>
              </w:rPr>
              <w:t>Бахилы; 1 200,00; Пара (2 шт.);</w:t>
            </w:r>
          </w:p>
          <w:p w:rsidR="00473384" w:rsidRDefault="00473384" w:rsidP="00473384">
            <w:pPr>
              <w:pStyle w:val="aff1"/>
              <w:numPr>
                <w:ilvl w:val="0"/>
                <w:numId w:val="5"/>
              </w:numPr>
              <w:rPr>
                <w:lang w:val="en-US"/>
              </w:rPr>
            </w:pPr>
            <w:r>
              <w:rPr>
                <w:lang w:val="en-US"/>
              </w:rPr>
              <w:t>Одноразовая шапочка-берет; 1 200,00; Штука;</w:t>
            </w:r>
          </w:p>
          <w:p w:rsidR="00473384" w:rsidRDefault="00473384" w:rsidP="00473384">
            <w:pPr>
              <w:pStyle w:val="aff1"/>
              <w:numPr>
                <w:ilvl w:val="0"/>
                <w:numId w:val="5"/>
              </w:numPr>
              <w:rPr>
                <w:lang w:val="en-US"/>
              </w:rPr>
            </w:pPr>
            <w:r>
              <w:rPr>
                <w:lang w:val="en-US"/>
              </w:rPr>
              <w:t>Респиратор; 1 125,00; Штука;</w:t>
            </w:r>
          </w:p>
          <w:p w:rsidR="00473384" w:rsidRPr="00AF4415" w:rsidRDefault="00473384" w:rsidP="00473384">
            <w:pPr>
              <w:pStyle w:val="aff1"/>
              <w:numPr>
                <w:ilvl w:val="0"/>
                <w:numId w:val="5"/>
              </w:numPr>
            </w:pPr>
            <w:r w:rsidRPr="00AF4415">
              <w:t>Халат медицинский, одноразового использования; 1</w:t>
            </w:r>
            <w:r>
              <w:rPr>
                <w:lang w:val="en-US"/>
              </w:rPr>
              <w:t> </w:t>
            </w:r>
            <w:r w:rsidRPr="00AF4415">
              <w:t>200,00; Штука;</w:t>
            </w:r>
          </w:p>
        </w:tc>
      </w:tr>
      <w:tr w:rsidR="002A7C1D">
        <w:tc>
          <w:tcPr>
            <w:tcW w:w="330" w:type="pct"/>
            <w:vMerge/>
          </w:tcPr>
          <w:p w:rsidR="00473384" w:rsidRPr="00AF4415" w:rsidRDefault="00473384" w:rsidP="00473384">
            <w:pPr>
              <w:pStyle w:val="aff1"/>
              <w:numPr>
                <w:ilvl w:val="0"/>
                <w:numId w:val="4"/>
              </w:numPr>
            </w:pPr>
          </w:p>
        </w:tc>
        <w:tc>
          <w:tcPr>
            <w:tcW w:w="4670" w:type="pct"/>
            <w:gridSpan w:val="4"/>
            <w:tcBorders>
              <w:top w:val="nil"/>
              <w:right w:val="single" w:sz="4" w:space="0" w:color="auto"/>
            </w:tcBorders>
            <w:tcMar>
              <w:left w:w="115" w:type="dxa"/>
              <w:right w:w="115" w:type="dxa"/>
            </w:tcMar>
          </w:tcPr>
          <w:p w:rsidR="00473384" w:rsidRPr="00AF4415" w:rsidRDefault="00473384" w:rsidP="00473384">
            <w:pPr>
              <w:ind w:firstLine="0"/>
            </w:pPr>
          </w:p>
          <w:p w:rsidR="00473384" w:rsidRPr="00AF4415" w:rsidRDefault="00473384" w:rsidP="00473384">
            <w:pPr>
              <w:ind w:firstLine="0"/>
            </w:pPr>
            <w:r w:rsidRPr="00AF4415">
              <w:rPr>
                <w:b/>
              </w:rPr>
              <w:t>Срок начала исполнения обязательства:</w:t>
            </w:r>
            <w:r w:rsidR="00B33A8D" w:rsidRPr="00AF4415">
              <w:t xml:space="preserve"> </w:t>
            </w:r>
            <w:r w:rsidRPr="00AF4415">
              <w:t>0 дн. от даты заключения договора;</w:t>
            </w:r>
          </w:p>
          <w:p w:rsidR="00473384" w:rsidRPr="00AF4415" w:rsidRDefault="00473384" w:rsidP="00473384">
            <w:pPr>
              <w:ind w:firstLine="0"/>
            </w:pPr>
            <w:r w:rsidRPr="00AF4415">
              <w:rPr>
                <w:b/>
              </w:rPr>
              <w:t>Срок окончания исполнения обязательства:</w:t>
            </w:r>
            <w:r w:rsidR="00B33A8D" w:rsidRPr="00AF4415">
              <w:t xml:space="preserve"> </w:t>
            </w:r>
            <w:r w:rsidRPr="00AF4415">
              <w:t>31.12.2021 (МСК);</w:t>
            </w:r>
          </w:p>
        </w:tc>
      </w:tr>
    </w:tbl>
    <w:p w:rsidR="00C12237" w:rsidRPr="00AF4415" w:rsidRDefault="00C12237" w:rsidP="00C12237">
      <w:pPr>
        <w:ind w:firstLine="0"/>
      </w:pPr>
    </w:p>
    <w:p w:rsidR="00D33546" w:rsidRPr="00AF4415" w:rsidRDefault="00D33546" w:rsidP="00C12237">
      <w:pPr>
        <w:ind w:firstLine="0"/>
      </w:pPr>
    </w:p>
    <w:p w:rsidR="00B94160" w:rsidRDefault="00B94160"/>
    <w:p w:rsidR="00B94160" w:rsidRDefault="006C3750" w:rsidP="006C3750">
      <w:pPr>
        <w:pStyle w:val="2"/>
        <w:pageBreakBefore/>
        <w:ind w:left="360"/>
      </w:pPr>
      <w:r>
        <w:rPr>
          <w:rFonts w:eastAsiaTheme="minorHAnsi"/>
          <w:color w:val="auto"/>
          <w:spacing w:val="0"/>
          <w:kern w:val="0"/>
        </w:rPr>
        <w:lastRenderedPageBreak/>
        <w:t xml:space="preserve">2.  </w:t>
      </w:r>
      <w:r w:rsidR="00B013D8" w:rsidRPr="00AF4415">
        <w:rPr>
          <w:rFonts w:eastAsiaTheme="minorHAnsi"/>
          <w:color w:val="auto"/>
          <w:spacing w:val="0"/>
          <w:kern w:val="0"/>
        </w:rPr>
        <w:t>Порядок и сроки оплаты</w:t>
      </w:r>
    </w:p>
    <w:p w:rsidR="00B94160" w:rsidRPr="006C3750" w:rsidRDefault="00C40026">
      <w:pPr>
        <w:pStyle w:val="aff4"/>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2A7C1D">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sidRPr="006C3750">
              <w:rPr>
                <w:rFonts w:ascii="Times New Roman" w:eastAsiaTheme="minorHAnsi" w:hAnsi="Times New Roman" w:cs="Times New Roman"/>
                <w:b/>
                <w:kern w:val="0"/>
                <w:sz w:val="24"/>
                <w:szCs w:val="24"/>
                <w:lang w:eastAsia="en-US"/>
              </w:rPr>
              <w:t>*</w:t>
            </w:r>
            <w:r w:rsidR="00560E3D"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2A7C1D">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Pr="00AF4415" w:rsidRDefault="00C40026">
            <w:pPr>
              <w:pStyle w:val="aff2"/>
            </w:pPr>
            <w:r w:rsidRPr="006C3750">
              <w:t>Оплата за поставку средств индивидуальной защиты</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2A7C1D">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Pr="00AF4415" w:rsidRDefault="00C40026">
            <w:pPr>
              <w:pStyle w:val="aff2"/>
            </w:pPr>
            <w:r w:rsidRPr="00AF4415">
              <w:rPr>
                <w:b/>
              </w:rPr>
              <w:t>Срок исполнения обязательства:</w:t>
            </w:r>
            <w:r w:rsidRPr="00AF4415">
              <w:t>10 раб. дн. от даты подписания документа-предшественника «Товарная накладная (ТОРГ-12, унифицированный формат, приказ ФНС России от 30.11.2015 г. № ММВ-7-10/551@)» (Поставка средств индивидуальной защиты);</w:t>
            </w:r>
          </w:p>
        </w:tc>
      </w:tr>
    </w:tbl>
    <w:p w:rsidR="00B94160" w:rsidRPr="00AF4415" w:rsidRDefault="00B94160">
      <w:pPr>
        <w:pStyle w:val="aff4"/>
        <w:ind w:firstLine="0"/>
        <w:jc w:val="left"/>
        <w:rPr>
          <w:iCs w:val="0"/>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tblPr>
      <w:tblGrid>
        <w:gridCol w:w="7015"/>
        <w:gridCol w:w="7248"/>
      </w:tblGrid>
      <w:tr w:rsidR="002A7C1D">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2A7C1D">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исполняющий обязанности главного врача</w:t>
            </w:r>
          </w:p>
        </w:tc>
      </w:tr>
      <w:tr w:rsidR="002A7C1D">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AF4415" w:rsidRDefault="00C40026">
            <w:pPr>
              <w:pStyle w:val="af5"/>
              <w:rPr>
                <w:rFonts w:eastAsia="Times New Roman"/>
              </w:rPr>
            </w:pPr>
            <w:r w:rsidRPr="00AF4415">
              <w:rPr>
                <w:u w:val="single"/>
              </w:rPr>
              <w:t>ГАУЗ МО "СКВД"</w:t>
            </w:r>
            <w:r w:rsidRPr="00AF4415">
              <w:rPr>
                <w:rFonts w:ascii="&amp;quot" w:hAnsi="&amp;quot"/>
              </w:rPr>
              <w:t>__________</w:t>
            </w:r>
            <w:r w:rsidRPr="00AF4415">
              <w:rPr>
                <w:rFonts w:eastAsia="Times New Roman"/>
              </w:rPr>
              <w:t>/</w:t>
            </w:r>
            <w:r w:rsidRPr="00AF4415">
              <w:rPr>
                <w:rFonts w:eastAsia="Times New Roman"/>
                <w:u w:val="single"/>
              </w:rPr>
              <w:t>Л. Л. Боброва</w:t>
            </w:r>
            <w:r w:rsidRPr="00AF4415">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lastRenderedPageBreak/>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2A7C1D">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w:t>
            </w:r>
            <w:r w:rsidR="005D4555">
              <w:t xml:space="preserve"> </w:t>
            </w:r>
            <w:r>
              <w:t>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w:t>
            </w:r>
            <w:r w:rsidR="001F353A">
              <w:t>одписания докуме</w:t>
            </w:r>
            <w:r w:rsidR="001F353A">
              <w:t>н</w:t>
            </w:r>
            <w:r w:rsidR="001F353A">
              <w:t>тов</w:t>
            </w:r>
            <w:bookmarkStart w:id="0" w:name="_GoBack"/>
            <w:bookmarkEnd w:id="0"/>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2A7C1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за поставку средств индивидуальной защиты</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2A7C1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Поставка средств индивидуальной защиты</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2A7C1D">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Товарная накладная (ТОРГ-12,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2A7C1D">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2A7C1D">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bl>
    <w:p w:rsidR="00B94160" w:rsidRDefault="00B94160">
      <w:pPr>
        <w:rPr>
          <w:lang w:val="en-US"/>
        </w:rPr>
      </w:pPr>
    </w:p>
    <w:p w:rsidR="00B94160" w:rsidRDefault="00C40026">
      <w:pPr>
        <w:pStyle w:val="2"/>
        <w:numPr>
          <w:ilvl w:val="0"/>
          <w:numId w:val="8"/>
        </w:numPr>
        <w:ind w:left="709"/>
      </w:pPr>
      <w:r>
        <w:lastRenderedPageBreak/>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2A7C1D">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w:t>
            </w:r>
            <w:r>
              <w:t>м</w:t>
            </w:r>
            <w:r>
              <w:t>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w:t>
            </w:r>
            <w:r>
              <w:t>е</w:t>
            </w:r>
            <w: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w:t>
            </w:r>
            <w:r>
              <w:t>о</w:t>
            </w:r>
            <w:r>
              <w:t>рона</w:t>
            </w:r>
          </w:p>
        </w:tc>
      </w:tr>
      <w:tr w:rsidR="002A7C1D">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Поставка средств индивидуальной защиты</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Товарная накладная (ТОРГ-12,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2A7C1D">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2A7C1D">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2A7C1D">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Поставка средств индивидуальной защиты</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Сведения о документах, подтверждающих факт передачи товара</w:t>
      </w:r>
    </w:p>
    <w:p w:rsidR="00B94160" w:rsidRDefault="00C40026">
      <w:r>
        <w:t>Отсутствуют</w:t>
      </w:r>
    </w:p>
    <w:p w:rsidR="00B94160" w:rsidRDefault="00B94160"/>
    <w:p w:rsidR="00B94160" w:rsidRDefault="00B94160"/>
    <w:tbl>
      <w:tblPr>
        <w:tblStyle w:val="af6"/>
        <w:tblpPr w:leftFromText="180" w:rightFromText="180" w:vertAnchor="text" w:horzAnchor="margin" w:tblpXSpec="right" w:tblpY="-123"/>
        <w:tblOverlap w:val="never"/>
        <w:tblW w:w="14263" w:type="dxa"/>
        <w:tblLook w:val="04A0"/>
      </w:tblPr>
      <w:tblGrid>
        <w:gridCol w:w="7015"/>
        <w:gridCol w:w="7248"/>
      </w:tblGrid>
      <w:tr w:rsidR="002A7C1D">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2A7C1D">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исполняющий обязанности главного врача</w:t>
            </w:r>
          </w:p>
        </w:tc>
      </w:tr>
      <w:tr w:rsidR="002A7C1D">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AF4415" w:rsidRDefault="00C40026">
            <w:pPr>
              <w:pStyle w:val="af5"/>
              <w:rPr>
                <w:rFonts w:eastAsia="Times New Roman"/>
              </w:rPr>
            </w:pPr>
            <w:r w:rsidRPr="00AF4415">
              <w:rPr>
                <w:u w:val="single"/>
              </w:rPr>
              <w:t>ГАУЗ МО "СКВД"</w:t>
            </w:r>
            <w:r w:rsidRPr="00AF4415">
              <w:rPr>
                <w:rFonts w:ascii="&amp;quot" w:hAnsi="&amp;quot"/>
              </w:rPr>
              <w:t>__________</w:t>
            </w:r>
            <w:r w:rsidRPr="00AF4415">
              <w:rPr>
                <w:rFonts w:eastAsia="Times New Roman"/>
              </w:rPr>
              <w:t>/</w:t>
            </w:r>
            <w:r w:rsidRPr="00AF4415">
              <w:rPr>
                <w:rFonts w:eastAsia="Times New Roman"/>
                <w:u w:val="single"/>
              </w:rPr>
              <w:t>Л. Л. Боброва</w:t>
            </w:r>
            <w:r w:rsidRPr="00AF4415">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r w:rsidR="002A7C1D">
        <w:fldChar w:fldCharType="begin"/>
      </w:r>
      <w:r w:rsidR="00FE2D82">
        <w:instrText xml:space="preserve"> SEQ Таблица \* ARABIC </w:instrText>
      </w:r>
      <w:r w:rsidR="002A7C1D">
        <w:fldChar w:fldCharType="separate"/>
      </w:r>
      <w:r>
        <w:t>4</w:t>
      </w:r>
      <w:r w:rsidR="002A7C1D">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2A7C1D">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2A7C1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2A7C1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2A7C1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2A7C1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2A7C1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2A7C1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2A7C1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tblPr>
      <w:tblGrid>
        <w:gridCol w:w="7015"/>
        <w:gridCol w:w="7248"/>
      </w:tblGrid>
      <w:tr w:rsidR="002A7C1D">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2A7C1D">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исполняющий обязанности главного врача</w:t>
            </w:r>
          </w:p>
        </w:tc>
      </w:tr>
      <w:tr w:rsidR="002A7C1D">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ГАУЗ МО "СКВД"</w:t>
            </w:r>
            <w:r>
              <w:rPr>
                <w:rFonts w:ascii="&amp;quot" w:hAnsi="&amp;quot"/>
                <w:lang w:val="en-US"/>
              </w:rPr>
              <w:t>__________</w:t>
            </w:r>
            <w:r>
              <w:rPr>
                <w:rFonts w:eastAsia="Times New Roman"/>
                <w:lang w:val="en-US"/>
              </w:rPr>
              <w:t>/</w:t>
            </w:r>
            <w:r>
              <w:rPr>
                <w:rFonts w:eastAsia="Times New Roman"/>
                <w:u w:val="single"/>
                <w:lang w:val="en-US"/>
              </w:rPr>
              <w:t>Л. Л. Боброва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rsidSect="002A7C1D">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D82" w:rsidRDefault="00FE2D82">
      <w:r>
        <w:separator/>
      </w:r>
    </w:p>
  </w:endnote>
  <w:endnote w:type="continuationSeparator" w:id="0">
    <w:p w:rsidR="00FE2D82" w:rsidRDefault="00FE2D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10C" w:rsidRDefault="002A7C1D">
    <w:pPr>
      <w:pStyle w:val="af3"/>
    </w:pPr>
    <w:r>
      <w:fldChar w:fldCharType="begin"/>
    </w:r>
    <w:r w:rsidR="007C410C">
      <w:instrText>PAGE   \* MERGEFORMAT</w:instrText>
    </w:r>
    <w:r>
      <w:fldChar w:fldCharType="separate"/>
    </w:r>
    <w:r w:rsidR="00AF4415">
      <w:rPr>
        <w:noProof/>
      </w:rPr>
      <w:t>5</w:t>
    </w:r>
    <w:r>
      <w:fldChar w:fldCharType="end"/>
    </w:r>
    <w:r w:rsidR="007C410C">
      <w:tab/>
    </w:r>
    <w:r w:rsidR="007C410C">
      <w:tab/>
    </w:r>
    <w:r w:rsidR="007C410C">
      <w:rPr>
        <w:shd w:val="clear" w:color="auto" w:fill="FFFFFF"/>
      </w:rPr>
      <w:t xml:space="preserve">Номер позиции плана закупок в </w:t>
    </w:r>
    <w:r w:rsidR="007C410C">
      <w:t>ЕАСУЗ:081523-21</w:t>
    </w:r>
  </w:p>
  <w:p w:rsidR="007C410C" w:rsidRDefault="007C410C">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10C" w:rsidRDefault="002A7C1D">
    <w:pPr>
      <w:pStyle w:val="af3"/>
    </w:pPr>
    <w:r>
      <w:fldChar w:fldCharType="begin"/>
    </w:r>
    <w:r w:rsidR="007C410C">
      <w:instrText>PAGE   \* MERGEFORMAT</w:instrText>
    </w:r>
    <w:r>
      <w:fldChar w:fldCharType="separate"/>
    </w:r>
    <w:r w:rsidR="007C410C">
      <w:t>1</w:t>
    </w:r>
    <w:r>
      <w:fldChar w:fldCharType="end"/>
    </w:r>
  </w:p>
  <w:p w:rsidR="007C410C" w:rsidRDefault="007C410C">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D82" w:rsidRDefault="00FE2D82">
      <w:r>
        <w:separator/>
      </w:r>
    </w:p>
  </w:footnote>
  <w:footnote w:type="continuationSeparator" w:id="0">
    <w:p w:rsidR="00FE2D82" w:rsidRDefault="00FE2D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C1D"/>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15"/>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C1D"/>
    <w:pPr>
      <w:suppressAutoHyphens/>
      <w:ind w:firstLine="567"/>
    </w:pPr>
    <w:rPr>
      <w:rFonts w:eastAsiaTheme="minorHAnsi"/>
      <w:sz w:val="24"/>
      <w:szCs w:val="24"/>
      <w:lang w:eastAsia="ar-SA"/>
    </w:rPr>
  </w:style>
  <w:style w:type="paragraph" w:styleId="10">
    <w:name w:val="heading 1"/>
    <w:basedOn w:val="Standard"/>
    <w:next w:val="a"/>
    <w:link w:val="11"/>
    <w:uiPriority w:val="9"/>
    <w:qFormat/>
    <w:rsid w:val="002A7C1D"/>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2A7C1D"/>
    <w:pPr>
      <w:outlineLvl w:val="1"/>
    </w:pPr>
  </w:style>
  <w:style w:type="paragraph" w:styleId="3">
    <w:name w:val="heading 3"/>
    <w:basedOn w:val="a"/>
    <w:next w:val="a"/>
    <w:qFormat/>
    <w:rsid w:val="002A7C1D"/>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2A7C1D"/>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2A7C1D"/>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2A7C1D"/>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2A7C1D"/>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A7C1D"/>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A7C1D"/>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A7C1D"/>
    <w:pPr>
      <w:widowControl w:val="0"/>
      <w:suppressAutoHyphens/>
      <w:textAlignment w:val="baseline"/>
    </w:pPr>
    <w:rPr>
      <w:rFonts w:ascii="Arial" w:eastAsia="Calibri" w:hAnsi="Arial" w:cs="Arial"/>
      <w:kern w:val="1"/>
      <w:sz w:val="18"/>
      <w:szCs w:val="18"/>
      <w:lang w:eastAsia="ar-SA"/>
    </w:rPr>
  </w:style>
  <w:style w:type="character" w:styleId="a3">
    <w:name w:val="footnote reference"/>
    <w:rsid w:val="002A7C1D"/>
    <w:rPr>
      <w:vertAlign w:val="superscript"/>
    </w:rPr>
  </w:style>
  <w:style w:type="character" w:styleId="a4">
    <w:name w:val="annotation reference"/>
    <w:uiPriority w:val="99"/>
    <w:semiHidden/>
    <w:unhideWhenUsed/>
    <w:rsid w:val="002A7C1D"/>
    <w:rPr>
      <w:sz w:val="16"/>
      <w:szCs w:val="16"/>
    </w:rPr>
  </w:style>
  <w:style w:type="character" w:styleId="a5">
    <w:name w:val="endnote reference"/>
    <w:rsid w:val="002A7C1D"/>
    <w:rPr>
      <w:vertAlign w:val="superscript"/>
    </w:rPr>
  </w:style>
  <w:style w:type="character" w:styleId="a6">
    <w:name w:val="Hyperlink"/>
    <w:rsid w:val="002A7C1D"/>
    <w:rPr>
      <w:color w:val="000080"/>
      <w:u w:val="single"/>
    </w:rPr>
  </w:style>
  <w:style w:type="paragraph" w:styleId="a7">
    <w:name w:val="Balloon Text"/>
    <w:basedOn w:val="a"/>
    <w:rsid w:val="002A7C1D"/>
    <w:rPr>
      <w:rFonts w:ascii="Tahoma" w:hAnsi="Tahoma" w:cs="Tahoma"/>
      <w:sz w:val="16"/>
      <w:szCs w:val="16"/>
    </w:rPr>
  </w:style>
  <w:style w:type="paragraph" w:styleId="a8">
    <w:name w:val="caption"/>
    <w:basedOn w:val="a"/>
    <w:next w:val="a"/>
    <w:link w:val="a9"/>
    <w:uiPriority w:val="35"/>
    <w:unhideWhenUsed/>
    <w:qFormat/>
    <w:rsid w:val="002A7C1D"/>
    <w:pPr>
      <w:spacing w:after="200"/>
    </w:pPr>
    <w:rPr>
      <w:i/>
      <w:iCs/>
      <w:color w:val="44546A" w:themeColor="text2"/>
      <w:sz w:val="18"/>
      <w:szCs w:val="18"/>
    </w:rPr>
  </w:style>
  <w:style w:type="paragraph" w:styleId="aa">
    <w:name w:val="annotation text"/>
    <w:basedOn w:val="a"/>
    <w:link w:val="ab"/>
    <w:uiPriority w:val="99"/>
    <w:semiHidden/>
    <w:unhideWhenUsed/>
    <w:rsid w:val="002A7C1D"/>
    <w:rPr>
      <w:sz w:val="20"/>
      <w:szCs w:val="20"/>
    </w:rPr>
  </w:style>
  <w:style w:type="paragraph" w:styleId="ac">
    <w:name w:val="annotation subject"/>
    <w:basedOn w:val="aa"/>
    <w:next w:val="aa"/>
    <w:link w:val="ad"/>
    <w:uiPriority w:val="99"/>
    <w:semiHidden/>
    <w:unhideWhenUsed/>
    <w:rsid w:val="002A7C1D"/>
    <w:rPr>
      <w:b/>
      <w:bCs/>
    </w:rPr>
  </w:style>
  <w:style w:type="paragraph" w:styleId="ae">
    <w:name w:val="Document Map"/>
    <w:basedOn w:val="a"/>
    <w:link w:val="af"/>
    <w:uiPriority w:val="99"/>
    <w:semiHidden/>
    <w:unhideWhenUsed/>
    <w:rsid w:val="002A7C1D"/>
    <w:rPr>
      <w:rFonts w:ascii="Tahoma" w:hAnsi="Tahoma" w:cs="Tahoma"/>
      <w:sz w:val="16"/>
      <w:szCs w:val="16"/>
    </w:rPr>
  </w:style>
  <w:style w:type="paragraph" w:styleId="af0">
    <w:name w:val="footnote text"/>
    <w:basedOn w:val="a"/>
    <w:rsid w:val="002A7C1D"/>
    <w:rPr>
      <w:sz w:val="20"/>
      <w:szCs w:val="20"/>
    </w:rPr>
  </w:style>
  <w:style w:type="paragraph" w:styleId="af1">
    <w:name w:val="header"/>
    <w:basedOn w:val="a"/>
    <w:uiPriority w:val="99"/>
    <w:rsid w:val="002A7C1D"/>
    <w:pPr>
      <w:tabs>
        <w:tab w:val="center" w:pos="4677"/>
        <w:tab w:val="right" w:pos="9355"/>
      </w:tabs>
    </w:pPr>
  </w:style>
  <w:style w:type="paragraph" w:styleId="af2">
    <w:name w:val="Body Text"/>
    <w:basedOn w:val="a"/>
    <w:rsid w:val="002A7C1D"/>
    <w:pPr>
      <w:spacing w:after="120"/>
    </w:pPr>
  </w:style>
  <w:style w:type="paragraph" w:styleId="af3">
    <w:name w:val="footer"/>
    <w:basedOn w:val="a"/>
    <w:uiPriority w:val="99"/>
    <w:rsid w:val="002A7C1D"/>
    <w:pPr>
      <w:tabs>
        <w:tab w:val="center" w:pos="4677"/>
        <w:tab w:val="right" w:pos="9355"/>
      </w:tabs>
    </w:pPr>
  </w:style>
  <w:style w:type="paragraph" w:styleId="af4">
    <w:name w:val="List"/>
    <w:basedOn w:val="af2"/>
    <w:rsid w:val="002A7C1D"/>
    <w:rPr>
      <w:rFonts w:cs="Mangal"/>
    </w:rPr>
  </w:style>
  <w:style w:type="paragraph" w:styleId="af5">
    <w:name w:val="Normal (Web)"/>
    <w:basedOn w:val="a"/>
    <w:uiPriority w:val="99"/>
    <w:unhideWhenUsed/>
    <w:rsid w:val="002A7C1D"/>
    <w:pPr>
      <w:suppressAutoHyphens w:val="0"/>
      <w:spacing w:before="100" w:beforeAutospacing="1" w:after="100" w:afterAutospacing="1"/>
      <w:ind w:firstLine="0"/>
    </w:pPr>
    <w:rPr>
      <w:color w:val="000000"/>
      <w:lang w:eastAsia="ru-RU"/>
    </w:rPr>
  </w:style>
  <w:style w:type="table" w:styleId="af6">
    <w:name w:val="Table Grid"/>
    <w:basedOn w:val="a1"/>
    <w:uiPriority w:val="39"/>
    <w:rsid w:val="002A7C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2A7C1D"/>
  </w:style>
  <w:style w:type="character" w:customStyle="1" w:styleId="WW8Num1z1">
    <w:name w:val="WW8Num1z1"/>
    <w:qFormat/>
    <w:rsid w:val="002A7C1D"/>
    <w:rPr>
      <w:rFonts w:cs="Times New Roman"/>
    </w:rPr>
  </w:style>
  <w:style w:type="character" w:customStyle="1" w:styleId="WW8Num1z2">
    <w:name w:val="WW8Num1z2"/>
    <w:rsid w:val="002A7C1D"/>
  </w:style>
  <w:style w:type="character" w:customStyle="1" w:styleId="WW8Num1z3">
    <w:name w:val="WW8Num1z3"/>
    <w:qFormat/>
    <w:rsid w:val="002A7C1D"/>
  </w:style>
  <w:style w:type="character" w:customStyle="1" w:styleId="WW8Num1z4">
    <w:name w:val="WW8Num1z4"/>
    <w:qFormat/>
    <w:rsid w:val="002A7C1D"/>
  </w:style>
  <w:style w:type="character" w:customStyle="1" w:styleId="WW8Num1z5">
    <w:name w:val="WW8Num1z5"/>
    <w:qFormat/>
    <w:rsid w:val="002A7C1D"/>
  </w:style>
  <w:style w:type="character" w:customStyle="1" w:styleId="WW8Num1z6">
    <w:name w:val="WW8Num1z6"/>
    <w:qFormat/>
    <w:rsid w:val="002A7C1D"/>
  </w:style>
  <w:style w:type="character" w:customStyle="1" w:styleId="WW8Num1z7">
    <w:name w:val="WW8Num1z7"/>
    <w:qFormat/>
    <w:rsid w:val="002A7C1D"/>
  </w:style>
  <w:style w:type="character" w:customStyle="1" w:styleId="WW8Num1z8">
    <w:name w:val="WW8Num1z8"/>
    <w:qFormat/>
    <w:rsid w:val="002A7C1D"/>
  </w:style>
  <w:style w:type="character" w:customStyle="1" w:styleId="WW8Num2z0">
    <w:name w:val="WW8Num2z0"/>
    <w:qFormat/>
    <w:rsid w:val="002A7C1D"/>
  </w:style>
  <w:style w:type="character" w:customStyle="1" w:styleId="WW8Num2z1">
    <w:name w:val="WW8Num2z1"/>
    <w:qFormat/>
    <w:rsid w:val="002A7C1D"/>
    <w:rPr>
      <w:rFonts w:cs="Times New Roman"/>
    </w:rPr>
  </w:style>
  <w:style w:type="character" w:customStyle="1" w:styleId="WW8Num2z4">
    <w:name w:val="WW8Num2z4"/>
    <w:qFormat/>
    <w:rsid w:val="002A7C1D"/>
  </w:style>
  <w:style w:type="character" w:customStyle="1" w:styleId="WW8Num2z5">
    <w:name w:val="WW8Num2z5"/>
    <w:rsid w:val="002A7C1D"/>
  </w:style>
  <w:style w:type="character" w:customStyle="1" w:styleId="WW8Num2z6">
    <w:name w:val="WW8Num2z6"/>
    <w:rsid w:val="002A7C1D"/>
  </w:style>
  <w:style w:type="character" w:customStyle="1" w:styleId="WW8Num2z7">
    <w:name w:val="WW8Num2z7"/>
    <w:qFormat/>
    <w:rsid w:val="002A7C1D"/>
  </w:style>
  <w:style w:type="character" w:customStyle="1" w:styleId="WW8Num2z8">
    <w:name w:val="WW8Num2z8"/>
    <w:qFormat/>
    <w:rsid w:val="002A7C1D"/>
  </w:style>
  <w:style w:type="character" w:customStyle="1" w:styleId="WW8Num3z0">
    <w:name w:val="WW8Num3z0"/>
    <w:qFormat/>
    <w:rsid w:val="002A7C1D"/>
  </w:style>
  <w:style w:type="character" w:customStyle="1" w:styleId="WW8Num3z1">
    <w:name w:val="WW8Num3z1"/>
    <w:qFormat/>
    <w:rsid w:val="002A7C1D"/>
  </w:style>
  <w:style w:type="character" w:customStyle="1" w:styleId="WW8Num3z2">
    <w:name w:val="WW8Num3z2"/>
    <w:qFormat/>
    <w:rsid w:val="002A7C1D"/>
  </w:style>
  <w:style w:type="character" w:customStyle="1" w:styleId="WW8Num3z3">
    <w:name w:val="WW8Num3z3"/>
    <w:qFormat/>
    <w:rsid w:val="002A7C1D"/>
  </w:style>
  <w:style w:type="character" w:customStyle="1" w:styleId="WW8Num3z4">
    <w:name w:val="WW8Num3z4"/>
    <w:qFormat/>
    <w:rsid w:val="002A7C1D"/>
  </w:style>
  <w:style w:type="character" w:customStyle="1" w:styleId="WW8Num3z5">
    <w:name w:val="WW8Num3z5"/>
    <w:qFormat/>
    <w:rsid w:val="002A7C1D"/>
  </w:style>
  <w:style w:type="character" w:customStyle="1" w:styleId="WW8Num3z6">
    <w:name w:val="WW8Num3z6"/>
    <w:qFormat/>
    <w:rsid w:val="002A7C1D"/>
  </w:style>
  <w:style w:type="character" w:customStyle="1" w:styleId="WW8Num3z7">
    <w:name w:val="WW8Num3z7"/>
    <w:qFormat/>
    <w:rsid w:val="002A7C1D"/>
  </w:style>
  <w:style w:type="character" w:customStyle="1" w:styleId="WW8Num3z8">
    <w:name w:val="WW8Num3z8"/>
    <w:rsid w:val="002A7C1D"/>
  </w:style>
  <w:style w:type="character" w:customStyle="1" w:styleId="WW8Num4z0">
    <w:name w:val="WW8Num4z0"/>
    <w:qFormat/>
    <w:rsid w:val="002A7C1D"/>
  </w:style>
  <w:style w:type="character" w:customStyle="1" w:styleId="WW8Num4z1">
    <w:name w:val="WW8Num4z1"/>
    <w:qFormat/>
    <w:rsid w:val="002A7C1D"/>
  </w:style>
  <w:style w:type="character" w:customStyle="1" w:styleId="WW8Num4z2">
    <w:name w:val="WW8Num4z2"/>
    <w:qFormat/>
    <w:rsid w:val="002A7C1D"/>
    <w:rPr>
      <w:i/>
      <w:iCs/>
      <w:color w:val="000000"/>
      <w:sz w:val="28"/>
      <w:szCs w:val="28"/>
    </w:rPr>
  </w:style>
  <w:style w:type="character" w:customStyle="1" w:styleId="WW8Num4z3">
    <w:name w:val="WW8Num4z3"/>
    <w:qFormat/>
    <w:rsid w:val="002A7C1D"/>
  </w:style>
  <w:style w:type="character" w:customStyle="1" w:styleId="WW8Num4z4">
    <w:name w:val="WW8Num4z4"/>
    <w:qFormat/>
    <w:rsid w:val="002A7C1D"/>
  </w:style>
  <w:style w:type="character" w:customStyle="1" w:styleId="WW8Num4z5">
    <w:name w:val="WW8Num4z5"/>
    <w:qFormat/>
    <w:rsid w:val="002A7C1D"/>
  </w:style>
  <w:style w:type="character" w:customStyle="1" w:styleId="WW8Num4z6">
    <w:name w:val="WW8Num4z6"/>
    <w:qFormat/>
    <w:rsid w:val="002A7C1D"/>
  </w:style>
  <w:style w:type="character" w:customStyle="1" w:styleId="WW8Num4z7">
    <w:name w:val="WW8Num4z7"/>
    <w:qFormat/>
    <w:rsid w:val="002A7C1D"/>
  </w:style>
  <w:style w:type="character" w:customStyle="1" w:styleId="WW8Num4z8">
    <w:name w:val="WW8Num4z8"/>
    <w:rsid w:val="002A7C1D"/>
  </w:style>
  <w:style w:type="character" w:customStyle="1" w:styleId="12">
    <w:name w:val="Основной шрифт абзаца1"/>
    <w:rsid w:val="002A7C1D"/>
  </w:style>
  <w:style w:type="character" w:customStyle="1" w:styleId="30">
    <w:name w:val="Основной текст 3 Знак"/>
    <w:rsid w:val="002A7C1D"/>
    <w:rPr>
      <w:sz w:val="24"/>
      <w:lang w:val="ru-RU" w:eastAsia="ar-SA" w:bidi="ar-SA"/>
    </w:rPr>
  </w:style>
  <w:style w:type="character" w:customStyle="1" w:styleId="af7">
    <w:name w:val="Верхний колонтитул Знак"/>
    <w:uiPriority w:val="99"/>
    <w:rsid w:val="002A7C1D"/>
    <w:rPr>
      <w:sz w:val="24"/>
      <w:szCs w:val="24"/>
    </w:rPr>
  </w:style>
  <w:style w:type="character" w:customStyle="1" w:styleId="af8">
    <w:name w:val="Нижний колонтитул Знак"/>
    <w:uiPriority w:val="99"/>
    <w:rsid w:val="002A7C1D"/>
    <w:rPr>
      <w:sz w:val="24"/>
      <w:szCs w:val="24"/>
    </w:rPr>
  </w:style>
  <w:style w:type="character" w:customStyle="1" w:styleId="31">
    <w:name w:val="Заголовок 3 Знак"/>
    <w:rsid w:val="002A7C1D"/>
    <w:rPr>
      <w:rFonts w:ascii="Arial" w:eastAsia="Arial Unicode MS" w:hAnsi="Arial" w:cs="Arial"/>
      <w:b/>
      <w:bCs/>
      <w:sz w:val="26"/>
      <w:szCs w:val="26"/>
    </w:rPr>
  </w:style>
  <w:style w:type="character" w:customStyle="1" w:styleId="af9">
    <w:name w:val="Текст сноски Знак"/>
    <w:basedOn w:val="12"/>
    <w:rsid w:val="002A7C1D"/>
  </w:style>
  <w:style w:type="character" w:customStyle="1" w:styleId="afa">
    <w:name w:val="Символ сноски"/>
    <w:rsid w:val="002A7C1D"/>
    <w:rPr>
      <w:vertAlign w:val="superscript"/>
    </w:rPr>
  </w:style>
  <w:style w:type="character" w:customStyle="1" w:styleId="afb">
    <w:name w:val="Символы концевой сноски"/>
    <w:rsid w:val="002A7C1D"/>
    <w:rPr>
      <w:vertAlign w:val="superscript"/>
    </w:rPr>
  </w:style>
  <w:style w:type="character" w:customStyle="1" w:styleId="WW-">
    <w:name w:val="WW-Символы концевой сноски"/>
    <w:rsid w:val="002A7C1D"/>
  </w:style>
  <w:style w:type="character" w:customStyle="1" w:styleId="13">
    <w:name w:val="Знак сноски1"/>
    <w:rsid w:val="002A7C1D"/>
    <w:rPr>
      <w:rFonts w:cs="Times New Roman"/>
      <w:position w:val="11"/>
      <w:sz w:val="16"/>
    </w:rPr>
  </w:style>
  <w:style w:type="character" w:customStyle="1" w:styleId="afc">
    <w:name w:val="Символ нумерации"/>
    <w:rsid w:val="002A7C1D"/>
  </w:style>
  <w:style w:type="paragraph" w:customStyle="1" w:styleId="14">
    <w:name w:val="Заголовок1"/>
    <w:basedOn w:val="a"/>
    <w:next w:val="af2"/>
    <w:rsid w:val="002A7C1D"/>
    <w:pPr>
      <w:keepNext/>
      <w:spacing w:before="240" w:after="120"/>
    </w:pPr>
    <w:rPr>
      <w:rFonts w:ascii="Arial" w:eastAsia="Microsoft YaHei" w:hAnsi="Arial" w:cs="Mangal"/>
      <w:szCs w:val="28"/>
    </w:rPr>
  </w:style>
  <w:style w:type="paragraph" w:customStyle="1" w:styleId="15">
    <w:name w:val="Название1"/>
    <w:basedOn w:val="a"/>
    <w:rsid w:val="002A7C1D"/>
    <w:pPr>
      <w:suppressLineNumbers/>
      <w:spacing w:before="120" w:after="120"/>
    </w:pPr>
    <w:rPr>
      <w:rFonts w:cs="Mangal"/>
      <w:i/>
      <w:iCs/>
    </w:rPr>
  </w:style>
  <w:style w:type="paragraph" w:customStyle="1" w:styleId="16">
    <w:name w:val="Указатель1"/>
    <w:basedOn w:val="a"/>
    <w:rsid w:val="002A7C1D"/>
    <w:pPr>
      <w:suppressLineNumbers/>
    </w:pPr>
    <w:rPr>
      <w:rFonts w:cs="Mangal"/>
    </w:rPr>
  </w:style>
  <w:style w:type="paragraph" w:customStyle="1" w:styleId="ConsPlusNonformat">
    <w:name w:val="ConsPlusNonformat"/>
    <w:rsid w:val="002A7C1D"/>
    <w:pPr>
      <w:suppressAutoHyphens/>
      <w:autoSpaceDE w:val="0"/>
    </w:pPr>
    <w:rPr>
      <w:rFonts w:ascii="Courier New" w:hAnsi="Courier New" w:cs="Courier New"/>
      <w:lang w:eastAsia="ar-SA"/>
    </w:rPr>
  </w:style>
  <w:style w:type="paragraph" w:customStyle="1" w:styleId="ConsPlusTitle">
    <w:name w:val="ConsPlusTitle"/>
    <w:rsid w:val="002A7C1D"/>
    <w:pPr>
      <w:suppressAutoHyphens/>
      <w:autoSpaceDE w:val="0"/>
    </w:pPr>
    <w:rPr>
      <w:b/>
      <w:bCs/>
      <w:sz w:val="28"/>
      <w:szCs w:val="28"/>
      <w:lang w:eastAsia="ar-SA"/>
    </w:rPr>
  </w:style>
  <w:style w:type="paragraph" w:customStyle="1" w:styleId="ConsPlusCell">
    <w:name w:val="ConsPlusCell"/>
    <w:rsid w:val="002A7C1D"/>
    <w:pPr>
      <w:suppressAutoHyphens/>
      <w:autoSpaceDE w:val="0"/>
    </w:pPr>
    <w:rPr>
      <w:rFonts w:ascii="Courier New" w:hAnsi="Courier New" w:cs="Courier New"/>
      <w:lang w:eastAsia="ar-SA"/>
    </w:rPr>
  </w:style>
  <w:style w:type="paragraph" w:customStyle="1" w:styleId="ConsPlusNormal">
    <w:name w:val="ConsPlusNormal"/>
    <w:rsid w:val="002A7C1D"/>
    <w:pPr>
      <w:widowControl w:val="0"/>
      <w:suppressAutoHyphens/>
      <w:autoSpaceDE w:val="0"/>
    </w:pPr>
    <w:rPr>
      <w:sz w:val="24"/>
      <w:szCs w:val="24"/>
      <w:lang w:eastAsia="ar-SA"/>
    </w:rPr>
  </w:style>
  <w:style w:type="paragraph" w:customStyle="1" w:styleId="310">
    <w:name w:val="Основной текст 31"/>
    <w:basedOn w:val="a"/>
    <w:rsid w:val="002A7C1D"/>
    <w:pPr>
      <w:jc w:val="both"/>
    </w:pPr>
    <w:rPr>
      <w:szCs w:val="20"/>
    </w:rPr>
  </w:style>
  <w:style w:type="paragraph" w:customStyle="1" w:styleId="afd">
    <w:name w:val="Готовый"/>
    <w:basedOn w:val="a"/>
    <w:rsid w:val="002A7C1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rsid w:val="002A7C1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2A7C1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2A7C1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2A7C1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rsid w:val="002A7C1D"/>
    <w:pPr>
      <w:suppressLineNumbers/>
    </w:pPr>
  </w:style>
  <w:style w:type="paragraph" w:customStyle="1" w:styleId="aff">
    <w:name w:val="Заголовок таблицы"/>
    <w:basedOn w:val="afe"/>
    <w:rsid w:val="002A7C1D"/>
    <w:pPr>
      <w:jc w:val="center"/>
    </w:pPr>
    <w:rPr>
      <w:b/>
      <w:bCs/>
    </w:rPr>
  </w:style>
  <w:style w:type="paragraph" w:customStyle="1" w:styleId="17">
    <w:name w:val="Текст сноски1"/>
    <w:basedOn w:val="a"/>
    <w:rsid w:val="002A7C1D"/>
    <w:rPr>
      <w:color w:val="00000A"/>
      <w:sz w:val="20"/>
      <w:szCs w:val="20"/>
      <w:lang w:val="en-US"/>
    </w:rPr>
  </w:style>
  <w:style w:type="paragraph" w:customStyle="1" w:styleId="18">
    <w:name w:val="Обычный1"/>
    <w:rsid w:val="002A7C1D"/>
    <w:pPr>
      <w:widowControl w:val="0"/>
      <w:suppressAutoHyphens/>
    </w:pPr>
    <w:rPr>
      <w:rFonts w:eastAsia="SimSun" w:cs="Mangal"/>
      <w:sz w:val="24"/>
      <w:szCs w:val="24"/>
      <w:lang w:eastAsia="hi-IN" w:bidi="hi-IN"/>
    </w:rPr>
  </w:style>
  <w:style w:type="paragraph" w:customStyle="1" w:styleId="32">
    <w:name w:val="Стиль3"/>
    <w:rsid w:val="002A7C1D"/>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rsid w:val="002A7C1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2A7C1D"/>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sid w:val="002A7C1D"/>
    <w:rPr>
      <w:lang w:eastAsia="ar-SA"/>
    </w:rPr>
  </w:style>
  <w:style w:type="character" w:customStyle="1" w:styleId="ad">
    <w:name w:val="Тема примечания Знак"/>
    <w:link w:val="ac"/>
    <w:uiPriority w:val="99"/>
    <w:semiHidden/>
    <w:rsid w:val="002A7C1D"/>
    <w:rPr>
      <w:b/>
      <w:bCs/>
      <w:lang w:eastAsia="ar-SA"/>
    </w:rPr>
  </w:style>
  <w:style w:type="character" w:styleId="aff0">
    <w:name w:val="Placeholder Text"/>
    <w:basedOn w:val="a0"/>
    <w:uiPriority w:val="99"/>
    <w:semiHidden/>
    <w:rsid w:val="002A7C1D"/>
    <w:rPr>
      <w:color w:val="808080"/>
    </w:rPr>
  </w:style>
  <w:style w:type="paragraph" w:styleId="aff1">
    <w:name w:val="List Paragraph"/>
    <w:basedOn w:val="a"/>
    <w:uiPriority w:val="34"/>
    <w:qFormat/>
    <w:rsid w:val="002A7C1D"/>
    <w:pPr>
      <w:ind w:left="720"/>
      <w:contextualSpacing/>
    </w:pPr>
  </w:style>
  <w:style w:type="character" w:customStyle="1" w:styleId="af">
    <w:name w:val="Схема документа Знак"/>
    <w:basedOn w:val="a0"/>
    <w:link w:val="ae"/>
    <w:uiPriority w:val="99"/>
    <w:semiHidden/>
    <w:rsid w:val="002A7C1D"/>
    <w:rPr>
      <w:rFonts w:ascii="Tahoma" w:hAnsi="Tahoma" w:cs="Tahoma"/>
      <w:sz w:val="16"/>
      <w:szCs w:val="16"/>
      <w:lang w:val="ru-RU" w:eastAsia="ar-SA"/>
    </w:rPr>
  </w:style>
  <w:style w:type="character" w:customStyle="1" w:styleId="11">
    <w:name w:val="Заголовок 1 Знак"/>
    <w:basedOn w:val="a0"/>
    <w:link w:val="10"/>
    <w:uiPriority w:val="9"/>
    <w:rsid w:val="002A7C1D"/>
    <w:rPr>
      <w:b/>
      <w:bCs/>
      <w:color w:val="00000A"/>
      <w:spacing w:val="-4"/>
      <w:kern w:val="1"/>
      <w:sz w:val="24"/>
      <w:szCs w:val="24"/>
      <w:lang w:val="ru-RU" w:eastAsia="ar-SA"/>
    </w:rPr>
  </w:style>
  <w:style w:type="character" w:customStyle="1" w:styleId="20">
    <w:name w:val="Заголовок 2 Знак"/>
    <w:basedOn w:val="a0"/>
    <w:link w:val="2"/>
    <w:uiPriority w:val="9"/>
    <w:rsid w:val="002A7C1D"/>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2A7C1D"/>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2A7C1D"/>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2A7C1D"/>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2A7C1D"/>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2A7C1D"/>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2A7C1D"/>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rsid w:val="002A7C1D"/>
    <w:pPr>
      <w:ind w:firstLine="0"/>
    </w:pPr>
    <w:rPr>
      <w:rFonts w:eastAsia="Times New Roman"/>
    </w:rPr>
  </w:style>
  <w:style w:type="character" w:customStyle="1" w:styleId="aff3">
    <w:name w:val="Тест таблицы Знак"/>
    <w:basedOn w:val="a0"/>
    <w:link w:val="aff2"/>
    <w:rsid w:val="002A7C1D"/>
    <w:rPr>
      <w:sz w:val="24"/>
      <w:szCs w:val="24"/>
      <w:lang w:val="ru-RU" w:eastAsia="ar-SA"/>
    </w:rPr>
  </w:style>
  <w:style w:type="paragraph" w:customStyle="1" w:styleId="aff4">
    <w:name w:val="Название таблицы"/>
    <w:basedOn w:val="a8"/>
    <w:link w:val="aff5"/>
    <w:qFormat/>
    <w:rsid w:val="002A7C1D"/>
    <w:pPr>
      <w:keepNext/>
      <w:jc w:val="right"/>
    </w:pPr>
    <w:rPr>
      <w:i w:val="0"/>
      <w:color w:val="auto"/>
      <w:sz w:val="24"/>
      <w:szCs w:val="24"/>
    </w:rPr>
  </w:style>
  <w:style w:type="character" w:customStyle="1" w:styleId="a9">
    <w:name w:val="Название объекта Знак"/>
    <w:basedOn w:val="a0"/>
    <w:link w:val="a8"/>
    <w:uiPriority w:val="35"/>
    <w:rsid w:val="002A7C1D"/>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sid w:val="002A7C1D"/>
    <w:rPr>
      <w:rFonts w:eastAsiaTheme="minorHAnsi"/>
      <w:i w:val="0"/>
      <w:iCs/>
      <w:color w:val="44546A" w:themeColor="text2"/>
      <w:sz w:val="24"/>
      <w:szCs w:val="24"/>
      <w:lang w:val="ru-RU" w:eastAsia="ar-SA"/>
    </w:rPr>
  </w:style>
  <w:style w:type="paragraph" w:customStyle="1" w:styleId="aff6">
    <w:name w:val="Абзац текста"/>
    <w:basedOn w:val="a"/>
    <w:link w:val="aff7"/>
    <w:qFormat/>
    <w:rsid w:val="002A7C1D"/>
    <w:pPr>
      <w:spacing w:after="100"/>
    </w:pPr>
    <w:rPr>
      <w:rFonts w:eastAsia="Times New Roman"/>
      <w:szCs w:val="28"/>
    </w:rPr>
  </w:style>
  <w:style w:type="character" w:customStyle="1" w:styleId="aff7">
    <w:name w:val="Абзац текста Знак"/>
    <w:basedOn w:val="a0"/>
    <w:link w:val="aff6"/>
    <w:rsid w:val="002A7C1D"/>
    <w:rPr>
      <w:sz w:val="24"/>
      <w:szCs w:val="28"/>
      <w:lang w:val="ru-RU" w:eastAsia="ar-SA"/>
    </w:rPr>
  </w:style>
</w:styles>
</file>

<file path=word/webSettings.xml><?xml version="1.0" encoding="utf-8"?>
<w:webSettings xmlns:r="http://schemas.openxmlformats.org/officeDocument/2006/relationships" xmlns:w="http://schemas.openxmlformats.org/wordprocessingml/2006/main">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E168A6-894B-4BD7-83BE-EDF61BCE848B}">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microsoft.com/office/word/2010/wordprocessingDrawing"/>
    <ds:schemaRef ds:uri="http://schemas.openxmlformats.org/drawingml/2006/main"/>
    <ds:schemaRef ds:uri="http://schemas.openxmlformats.org/drawingml/2006/wordprocessingDrawing"/>
    <ds:schemaRef ds:uri="http://schemas.openxmlformats.org/markup-compatibility/2006"/>
    <ds:schemaRef ds:uri="http://schemas.microsoft.com/office/word/2010/wordml"/>
    <ds:schemaRef ds:uri="http://schemas.microsoft.com/office/word/2012/wordml"/>
    <ds:schemaRef ds:uri="http://schemas.openxmlformats.org/schemaLibrary/2006/main"/>
    <ds:schemaRef ds:uri="http://schemas.openxmlformats.org/officeDocument/2006/math"/>
    <ds:schemaRef ds:uri="http://schemas.openxmlformats.org/officeDocument/2006/relationship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2817</Words>
  <Characters>16057</Characters>
  <Application>Microsoft Office Word</Application>
  <DocSecurity>0</DocSecurity>
  <Lines>133</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Hewlett-Packard</Company>
  <LinksUpToDate>false</LinksUpToDate>
  <CharactersWithSpaces>18837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Inna1005</cp:lastModifiedBy>
  <cp:revision>2</cp:revision>
  <cp:lastPrinted>2016-02-16T07:09:00Z</cp:lastPrinted>
  <dcterms:created xsi:type="dcterms:W3CDTF">2021-12-06T19:53:00Z</dcterms:created>
  <dcterms:modified xsi:type="dcterms:W3CDTF">2021-12-06T19:53:00Z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