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41D" w:rsidRDefault="00797E13">
      <w:pPr>
        <w:pageBreakBefore/>
        <w:jc w:val="right"/>
      </w:pPr>
      <w:bookmarkStart w:id="0" w:name="_GoBack"/>
      <w:bookmarkEnd w:id="0"/>
      <w:r>
        <w:softHyphen/>
      </w:r>
      <w:r>
        <w:softHyphen/>
      </w:r>
      <w:r>
        <w:softHyphen/>
      </w:r>
      <w:r w:rsidR="00AC663B">
        <w:t>Приложение 1 к договору</w:t>
      </w:r>
    </w:p>
    <w:p w:rsidR="00AF741D" w:rsidRDefault="00AC663B">
      <w:pPr>
        <w:spacing w:before="180"/>
        <w:ind w:firstLine="562"/>
        <w:jc w:val="right"/>
      </w:pPr>
      <w:r>
        <w:t>от «____» ___________ 20___г. № ___________</w:t>
      </w:r>
    </w:p>
    <w:p w:rsidR="00AF741D" w:rsidRDefault="00AF741D">
      <w:pPr>
        <w:spacing w:before="180"/>
        <w:ind w:firstLine="562"/>
        <w:jc w:val="right"/>
      </w:pPr>
    </w:p>
    <w:p w:rsidR="00AF741D" w:rsidRDefault="00AF741D">
      <w:pPr>
        <w:jc w:val="right"/>
      </w:pPr>
    </w:p>
    <w:p w:rsidR="00AF741D" w:rsidRDefault="00AC663B">
      <w:pPr>
        <w:pStyle w:val="10"/>
      </w:pPr>
      <w:r>
        <w:t>Сведения об объектах закупки</w:t>
      </w:r>
    </w:p>
    <w:p w:rsidR="00AF741D" w:rsidRDefault="00AC663B">
      <w:pPr>
        <w:pStyle w:val="aff1"/>
        <w:keepNext/>
        <w:numPr>
          <w:ilvl w:val="0"/>
          <w:numId w:val="10"/>
        </w:numPr>
        <w:ind w:left="426" w:hanging="426"/>
        <w:jc w:val="center"/>
      </w:pPr>
      <w:r>
        <w:t>Объекты закупки</w:t>
      </w:r>
    </w:p>
    <w:p w:rsidR="00AF741D" w:rsidRDefault="00AF741D"/>
    <w:p w:rsidR="00AF741D" w:rsidRDefault="00AC663B">
      <w:pPr>
        <w:keepNext/>
        <w:spacing w:after="60"/>
        <w:jc w:val="right"/>
        <w:rPr>
          <w:sz w:val="2"/>
        </w:rPr>
      </w:pPr>
      <w:r>
        <w:t>Таблица 1.1</w:t>
      </w:r>
    </w:p>
    <w:p w:rsidR="00AF741D" w:rsidRDefault="00AF741D">
      <w:pPr>
        <w:pStyle w:val="aff2"/>
        <w:rPr>
          <w:rFonts w:eastAsiaTheme="minorHAnsi"/>
          <w:sz w:val="2"/>
          <w:szCs w:val="2"/>
          <w:lang w:val="en-US"/>
        </w:rPr>
      </w:pPr>
    </w:p>
    <w:p w:rsidR="001B3C58" w:rsidRDefault="001B3C58">
      <w:pPr>
        <w:pStyle w:val="aff2"/>
        <w:rPr>
          <w:sz w:val="2"/>
          <w:szCs w:val="2"/>
        </w:rPr>
      </w:pPr>
    </w:p>
    <w:p w:rsidR="00AF741D" w:rsidRDefault="00AC663B">
      <w:pPr>
        <w:pStyle w:val="aff2"/>
        <w:rPr>
          <w:sz w:val="2"/>
          <w:szCs w:val="2"/>
        </w:rPr>
      </w:pPr>
      <w:r>
        <w:rPr>
          <w:sz w:val="2"/>
          <w:szCs w:val="2"/>
        </w:rPr>
        <w:t xml:space="preserve"> </w:t>
      </w:r>
    </w:p>
    <w:p w:rsidR="00AF741D" w:rsidRDefault="00AF741D">
      <w:pPr>
        <w:pStyle w:val="aff2"/>
        <w:rPr>
          <w:sz w:val="2"/>
          <w:szCs w:val="2"/>
        </w:rPr>
      </w:pPr>
    </w:p>
    <w:tbl>
      <w:tblPr>
        <w:tblW w:w="14743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1501"/>
        <w:gridCol w:w="1502"/>
        <w:gridCol w:w="2409"/>
        <w:gridCol w:w="1664"/>
        <w:gridCol w:w="1562"/>
        <w:gridCol w:w="3836"/>
      </w:tblGrid>
      <w:tr w:rsidR="001A0ED1">
        <w:trPr>
          <w:cantSplit/>
          <w:tblHeader/>
        </w:trPr>
        <w:tc>
          <w:tcPr>
            <w:tcW w:w="2269" w:type="dxa"/>
            <w:shd w:val="clear" w:color="auto" w:fill="auto"/>
            <w:vAlign w:val="center"/>
          </w:tcPr>
          <w:p w:rsidR="00C416A9" w:rsidRPr="00C416A9" w:rsidRDefault="00C416A9" w:rsidP="00C416A9">
            <w:pPr>
              <w:pStyle w:val="aff2"/>
              <w:keepNext/>
              <w:jc w:val="center"/>
              <w:rPr>
                <w:sz w:val="18"/>
                <w:szCs w:val="18"/>
              </w:rPr>
            </w:pPr>
            <w:r w:rsidRPr="00C416A9">
              <w:rPr>
                <w:b/>
                <w:sz w:val="18"/>
                <w:szCs w:val="18"/>
              </w:rPr>
              <w:t>Наименование объекта закупки по ОКПД 2</w:t>
            </w:r>
            <w:r w:rsidR="00FD1DD0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C416A9" w:rsidRDefault="00C416A9" w:rsidP="001B3C58">
            <w:pPr>
              <w:pStyle w:val="19"/>
              <w:keepNext/>
              <w:jc w:val="center"/>
              <w:rPr>
                <w:sz w:val="18"/>
                <w:szCs w:val="18"/>
              </w:rPr>
            </w:pPr>
            <w:r>
              <w:rPr>
                <w:rStyle w:val="1a"/>
                <w:rFonts w:eastAsiaTheme="minorHAnsi"/>
                <w:sz w:val="18"/>
                <w:szCs w:val="18"/>
              </w:rPr>
              <w:t xml:space="preserve"> </w:t>
            </w:r>
            <w:r w:rsidRPr="00C416A9">
              <w:rPr>
                <w:rStyle w:val="1a"/>
                <w:rFonts w:eastAsiaTheme="minorHAnsi"/>
                <w:b/>
                <w:sz w:val="18"/>
                <w:szCs w:val="18"/>
              </w:rPr>
              <w:t>КОЗ</w:t>
            </w:r>
          </w:p>
        </w:tc>
        <w:tc>
          <w:tcPr>
            <w:tcW w:w="1502" w:type="dxa"/>
            <w:shd w:val="clear" w:color="auto" w:fill="auto"/>
            <w:vAlign w:val="center"/>
          </w:tcPr>
          <w:p w:rsidR="00C416A9" w:rsidRDefault="00C416A9" w:rsidP="001B3C58">
            <w:pPr>
              <w:pStyle w:val="19"/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Детализированное н</w:t>
            </w:r>
            <w:r w:rsidRPr="00797E13">
              <w:rPr>
                <w:sz w:val="18"/>
                <w:szCs w:val="18"/>
              </w:rPr>
              <w:t>аименование</w:t>
            </w:r>
            <w:r w:rsidRPr="00C416A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объекта закупки в соответствии с планом закупки / договором</w:t>
            </w:r>
          </w:p>
        </w:tc>
        <w:tc>
          <w:tcPr>
            <w:tcW w:w="2409" w:type="dxa"/>
            <w:vAlign w:val="center"/>
          </w:tcPr>
          <w:p w:rsidR="00C416A9" w:rsidRDefault="00C416A9" w:rsidP="001B3C58">
            <w:pPr>
              <w:pStyle w:val="19"/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 единицы, руб.</w:t>
            </w:r>
          </w:p>
        </w:tc>
        <w:tc>
          <w:tcPr>
            <w:tcW w:w="1664" w:type="dxa"/>
            <w:vAlign w:val="center"/>
          </w:tcPr>
          <w:p w:rsidR="00C416A9" w:rsidRDefault="00C416A9" w:rsidP="001B3C58">
            <w:pPr>
              <w:pStyle w:val="19"/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C416A9" w:rsidRDefault="00C416A9" w:rsidP="001B3C58">
            <w:pPr>
              <w:pStyle w:val="19"/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Единицы измерения</w:t>
            </w:r>
          </w:p>
        </w:tc>
        <w:tc>
          <w:tcPr>
            <w:tcW w:w="3836" w:type="dxa"/>
            <w:shd w:val="clear" w:color="auto" w:fill="auto"/>
            <w:vAlign w:val="center"/>
          </w:tcPr>
          <w:p w:rsidR="00C416A9" w:rsidRDefault="00C416A9" w:rsidP="001B3C58">
            <w:pPr>
              <w:pStyle w:val="19"/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стоимость, руб.</w:t>
            </w:r>
          </w:p>
        </w:tc>
      </w:tr>
      <w:tr w:rsidR="001A0ED1">
        <w:trPr>
          <w:cantSplit/>
        </w:trPr>
        <w:tc>
          <w:tcPr>
            <w:tcW w:w="22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16A9" w:rsidRPr="00D92BB2" w:rsidRDefault="00C416A9" w:rsidP="00C416A9">
            <w:pPr>
              <w:pStyle w:val="aff2"/>
              <w:rPr>
                <w:sz w:val="18"/>
                <w:szCs w:val="18"/>
              </w:rPr>
            </w:pPr>
            <w:r w:rsidRPr="00D92BB2">
              <w:rPr>
                <w:sz w:val="18"/>
                <w:szCs w:val="18"/>
              </w:rPr>
              <w:t xml:space="preserve">43.22.12.110 - Работы по монтажу отопительного оборудования (электрического, газового, нефтяного, неэлектрических солнечных коллекторов) / </w:t>
            </w:r>
          </w:p>
        </w:tc>
        <w:tc>
          <w:tcPr>
            <w:tcW w:w="15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16A9" w:rsidRPr="00C416A9" w:rsidRDefault="00C416A9" w:rsidP="001B3C58">
            <w:pPr>
              <w:pStyle w:val="aff2"/>
              <w:rPr>
                <w:sz w:val="18"/>
                <w:szCs w:val="18"/>
                <w:lang w:val="en-US"/>
              </w:rPr>
            </w:pPr>
            <w:r w:rsidRPr="00D92BB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03.24.01.01.02.12.03.05.14</w:t>
            </w:r>
          </w:p>
        </w:tc>
        <w:tc>
          <w:tcPr>
            <w:tcW w:w="15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16A9" w:rsidRDefault="00C416A9" w:rsidP="001B3C58">
            <w:pPr>
              <w:pStyle w:val="aff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Текущий ремонт по монтажу отопительного оборудования (электрического, газового, нефтяного, неэлектрических солнечных коллекторов) / Текущий ремонт по монтажу отопительного оборудования (электрического, газового, нефтяного, неэлектрических солнечных коллекторов)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C416A9" w:rsidRDefault="00C416A9" w:rsidP="001B3C58">
            <w:pPr>
              <w:pStyle w:val="aff2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(</w:t>
            </w:r>
            <w:r>
              <w:rPr>
                <w:sz w:val="18"/>
                <w:szCs w:val="18"/>
              </w:rPr>
              <w:t>не указано</w:t>
            </w:r>
            <w:r>
              <w:rPr>
                <w:sz w:val="18"/>
                <w:szCs w:val="18"/>
                <w:lang w:val="en-US"/>
              </w:rPr>
              <w:t>)*</w:t>
            </w:r>
          </w:p>
        </w:tc>
        <w:tc>
          <w:tcPr>
            <w:tcW w:w="1664" w:type="dxa"/>
            <w:tcBorders>
              <w:bottom w:val="single" w:sz="4" w:space="0" w:color="auto"/>
            </w:tcBorders>
            <w:vAlign w:val="center"/>
          </w:tcPr>
          <w:p w:rsidR="00C416A9" w:rsidRDefault="00C416A9" w:rsidP="001B3C58">
            <w:pPr>
              <w:pStyle w:val="aff2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1,00</w:t>
            </w:r>
          </w:p>
        </w:tc>
        <w:tc>
          <w:tcPr>
            <w:tcW w:w="15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16A9" w:rsidRDefault="00C416A9" w:rsidP="001B3C58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Штука</w:t>
            </w:r>
          </w:p>
        </w:tc>
        <w:tc>
          <w:tcPr>
            <w:tcW w:w="38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16A9" w:rsidRDefault="00C416A9" w:rsidP="001B3C58">
            <w:pPr>
              <w:pStyle w:val="aff2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(</w:t>
            </w:r>
            <w:r>
              <w:rPr>
                <w:sz w:val="18"/>
                <w:szCs w:val="18"/>
              </w:rPr>
              <w:t>не указано</w:t>
            </w:r>
            <w:r>
              <w:rPr>
                <w:sz w:val="18"/>
                <w:szCs w:val="18"/>
                <w:lang w:val="en-US"/>
              </w:rPr>
              <w:t>)*</w:t>
            </w:r>
          </w:p>
        </w:tc>
      </w:tr>
    </w:tbl>
    <w:p w:rsidR="001B3C58" w:rsidRDefault="001B3C58" w:rsidP="001B3C58">
      <w:pPr>
        <w:pStyle w:val="aff2"/>
        <w:keepNext/>
        <w:rPr>
          <w:sz w:val="2"/>
          <w:szCs w:val="2"/>
        </w:rPr>
      </w:pPr>
    </w:p>
    <w:p w:rsidR="001B3C58" w:rsidRDefault="001B3C58">
      <w:pPr>
        <w:pStyle w:val="aff2"/>
        <w:keepNext/>
        <w:rPr>
          <w:rFonts w:eastAsiaTheme="minorHAnsi"/>
          <w:sz w:val="2"/>
          <w:szCs w:val="2"/>
        </w:rPr>
      </w:pPr>
    </w:p>
    <w:p w:rsidR="00AF741D" w:rsidRDefault="00AC663B">
      <w:pPr>
        <w:pStyle w:val="aff2"/>
        <w:keepNext/>
        <w:rPr>
          <w:sz w:val="2"/>
          <w:szCs w:val="2"/>
          <w:lang w:val="en-US"/>
        </w:rPr>
      </w:pPr>
      <w:r>
        <w:rPr>
          <w:sz w:val="2"/>
          <w:szCs w:val="2"/>
          <w:lang w:val="en-US"/>
        </w:rPr>
        <w:t xml:space="preserve"> </w:t>
      </w:r>
    </w:p>
    <w:p w:rsidR="00AF741D" w:rsidRDefault="00AF741D">
      <w:pPr>
        <w:pStyle w:val="aff2"/>
        <w:rPr>
          <w:sz w:val="2"/>
          <w:szCs w:val="2"/>
          <w:lang w:val="en-US"/>
        </w:rPr>
      </w:pPr>
    </w:p>
    <w:tbl>
      <w:tblPr>
        <w:tblpPr w:leftFromText="180" w:rightFromText="180" w:vertAnchor="text" w:horzAnchor="page" w:tblpX="1210" w:tblpY="22"/>
        <w:tblW w:w="14709" w:type="dxa"/>
        <w:tblLayout w:type="fixed"/>
        <w:tblLook w:val="04A0" w:firstRow="1" w:lastRow="0" w:firstColumn="1" w:lastColumn="0" w:noHBand="0" w:noVBand="1"/>
      </w:tblPr>
      <w:tblGrid>
        <w:gridCol w:w="10881"/>
        <w:gridCol w:w="3828"/>
      </w:tblGrid>
      <w:tr w:rsidR="001A0ED1">
        <w:trPr>
          <w:cantSplit/>
        </w:trPr>
        <w:tc>
          <w:tcPr>
            <w:tcW w:w="10881" w:type="dxa"/>
            <w:shd w:val="clear" w:color="auto" w:fill="auto"/>
          </w:tcPr>
          <w:p w:rsidR="00AF741D" w:rsidRDefault="00AC663B">
            <w:pPr>
              <w:pStyle w:val="aff2"/>
              <w:ind w:left="567"/>
              <w:jc w:val="right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</w:rPr>
              <w:t>Итого</w:t>
            </w:r>
            <w:r>
              <w:rPr>
                <w:b/>
                <w:sz w:val="18"/>
                <w:szCs w:val="18"/>
                <w:lang w:val="en-US"/>
              </w:rPr>
              <w:t>:</w:t>
            </w:r>
          </w:p>
        </w:tc>
        <w:tc>
          <w:tcPr>
            <w:tcW w:w="3828" w:type="dxa"/>
            <w:shd w:val="clear" w:color="auto" w:fill="auto"/>
          </w:tcPr>
          <w:p w:rsidR="00AF741D" w:rsidRDefault="00AC663B">
            <w:pPr>
              <w:pStyle w:val="aff2"/>
              <w:ind w:left="567"/>
              <w:jc w:val="right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(не указано)*</w:t>
            </w:r>
          </w:p>
        </w:tc>
      </w:tr>
    </w:tbl>
    <w:p w:rsidR="00AF741D" w:rsidRDefault="00AF741D">
      <w:pPr>
        <w:pStyle w:val="aff2"/>
        <w:rPr>
          <w:b/>
        </w:rPr>
      </w:pPr>
    </w:p>
    <w:p w:rsidR="00EF12B7" w:rsidRDefault="00EF12B7">
      <w:pPr>
        <w:pStyle w:val="aff2"/>
        <w:keepNext/>
        <w:rPr>
          <w:sz w:val="2"/>
          <w:szCs w:val="2"/>
        </w:rPr>
      </w:pPr>
    </w:p>
    <w:p w:rsidR="00EF12B7" w:rsidRDefault="00EF12B7">
      <w:pPr>
        <w:pStyle w:val="aff2"/>
        <w:keepNext/>
        <w:rPr>
          <w:sz w:val="2"/>
          <w:szCs w:val="2"/>
        </w:rPr>
      </w:pPr>
    </w:p>
    <w:p w:rsidR="00AF741D" w:rsidRDefault="00AF741D">
      <w:pPr>
        <w:pStyle w:val="aff2"/>
        <w:keepNext/>
        <w:rPr>
          <w:sz w:val="2"/>
          <w:szCs w:val="2"/>
        </w:rPr>
      </w:pPr>
    </w:p>
    <w:p w:rsidR="00AF741D" w:rsidRDefault="00AF741D">
      <w:pPr>
        <w:pStyle w:val="aff2"/>
        <w:rPr>
          <w:vanish/>
        </w:rPr>
      </w:pPr>
    </w:p>
    <w:p w:rsidR="00AF741D" w:rsidRDefault="00AF741D">
      <w:pPr>
        <w:pStyle w:val="aff2"/>
        <w:keepNext/>
        <w:rPr>
          <w:sz w:val="2"/>
          <w:szCs w:val="2"/>
        </w:rPr>
      </w:pPr>
    </w:p>
    <w:p w:rsidR="00AF741D" w:rsidRDefault="00AF741D">
      <w:pPr>
        <w:pStyle w:val="aff2"/>
        <w:rPr>
          <w:sz w:val="2"/>
          <w:szCs w:val="2"/>
        </w:rPr>
      </w:pPr>
    </w:p>
    <w:p w:rsidR="00AF741D" w:rsidRDefault="00AC663B">
      <w:pPr>
        <w:pStyle w:val="aff2"/>
        <w:rPr>
          <w:sz w:val="2"/>
          <w:szCs w:val="2"/>
          <w:lang w:val="en-US"/>
        </w:rPr>
      </w:pPr>
      <w:r>
        <w:rPr>
          <w:sz w:val="2"/>
          <w:szCs w:val="2"/>
          <w:lang w:val="en-US"/>
        </w:rPr>
        <w:t xml:space="preserve"> </w:t>
      </w:r>
    </w:p>
    <w:p w:rsidR="00AF741D" w:rsidRDefault="00AF741D">
      <w:pPr>
        <w:pStyle w:val="aff2"/>
        <w:rPr>
          <w:rFonts w:eastAsiaTheme="minorHAnsi"/>
          <w:sz w:val="2"/>
          <w:szCs w:val="2"/>
          <w:lang w:val="en-US"/>
        </w:rPr>
      </w:pPr>
    </w:p>
    <w:p w:rsidR="00AF741D" w:rsidRDefault="00AF741D">
      <w:pPr>
        <w:keepNext/>
        <w:ind w:firstLine="0"/>
        <w:rPr>
          <w:sz w:val="2"/>
          <w:szCs w:val="2"/>
        </w:rPr>
      </w:pPr>
    </w:p>
    <w:p w:rsidR="00AF741D" w:rsidRDefault="00AF741D">
      <w:pPr>
        <w:ind w:firstLine="0"/>
        <w:rPr>
          <w:lang w:val="en-US"/>
        </w:rPr>
      </w:pPr>
    </w:p>
    <w:p w:rsidR="00AF741D" w:rsidRDefault="00AC663B">
      <w:pPr>
        <w:pStyle w:val="aff2"/>
        <w:ind w:firstLine="567"/>
        <w:rPr>
          <w:rFonts w:eastAsiaTheme="minorHAnsi"/>
        </w:rPr>
      </w:pPr>
      <w:r>
        <w:rPr>
          <w:lang w:eastAsia="en-US"/>
        </w:rPr>
        <w:t xml:space="preserve">* Значение заполняется на этапе заключения </w:t>
      </w:r>
      <w:r>
        <w:t>договора</w:t>
      </w:r>
      <w:r>
        <w:rPr>
          <w:lang w:eastAsia="en-US"/>
        </w:rPr>
        <w:t>.</w:t>
      </w:r>
    </w:p>
    <w:p w:rsidR="00AF741D" w:rsidRDefault="00AF741D">
      <w:pPr>
        <w:pStyle w:val="aff2"/>
        <w:ind w:firstLine="567"/>
      </w:pPr>
    </w:p>
    <w:p w:rsidR="00AF741D" w:rsidRDefault="00AF741D">
      <w:pPr>
        <w:pStyle w:val="aff2"/>
        <w:ind w:firstLine="567"/>
      </w:pPr>
    </w:p>
    <w:p w:rsidR="00AF741D" w:rsidRDefault="00AF741D">
      <w:pPr>
        <w:pStyle w:val="aff1"/>
        <w:ind w:left="426" w:firstLine="0"/>
        <w:rPr>
          <w:vanish/>
        </w:rPr>
      </w:pPr>
    </w:p>
    <w:p w:rsidR="00AF741D" w:rsidRDefault="00AF741D">
      <w:pPr>
        <w:pStyle w:val="2"/>
        <w:keepLines/>
        <w:widowControl/>
        <w:ind w:left="1077"/>
        <w:textAlignment w:val="auto"/>
        <w:rPr>
          <w:color w:val="000000"/>
          <w:lang w:eastAsia="ru-RU"/>
        </w:rPr>
      </w:pPr>
    </w:p>
    <w:p w:rsidR="00AF741D" w:rsidRDefault="00AF741D">
      <w:pPr>
        <w:pStyle w:val="2"/>
        <w:keepLines/>
        <w:widowControl/>
        <w:ind w:left="1077"/>
        <w:textAlignment w:val="auto"/>
        <w:rPr>
          <w:color w:val="000000"/>
          <w:shd w:val="clear" w:color="auto" w:fill="FFFFFF"/>
          <w:lang w:eastAsia="ru-RU"/>
        </w:rPr>
      </w:pPr>
    </w:p>
    <w:p w:rsidR="00AF741D" w:rsidRDefault="00AF741D">
      <w:pPr>
        <w:pStyle w:val="10"/>
        <w:ind w:left="567"/>
      </w:pPr>
    </w:p>
    <w:p w:rsidR="00AF741D" w:rsidRDefault="00AF741D">
      <w:pPr>
        <w:ind w:firstLine="0"/>
      </w:pPr>
    </w:p>
    <w:p w:rsidR="00AF741D" w:rsidRDefault="00AF741D">
      <w:pPr>
        <w:pStyle w:val="aff2"/>
        <w:keepNext/>
        <w:ind w:firstLine="567"/>
      </w:pPr>
    </w:p>
    <w:p w:rsidR="00AF741D" w:rsidRDefault="00AC663B">
      <w:pPr>
        <w:keepNext/>
        <w:suppressAutoHyphens w:val="0"/>
        <w:ind w:firstLine="0"/>
        <w:jc w:val="right"/>
      </w:pPr>
      <w:r>
        <w:t>`</w:t>
      </w:r>
    </w:p>
    <w:p w:rsidR="00AF741D" w:rsidRDefault="00AC663B">
      <w:pPr>
        <w:pageBreakBefore/>
        <w:suppressAutoHyphens w:val="0"/>
        <w:ind w:firstLine="0"/>
        <w:jc w:val="right"/>
      </w:pPr>
      <w:r>
        <w:lastRenderedPageBreak/>
        <w:t>Приложение 2 к договору</w:t>
      </w:r>
    </w:p>
    <w:p w:rsidR="00AF741D" w:rsidRDefault="00AC663B">
      <w:pPr>
        <w:spacing w:before="180"/>
        <w:ind w:firstLine="562"/>
        <w:jc w:val="right"/>
      </w:pPr>
      <w:r>
        <w:t>от «____» ___________ 20___г. № ___________</w:t>
      </w:r>
    </w:p>
    <w:p w:rsidR="00AF741D" w:rsidRDefault="00AF741D">
      <w:pPr>
        <w:jc w:val="right"/>
      </w:pPr>
    </w:p>
    <w:p w:rsidR="00AF741D" w:rsidRDefault="00AC663B">
      <w:pPr>
        <w:pStyle w:val="10"/>
      </w:pPr>
      <w:r>
        <w:t xml:space="preserve">Сведения об обязательствах сторон и порядке оплаты </w:t>
      </w:r>
    </w:p>
    <w:p w:rsidR="00AF741D" w:rsidRDefault="00AC663B">
      <w:pPr>
        <w:pStyle w:val="2"/>
        <w:numPr>
          <w:ilvl w:val="0"/>
          <w:numId w:val="1"/>
        </w:numPr>
      </w:pPr>
      <w:r>
        <w:rPr>
          <w:lang w:val="en-US"/>
        </w:rPr>
        <w:t>График выполнения обязательств по договору</w:t>
      </w:r>
    </w:p>
    <w:p w:rsidR="00AF741D" w:rsidRDefault="00AC663B">
      <w:pPr>
        <w:pStyle w:val="2"/>
        <w:numPr>
          <w:ilvl w:val="1"/>
          <w:numId w:val="19"/>
        </w:numPr>
      </w:pPr>
      <w:r>
        <w:rPr>
          <w:lang w:val="en-US"/>
        </w:rPr>
        <w:t>Обязательства по выполнению работ</w:t>
      </w:r>
    </w:p>
    <w:p w:rsidR="00AF741D" w:rsidRDefault="00AC663B">
      <w:pPr>
        <w:pStyle w:val="aff4"/>
        <w:spacing w:after="60"/>
      </w:pPr>
      <w:r>
        <w:t>Таблица 2.1</w:t>
      </w:r>
    </w:p>
    <w:tbl>
      <w:tblPr>
        <w:tblW w:w="50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0"/>
        <w:gridCol w:w="8266"/>
        <w:gridCol w:w="1840"/>
        <w:gridCol w:w="1677"/>
        <w:gridCol w:w="1559"/>
      </w:tblGrid>
      <w:tr w:rsidR="001A0ED1">
        <w:tc>
          <w:tcPr>
            <w:tcW w:w="490" w:type="pct"/>
            <w:tcBorders>
              <w:bottom w:val="single" w:sz="4" w:space="0" w:color="auto"/>
            </w:tcBorders>
            <w:vAlign w:val="center"/>
          </w:tcPr>
          <w:p w:rsidR="00AF741D" w:rsidRDefault="00AC663B">
            <w:pPr>
              <w:pStyle w:val="19"/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</w:p>
        </w:tc>
        <w:tc>
          <w:tcPr>
            <w:tcW w:w="2794" w:type="pct"/>
            <w:vAlign w:val="center"/>
          </w:tcPr>
          <w:p w:rsidR="00AF741D" w:rsidRDefault="00AC663B">
            <w:pPr>
              <w:pStyle w:val="19"/>
              <w:keepNext/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Наименование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622" w:type="pct"/>
            <w:vAlign w:val="center"/>
          </w:tcPr>
          <w:p w:rsidR="00AF741D" w:rsidRDefault="00AC663B">
            <w:pPr>
              <w:pStyle w:val="19"/>
              <w:keepNext/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Условия предоставления результатов</w:t>
            </w:r>
          </w:p>
        </w:tc>
        <w:tc>
          <w:tcPr>
            <w:tcW w:w="567" w:type="pct"/>
            <w:vAlign w:val="center"/>
          </w:tcPr>
          <w:p w:rsidR="00AF741D" w:rsidRDefault="00AC663B">
            <w:pPr>
              <w:pStyle w:val="19"/>
              <w:keepNext/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Сторона, исполняющая обязательство</w:t>
            </w:r>
          </w:p>
        </w:tc>
        <w:tc>
          <w:tcPr>
            <w:tcW w:w="527" w:type="pct"/>
            <w:vAlign w:val="center"/>
          </w:tcPr>
          <w:p w:rsidR="00AF741D" w:rsidRDefault="00AC663B">
            <w:pPr>
              <w:pStyle w:val="19"/>
              <w:keepNext/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Сторона, получающая исполнение</w:t>
            </w:r>
          </w:p>
        </w:tc>
      </w:tr>
      <w:tr w:rsidR="001A0ED1">
        <w:tc>
          <w:tcPr>
            <w:tcW w:w="490" w:type="pct"/>
            <w:vMerge w:val="restart"/>
            <w:vAlign w:val="center"/>
          </w:tcPr>
          <w:p w:rsidR="00AF741D" w:rsidRDefault="00AC663B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1.</w:t>
            </w:r>
          </w:p>
        </w:tc>
        <w:tc>
          <w:tcPr>
            <w:tcW w:w="2794" w:type="pct"/>
            <w:tcBorders>
              <w:bottom w:val="single" w:sz="4" w:space="0" w:color="auto"/>
            </w:tcBorders>
            <w:vAlign w:val="center"/>
          </w:tcPr>
          <w:p w:rsidR="00AF741D" w:rsidRDefault="00AC663B">
            <w:pPr>
              <w:ind w:firstLine="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монтажных работ по замене 2-х водогрейных котлов.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vAlign w:val="center"/>
          </w:tcPr>
          <w:p w:rsidR="00AF741D" w:rsidRDefault="00AC663B">
            <w:pPr>
              <w:ind w:firstLine="52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Разово</w:t>
            </w:r>
          </w:p>
        </w:tc>
        <w:tc>
          <w:tcPr>
            <w:tcW w:w="567" w:type="pct"/>
            <w:tcBorders>
              <w:bottom w:val="single" w:sz="4" w:space="0" w:color="auto"/>
            </w:tcBorders>
            <w:vAlign w:val="center"/>
          </w:tcPr>
          <w:p w:rsidR="00AF741D" w:rsidRDefault="00AC663B">
            <w:pPr>
              <w:ind w:firstLine="52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Подрядчик</w:t>
            </w:r>
          </w:p>
        </w:tc>
        <w:tc>
          <w:tcPr>
            <w:tcW w:w="527" w:type="pct"/>
            <w:tcBorders>
              <w:bottom w:val="single" w:sz="4" w:space="0" w:color="auto"/>
            </w:tcBorders>
            <w:vAlign w:val="center"/>
          </w:tcPr>
          <w:p w:rsidR="00AF741D" w:rsidRDefault="00AC663B">
            <w:pPr>
              <w:ind w:firstLine="52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Заказчик</w:t>
            </w:r>
          </w:p>
        </w:tc>
      </w:tr>
      <w:tr w:rsidR="001A0ED1">
        <w:tc>
          <w:tcPr>
            <w:tcW w:w="490" w:type="pct"/>
            <w:vMerge/>
            <w:vAlign w:val="center"/>
          </w:tcPr>
          <w:p w:rsidR="00AF741D" w:rsidRDefault="00AF741D">
            <w:pPr>
              <w:pStyle w:val="aff1"/>
              <w:numPr>
                <w:ilvl w:val="0"/>
                <w:numId w:val="4"/>
              </w:numPr>
              <w:rPr>
                <w:sz w:val="18"/>
                <w:szCs w:val="18"/>
              </w:rPr>
            </w:pPr>
          </w:p>
        </w:tc>
        <w:tc>
          <w:tcPr>
            <w:tcW w:w="4510" w:type="pct"/>
            <w:gridSpan w:val="4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F741D" w:rsidRDefault="00AC663B">
            <w:pPr>
              <w:keepNext/>
              <w:ind w:firstLine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Объект закупки</w:t>
            </w:r>
          </w:p>
        </w:tc>
      </w:tr>
      <w:tr w:rsidR="001A0ED1">
        <w:tc>
          <w:tcPr>
            <w:tcW w:w="490" w:type="pct"/>
            <w:vMerge/>
            <w:vAlign w:val="center"/>
          </w:tcPr>
          <w:p w:rsidR="00AF741D" w:rsidRDefault="00AF741D">
            <w:pPr>
              <w:pStyle w:val="aff1"/>
              <w:numPr>
                <w:ilvl w:val="0"/>
                <w:numId w:val="4"/>
              </w:numPr>
              <w:rPr>
                <w:sz w:val="18"/>
                <w:szCs w:val="18"/>
              </w:rPr>
            </w:pPr>
          </w:p>
        </w:tc>
        <w:tc>
          <w:tcPr>
            <w:tcW w:w="4510" w:type="pct"/>
            <w:gridSpan w:val="4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AF741D" w:rsidRPr="00D92BB2" w:rsidRDefault="00AC663B">
            <w:pPr>
              <w:ind w:firstLine="0"/>
              <w:rPr>
                <w:sz w:val="18"/>
                <w:szCs w:val="18"/>
              </w:rPr>
            </w:pPr>
            <w:r w:rsidRPr="00D92BB2">
              <w:rPr>
                <w:sz w:val="18"/>
                <w:szCs w:val="18"/>
              </w:rPr>
              <w:t>Текущий ремонт по монтажу отопительного оборудования (электрического, газового, нефтяного, неэлектрических солнечных коллекторов); 1,00; Штука; 631</w:t>
            </w:r>
            <w:r>
              <w:rPr>
                <w:sz w:val="18"/>
                <w:szCs w:val="18"/>
                <w:lang w:val="en-US"/>
              </w:rPr>
              <w:t> </w:t>
            </w:r>
            <w:r w:rsidRPr="00D92BB2">
              <w:rPr>
                <w:sz w:val="18"/>
                <w:szCs w:val="18"/>
              </w:rPr>
              <w:t xml:space="preserve">784,60 руб.* </w:t>
            </w:r>
          </w:p>
        </w:tc>
      </w:tr>
      <w:tr w:rsidR="001A0ED1">
        <w:tc>
          <w:tcPr>
            <w:tcW w:w="490" w:type="pct"/>
            <w:vMerge/>
            <w:vAlign w:val="center"/>
          </w:tcPr>
          <w:p w:rsidR="00AF741D" w:rsidRPr="00D92BB2" w:rsidRDefault="00AF741D">
            <w:pPr>
              <w:pStyle w:val="aff1"/>
              <w:numPr>
                <w:ilvl w:val="0"/>
                <w:numId w:val="4"/>
              </w:numPr>
              <w:rPr>
                <w:sz w:val="18"/>
                <w:szCs w:val="18"/>
              </w:rPr>
            </w:pPr>
          </w:p>
        </w:tc>
        <w:tc>
          <w:tcPr>
            <w:tcW w:w="4510" w:type="pct"/>
            <w:gridSpan w:val="4"/>
            <w:tcBorders>
              <w:top w:val="nil"/>
              <w:right w:val="single" w:sz="4" w:space="0" w:color="auto"/>
            </w:tcBorders>
            <w:tcMar>
              <w:left w:w="115" w:type="dxa"/>
              <w:right w:w="115" w:type="dxa"/>
            </w:tcMar>
            <w:vAlign w:val="center"/>
          </w:tcPr>
          <w:p w:rsidR="00AF741D" w:rsidRPr="00D92BB2" w:rsidRDefault="00AF741D">
            <w:pPr>
              <w:ind w:firstLine="0"/>
              <w:rPr>
                <w:sz w:val="18"/>
                <w:szCs w:val="18"/>
              </w:rPr>
            </w:pPr>
          </w:p>
          <w:p w:rsidR="00AF741D" w:rsidRPr="00D92BB2" w:rsidRDefault="00AC663B">
            <w:pPr>
              <w:ind w:firstLine="0"/>
              <w:rPr>
                <w:sz w:val="18"/>
                <w:szCs w:val="18"/>
              </w:rPr>
            </w:pPr>
            <w:r w:rsidRPr="00D92BB2">
              <w:rPr>
                <w:b/>
                <w:sz w:val="18"/>
                <w:szCs w:val="18"/>
              </w:rPr>
              <w:t>Срок начала выполнения работ Подрядчиком**:</w:t>
            </w:r>
            <w:r w:rsidRPr="00D92BB2">
              <w:rPr>
                <w:sz w:val="18"/>
                <w:szCs w:val="18"/>
              </w:rPr>
              <w:t xml:space="preserve"> 0 дн. от даты заключения договора;</w:t>
            </w:r>
          </w:p>
          <w:p w:rsidR="00AF741D" w:rsidRPr="00D92BB2" w:rsidRDefault="00AC663B">
            <w:pPr>
              <w:ind w:firstLine="0"/>
              <w:rPr>
                <w:sz w:val="18"/>
                <w:szCs w:val="18"/>
              </w:rPr>
            </w:pPr>
            <w:r w:rsidRPr="00D92BB2">
              <w:rPr>
                <w:b/>
                <w:sz w:val="18"/>
                <w:szCs w:val="18"/>
              </w:rPr>
              <w:t>Срок окончания выполнения работ Подрядчиком**:</w:t>
            </w:r>
            <w:r w:rsidRPr="00D92BB2">
              <w:rPr>
                <w:sz w:val="18"/>
                <w:szCs w:val="18"/>
              </w:rPr>
              <w:t xml:space="preserve"> 20 дн. от даты заключения договора;</w:t>
            </w:r>
          </w:p>
        </w:tc>
      </w:tr>
    </w:tbl>
    <w:p w:rsidR="00AF741D" w:rsidRPr="00D92BB2" w:rsidRDefault="00AF741D">
      <w:pPr>
        <w:ind w:firstLine="0"/>
      </w:pPr>
    </w:p>
    <w:p w:rsidR="00AF741D" w:rsidRDefault="00AC663B">
      <w:pPr>
        <w:ind w:firstLine="0"/>
      </w:pPr>
      <w:r>
        <w:t>* На этапе заключения договора уточняется в соответствии с предложением участника закупки.</w:t>
      </w:r>
    </w:p>
    <w:p w:rsidR="00AF741D" w:rsidRDefault="00AC663B">
      <w:pPr>
        <w:ind w:firstLine="0"/>
      </w:pPr>
      <w:r>
        <w:t xml:space="preserve">**Указанные сроки включаются в срок исполнения </w:t>
      </w:r>
      <w:r>
        <w:rPr>
          <w:color w:val="000000"/>
          <w:shd w:val="clear" w:color="auto" w:fill="FFFFFF"/>
        </w:rPr>
        <w:t>договора</w:t>
      </w:r>
      <w:r>
        <w:t>.</w:t>
      </w:r>
    </w:p>
    <w:p w:rsidR="00AF741D" w:rsidRDefault="00AC663B">
      <w:pPr>
        <w:pStyle w:val="2"/>
        <w:numPr>
          <w:ilvl w:val="0"/>
          <w:numId w:val="1"/>
        </w:numPr>
      </w:pPr>
      <w:r>
        <w:t>Порядок и сроки осуществления приемки и оформления результатов</w:t>
      </w:r>
    </w:p>
    <w:p w:rsidR="00AF741D" w:rsidRDefault="00AC663B">
      <w:pPr>
        <w:pStyle w:val="aff4"/>
        <w:spacing w:after="60"/>
      </w:pPr>
      <w:r>
        <w:t>Таблица 2.2</w:t>
      </w:r>
    </w:p>
    <w:p w:rsidR="00AF741D" w:rsidRDefault="00AF741D">
      <w:pPr>
        <w:pStyle w:val="aff4"/>
        <w:spacing w:after="60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20"/>
        <w:gridCol w:w="2771"/>
        <w:gridCol w:w="2404"/>
        <w:gridCol w:w="2653"/>
        <w:gridCol w:w="2469"/>
        <w:gridCol w:w="2469"/>
      </w:tblGrid>
      <w:tr w:rsidR="001A0ED1">
        <w:trPr>
          <w:cantSplit/>
          <w:tblHeader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41D" w:rsidRDefault="00AC663B">
            <w:pPr>
              <w:pStyle w:val="19"/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обязательства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41D" w:rsidRDefault="00AC663B">
            <w:pPr>
              <w:pStyle w:val="19"/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Порядок проведения приемки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41D" w:rsidRDefault="00AC663B">
            <w:pPr>
              <w:pStyle w:val="19"/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Документ о приемке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41D" w:rsidRDefault="00AC663B">
            <w:pPr>
              <w:pStyle w:val="19"/>
              <w:keepNext/>
              <w:jc w:val="center"/>
              <w:rPr>
                <w:sz w:val="18"/>
                <w:szCs w:val="18"/>
              </w:rPr>
            </w:pPr>
            <w:r w:rsidRPr="00D92BB2">
              <w:rPr>
                <w:sz w:val="18"/>
                <w:szCs w:val="18"/>
              </w:rPr>
              <w:t>Срок предоставления документа о приемке Подрядчиком, срок осуществления приемки и оформления результатов Заказчиком**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41D" w:rsidRDefault="00AC663B">
            <w:pPr>
              <w:pStyle w:val="19"/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Действие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41D" w:rsidRDefault="00AC663B">
            <w:pPr>
              <w:pStyle w:val="19"/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Ответственная сторона</w:t>
            </w:r>
          </w:p>
        </w:tc>
      </w:tr>
      <w:tr w:rsidR="001A0ED1">
        <w:trPr>
          <w:cantSplit/>
        </w:trPr>
        <w:tc>
          <w:tcPr>
            <w:tcW w:w="6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41D" w:rsidRDefault="00AC663B">
            <w:pPr>
              <w:pStyle w:val="aff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монтажных работ по замене 2-х водогрейных котлов.</w:t>
            </w:r>
          </w:p>
        </w:tc>
        <w:tc>
          <w:tcPr>
            <w:tcW w:w="9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41D" w:rsidRDefault="00AC663B">
            <w:pPr>
              <w:pStyle w:val="aff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приёмку осуществляет заказчик</w:t>
            </w:r>
          </w:p>
        </w:tc>
        <w:tc>
          <w:tcPr>
            <w:tcW w:w="8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41D" w:rsidRDefault="00AC663B">
            <w:pPr>
              <w:pStyle w:val="aff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Акт о приёмке выполненных работ (форма КС-2)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41D" w:rsidRDefault="00AC663B">
            <w:pPr>
              <w:pStyle w:val="aff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раб. дн. от даты окончания исполнения обязательства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41D" w:rsidRDefault="00AC663B">
            <w:pPr>
              <w:pStyle w:val="aff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Подписание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41D" w:rsidRDefault="00AC663B">
            <w:pPr>
              <w:pStyle w:val="aff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Подрядчик</w:t>
            </w:r>
          </w:p>
        </w:tc>
      </w:tr>
      <w:tr w:rsidR="001A0ED1">
        <w:trPr>
          <w:cantSplit/>
        </w:trPr>
        <w:tc>
          <w:tcPr>
            <w:tcW w:w="6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41D" w:rsidRDefault="00AF741D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9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41D" w:rsidRDefault="00AF741D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8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41D" w:rsidRDefault="00AF741D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41D" w:rsidRDefault="00AC663B">
            <w:pPr>
              <w:pStyle w:val="aff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раб. дн. от даты получения документа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41D" w:rsidRDefault="00AC663B">
            <w:pPr>
              <w:pStyle w:val="aff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Подписание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41D" w:rsidRDefault="00AC663B">
            <w:pPr>
              <w:pStyle w:val="aff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Заказчик</w:t>
            </w:r>
          </w:p>
        </w:tc>
      </w:tr>
    </w:tbl>
    <w:p w:rsidR="00AF741D" w:rsidRDefault="00AF741D"/>
    <w:p w:rsidR="00AF741D" w:rsidRDefault="00AC663B">
      <w:pPr>
        <w:ind w:firstLine="0"/>
      </w:pPr>
      <w:r>
        <w:lastRenderedPageBreak/>
        <w:t xml:space="preserve">**Указанные сроки включаются в срок исполнения </w:t>
      </w:r>
      <w:r>
        <w:rPr>
          <w:color w:val="000000"/>
          <w:shd w:val="clear" w:color="auto" w:fill="FFFFFF"/>
        </w:rPr>
        <w:t>договора</w:t>
      </w:r>
      <w:r>
        <w:t>.</w:t>
      </w:r>
    </w:p>
    <w:p w:rsidR="00AF741D" w:rsidRPr="00D92BB2" w:rsidRDefault="00AF741D"/>
    <w:p w:rsidR="00AF741D" w:rsidRDefault="00AC663B">
      <w:pPr>
        <w:pStyle w:val="2"/>
        <w:ind w:left="357"/>
      </w:pPr>
      <w:r>
        <w:rPr>
          <w:rFonts w:eastAsiaTheme="minorHAnsi"/>
          <w:color w:val="auto"/>
          <w:spacing w:val="0"/>
          <w:kern w:val="0"/>
          <w:lang w:val="en-US"/>
        </w:rPr>
        <w:t>3</w:t>
      </w:r>
      <w:r>
        <w:rPr>
          <w:rFonts w:eastAsiaTheme="minorHAnsi"/>
          <w:color w:val="auto"/>
          <w:spacing w:val="0"/>
          <w:kern w:val="0"/>
        </w:rPr>
        <w:t xml:space="preserve">.  </w:t>
      </w:r>
      <w:r>
        <w:rPr>
          <w:rFonts w:eastAsiaTheme="minorHAnsi"/>
          <w:color w:val="auto"/>
          <w:spacing w:val="0"/>
          <w:kern w:val="0"/>
          <w:lang w:val="en-US"/>
        </w:rPr>
        <w:t>Порядок и сроки оплаты</w:t>
      </w:r>
    </w:p>
    <w:p w:rsidR="00AF741D" w:rsidRDefault="00AC663B">
      <w:pPr>
        <w:pStyle w:val="aff4"/>
        <w:spacing w:after="60"/>
        <w:ind w:firstLine="0"/>
      </w:pPr>
      <w:r>
        <w:t>Таблица 2.</w:t>
      </w:r>
      <w:r>
        <w:rPr>
          <w:lang w:val="en-US"/>
        </w:rPr>
        <w:t>3</w:t>
      </w:r>
    </w:p>
    <w:tbl>
      <w:tblPr>
        <w:tblW w:w="50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6"/>
        <w:gridCol w:w="7921"/>
        <w:gridCol w:w="2072"/>
        <w:gridCol w:w="2161"/>
        <w:gridCol w:w="2169"/>
      </w:tblGrid>
      <w:tr w:rsidR="001A0ED1">
        <w:trPr>
          <w:cantSplit/>
          <w:trHeight w:val="15"/>
          <w:tblHeader/>
        </w:trPr>
        <w:tc>
          <w:tcPr>
            <w:tcW w:w="715" w:type="dxa"/>
            <w:vAlign w:val="center"/>
          </w:tcPr>
          <w:p w:rsidR="00AF741D" w:rsidRDefault="00AC663B">
            <w:pPr>
              <w:pStyle w:val="19"/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</w:p>
        </w:tc>
        <w:tc>
          <w:tcPr>
            <w:tcW w:w="7799" w:type="dxa"/>
            <w:vAlign w:val="center"/>
          </w:tcPr>
          <w:p w:rsidR="00AF741D" w:rsidRDefault="00AC663B">
            <w:pPr>
              <w:pStyle w:val="19"/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</w:t>
            </w:r>
          </w:p>
        </w:tc>
        <w:tc>
          <w:tcPr>
            <w:tcW w:w="2040" w:type="dxa"/>
            <w:vAlign w:val="center"/>
          </w:tcPr>
          <w:p w:rsidR="00AF741D" w:rsidRDefault="00AC663B">
            <w:pPr>
              <w:pStyle w:val="19"/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Аванс/Оплата</w:t>
            </w:r>
          </w:p>
        </w:tc>
        <w:tc>
          <w:tcPr>
            <w:tcW w:w="2128" w:type="dxa"/>
            <w:vAlign w:val="center"/>
          </w:tcPr>
          <w:p w:rsidR="00AF741D" w:rsidRDefault="00AC663B">
            <w:pPr>
              <w:pStyle w:val="19"/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Учёт неустойки</w:t>
            </w:r>
          </w:p>
        </w:tc>
        <w:tc>
          <w:tcPr>
            <w:tcW w:w="2136" w:type="dxa"/>
            <w:vAlign w:val="center"/>
          </w:tcPr>
          <w:p w:rsidR="00AF741D" w:rsidRDefault="00AC663B">
            <w:pPr>
              <w:pStyle w:val="Standard"/>
              <w:keepNext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Сумма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b/>
              </w:rPr>
              <w:t>руб</w:t>
            </w:r>
            <w:r>
              <w:rPr>
                <w:rFonts w:ascii="Times New Roman" w:hAnsi="Times New Roman" w:cs="Times New Roman"/>
                <w:b/>
                <w:lang w:val="en-US"/>
              </w:rPr>
              <w:t>.</w:t>
            </w:r>
            <w:r>
              <w:rPr>
                <w:rFonts w:ascii="Times New Roman" w:eastAsiaTheme="minorHAnsi" w:hAnsi="Times New Roman" w:cs="Times New Roman"/>
                <w:b/>
                <w:kern w:val="0"/>
                <w:lang w:eastAsia="en-US"/>
              </w:rPr>
              <w:t>*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en-US"/>
              </w:rPr>
              <w:t>/%</w:t>
            </w:r>
          </w:p>
        </w:tc>
      </w:tr>
      <w:tr w:rsidR="001A0ED1">
        <w:trPr>
          <w:cantSplit/>
          <w:trHeight w:val="87"/>
        </w:trPr>
        <w:tc>
          <w:tcPr>
            <w:tcW w:w="715" w:type="dxa"/>
            <w:vMerge w:val="restart"/>
            <w:vAlign w:val="center"/>
          </w:tcPr>
          <w:p w:rsidR="00AF741D" w:rsidRDefault="00AC663B">
            <w:pPr>
              <w:pStyle w:val="aff2"/>
              <w:ind w:left="162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1.</w:t>
            </w:r>
          </w:p>
        </w:tc>
        <w:tc>
          <w:tcPr>
            <w:tcW w:w="7799" w:type="dxa"/>
            <w:tcBorders>
              <w:bottom w:val="single" w:sz="4" w:space="0" w:color="auto"/>
            </w:tcBorders>
            <w:vAlign w:val="center"/>
          </w:tcPr>
          <w:p w:rsidR="00AF741D" w:rsidRDefault="00AC663B">
            <w:pPr>
              <w:pStyle w:val="aff2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Оплата №01</w:t>
            </w:r>
          </w:p>
        </w:tc>
        <w:tc>
          <w:tcPr>
            <w:tcW w:w="2040" w:type="dxa"/>
            <w:tcBorders>
              <w:bottom w:val="single" w:sz="4" w:space="0" w:color="auto"/>
            </w:tcBorders>
            <w:vAlign w:val="center"/>
          </w:tcPr>
          <w:p w:rsidR="00AF741D" w:rsidRDefault="00AC663B">
            <w:pPr>
              <w:pStyle w:val="aff2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Оплата</w:t>
            </w:r>
          </w:p>
        </w:tc>
        <w:tc>
          <w:tcPr>
            <w:tcW w:w="2128" w:type="dxa"/>
            <w:tcBorders>
              <w:bottom w:val="single" w:sz="4" w:space="0" w:color="auto"/>
            </w:tcBorders>
            <w:vAlign w:val="center"/>
          </w:tcPr>
          <w:p w:rsidR="00AF741D" w:rsidRDefault="00AC663B">
            <w:pPr>
              <w:pStyle w:val="Standard"/>
              <w:jc w:val="center"/>
              <w:rPr>
                <w:rFonts w:ascii="Times New Roman" w:eastAsiaTheme="minorHAnsi" w:hAnsi="Times New Roman" w:cs="Times New Roman"/>
                <w:kern w:val="0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Оплата независимо от неустойки</w:t>
            </w:r>
          </w:p>
        </w:tc>
        <w:tc>
          <w:tcPr>
            <w:tcW w:w="2136" w:type="dxa"/>
            <w:tcBorders>
              <w:bottom w:val="single" w:sz="4" w:space="0" w:color="auto"/>
            </w:tcBorders>
            <w:vAlign w:val="center"/>
          </w:tcPr>
          <w:p w:rsidR="00AF741D" w:rsidRDefault="00AC663B">
            <w:pPr>
              <w:pStyle w:val="aff2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100% По фактическому объёму </w:t>
            </w:r>
          </w:p>
        </w:tc>
      </w:tr>
      <w:tr w:rsidR="001A0ED1">
        <w:trPr>
          <w:cantSplit/>
          <w:trHeight w:val="70"/>
        </w:trPr>
        <w:tc>
          <w:tcPr>
            <w:tcW w:w="715" w:type="dxa"/>
            <w:vMerge/>
            <w:vAlign w:val="center"/>
          </w:tcPr>
          <w:p w:rsidR="00AF741D" w:rsidRDefault="00AF741D">
            <w:pPr>
              <w:pStyle w:val="aff2"/>
              <w:numPr>
                <w:ilvl w:val="0"/>
                <w:numId w:val="7"/>
              </w:num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4103" w:type="dxa"/>
            <w:gridSpan w:val="4"/>
            <w:vAlign w:val="center"/>
          </w:tcPr>
          <w:p w:rsidR="00AF741D" w:rsidRPr="00D92BB2" w:rsidRDefault="00AC663B">
            <w:pPr>
              <w:pStyle w:val="aff2"/>
              <w:rPr>
                <w:sz w:val="18"/>
                <w:szCs w:val="18"/>
              </w:rPr>
            </w:pPr>
            <w:r w:rsidRPr="00D92BB2">
              <w:rPr>
                <w:b/>
                <w:sz w:val="18"/>
                <w:szCs w:val="18"/>
              </w:rPr>
              <w:t>Срок исполнения обязательства Заказчиком**:</w:t>
            </w:r>
            <w:r w:rsidRPr="00D92BB2">
              <w:rPr>
                <w:sz w:val="18"/>
                <w:szCs w:val="18"/>
              </w:rPr>
              <w:t>5 раб. дн. от даты подписания документа-предшественника «Акт о приёмке выполненных работ (форма КС-2)» (Выполнение монтажных работ по замене 2-х водогрейных котлов.);</w:t>
            </w:r>
          </w:p>
        </w:tc>
      </w:tr>
    </w:tbl>
    <w:p w:rsidR="00AF741D" w:rsidRPr="00D92BB2" w:rsidRDefault="00AF741D">
      <w:pPr>
        <w:pStyle w:val="aff4"/>
        <w:ind w:firstLine="0"/>
        <w:jc w:val="left"/>
        <w:rPr>
          <w:iCs w:val="0"/>
        </w:rPr>
      </w:pPr>
    </w:p>
    <w:p w:rsidR="00AF741D" w:rsidRDefault="00AC663B">
      <w:pPr>
        <w:pStyle w:val="Standard"/>
        <w:jc w:val="both"/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</w:pPr>
      <w:r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Значение заполняется на этапе заключения договора</w:t>
      </w:r>
      <w:r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.</w:t>
      </w:r>
    </w:p>
    <w:p w:rsidR="00AF741D" w:rsidRDefault="00AC663B">
      <w:pPr>
        <w:ind w:firstLine="0"/>
      </w:pPr>
      <w:r>
        <w:rPr>
          <w:lang w:eastAsia="en-US"/>
        </w:rPr>
        <w:t xml:space="preserve">** </w:t>
      </w:r>
      <w:r>
        <w:t xml:space="preserve">Указанные сроки включаются в срок исполнения </w:t>
      </w:r>
      <w:r>
        <w:rPr>
          <w:color w:val="000000"/>
          <w:shd w:val="clear" w:color="auto" w:fill="FFFFFF"/>
        </w:rPr>
        <w:t>договора</w:t>
      </w:r>
      <w:r>
        <w:t>.</w:t>
      </w:r>
    </w:p>
    <w:p w:rsidR="00AF741D" w:rsidRDefault="00AC663B">
      <w:pPr>
        <w:ind w:firstLine="0"/>
      </w:pPr>
      <w:r>
        <w:t xml:space="preserve"> </w:t>
      </w:r>
    </w:p>
    <w:p w:rsidR="00AF741D" w:rsidRDefault="00AF741D">
      <w:pPr>
        <w:pStyle w:val="Standard"/>
        <w:jc w:val="both"/>
        <w:rPr>
          <w:rFonts w:ascii="Times New Roman" w:hAnsi="Times New Roman" w:cs="Times New Roman"/>
        </w:rPr>
      </w:pPr>
    </w:p>
    <w:p w:rsidR="00AF741D" w:rsidRDefault="00AF741D">
      <w:pPr>
        <w:pStyle w:val="Standard"/>
        <w:jc w:val="both"/>
        <w:rPr>
          <w:rFonts w:ascii="Times New Roman" w:hAnsi="Times New Roman" w:cs="Times New Roman"/>
          <w:vanish/>
          <w:kern w:val="18"/>
        </w:rPr>
      </w:pPr>
    </w:p>
    <w:p w:rsidR="00AF741D" w:rsidRDefault="00AC663B">
      <w:pPr>
        <w:pStyle w:val="2"/>
        <w:ind w:left="357"/>
        <w:rPr>
          <w:rFonts w:eastAsiaTheme="minorHAnsi"/>
          <w:bCs w:val="0"/>
          <w:color w:val="auto"/>
          <w:spacing w:val="0"/>
          <w:kern w:val="0"/>
        </w:rPr>
      </w:pPr>
      <w:r>
        <w:rPr>
          <w:rFonts w:eastAsiaTheme="minorHAnsi"/>
          <w:bCs w:val="0"/>
          <w:color w:val="auto"/>
          <w:spacing w:val="0"/>
          <w:kern w:val="0"/>
        </w:rPr>
        <w:t>5.</w:t>
      </w:r>
      <w:r>
        <w:rPr>
          <w:rFonts w:eastAsiaTheme="minorHAnsi"/>
          <w:b w:val="0"/>
          <w:bCs w:val="0"/>
          <w:color w:val="auto"/>
          <w:spacing w:val="0"/>
          <w:kern w:val="0"/>
        </w:rPr>
        <w:t xml:space="preserve">  </w:t>
      </w:r>
      <w:r>
        <w:rPr>
          <w:rFonts w:eastAsiaTheme="minorHAnsi"/>
          <w:bCs w:val="0"/>
          <w:color w:val="auto"/>
          <w:spacing w:val="0"/>
          <w:kern w:val="0"/>
        </w:rPr>
        <w:t xml:space="preserve">Срок исполнения </w:t>
      </w:r>
      <w:r>
        <w:t>договора</w:t>
      </w:r>
      <w:r>
        <w:rPr>
          <w:rFonts w:eastAsiaTheme="minorHAnsi"/>
          <w:bCs w:val="0"/>
          <w:color w:val="auto"/>
          <w:spacing w:val="0"/>
          <w:kern w:val="0"/>
        </w:rPr>
        <w:t xml:space="preserve"> (отдельных этапов исполнения </w:t>
      </w:r>
      <w:r>
        <w:t>договора</w:t>
      </w:r>
      <w:r>
        <w:rPr>
          <w:rFonts w:eastAsiaTheme="minorHAnsi"/>
          <w:bCs w:val="0"/>
          <w:color w:val="auto"/>
          <w:spacing w:val="0"/>
          <w:kern w:val="0"/>
        </w:rPr>
        <w:t>)</w:t>
      </w:r>
    </w:p>
    <w:p w:rsidR="00AF741D" w:rsidRDefault="00AC663B">
      <w:pPr>
        <w:pStyle w:val="2"/>
        <w:ind w:left="357"/>
        <w:rPr>
          <w:rFonts w:eastAsiaTheme="minorHAnsi"/>
          <w:bCs w:val="0"/>
          <w:color w:val="auto"/>
          <w:spacing w:val="0"/>
          <w:kern w:val="0"/>
        </w:rPr>
      </w:pPr>
      <w:r>
        <w:rPr>
          <w:rFonts w:eastAsiaTheme="minorHAnsi"/>
          <w:bCs w:val="0"/>
          <w:color w:val="auto"/>
          <w:spacing w:val="0"/>
          <w:kern w:val="0"/>
        </w:rPr>
        <w:t>5.1.</w:t>
      </w:r>
      <w:r>
        <w:rPr>
          <w:rFonts w:eastAsiaTheme="minorHAnsi"/>
          <w:b w:val="0"/>
          <w:bCs w:val="0"/>
          <w:color w:val="auto"/>
          <w:spacing w:val="0"/>
          <w:kern w:val="0"/>
        </w:rPr>
        <w:t xml:space="preserve">  </w:t>
      </w:r>
      <w:r>
        <w:rPr>
          <w:rFonts w:eastAsiaTheme="minorHAnsi"/>
          <w:bCs w:val="0"/>
          <w:color w:val="auto"/>
          <w:spacing w:val="0"/>
          <w:kern w:val="0"/>
        </w:rPr>
        <w:t xml:space="preserve">Срок исполнения </w:t>
      </w:r>
      <w:r>
        <w:t>договора</w:t>
      </w:r>
    </w:p>
    <w:p w:rsidR="00AF741D" w:rsidRDefault="00AC663B">
      <w:pPr>
        <w:keepNext/>
        <w:spacing w:after="60"/>
        <w:jc w:val="right"/>
      </w:pPr>
      <w:r>
        <w:t>Таблица 2.</w:t>
      </w:r>
      <w:r>
        <w:rPr>
          <w:lang w:val="en-US"/>
        </w:rPr>
        <w:t>4</w:t>
      </w:r>
      <w:r>
        <w:t xml:space="preserve"> </w:t>
      </w:r>
    </w:p>
    <w:tbl>
      <w:tblPr>
        <w:tblStyle w:val="af6"/>
        <w:tblW w:w="14850" w:type="dxa"/>
        <w:tblLook w:val="04A0" w:firstRow="1" w:lastRow="0" w:firstColumn="1" w:lastColumn="0" w:noHBand="0" w:noVBand="1"/>
      </w:tblPr>
      <w:tblGrid>
        <w:gridCol w:w="7479"/>
        <w:gridCol w:w="7371"/>
      </w:tblGrid>
      <w:tr w:rsidR="001A0ED1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41D" w:rsidRDefault="00AC663B">
            <w:pPr>
              <w:keepNext/>
              <w:ind w:firstLine="0"/>
              <w:rPr>
                <w:sz w:val="18"/>
                <w:szCs w:val="18"/>
              </w:rPr>
            </w:pPr>
            <w:r>
              <w:rPr>
                <w:rFonts w:eastAsia="Times New Roman"/>
                <w:bCs/>
                <w:color w:val="00000A"/>
                <w:spacing w:val="-4"/>
                <w:kern w:val="2"/>
                <w:sz w:val="18"/>
                <w:szCs w:val="18"/>
              </w:rPr>
              <w:t xml:space="preserve">Начало исполнения </w:t>
            </w:r>
            <w:r>
              <w:rPr>
                <w:sz w:val="18"/>
                <w:szCs w:val="18"/>
              </w:rPr>
              <w:t>договора</w:t>
            </w:r>
          </w:p>
          <w:p w:rsidR="00AF741D" w:rsidRDefault="00AF741D">
            <w:pPr>
              <w:keepNext/>
              <w:ind w:firstLine="0"/>
              <w:rPr>
                <w:rFonts w:eastAsia="Times New Roman"/>
                <w:bCs/>
                <w:color w:val="00000A"/>
                <w:spacing w:val="-4"/>
                <w:kern w:val="2"/>
                <w:sz w:val="18"/>
                <w:szCs w:val="1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D" w:rsidRDefault="00AC663B">
            <w:pPr>
              <w:keepNext/>
              <w:ind w:firstLine="0"/>
              <w:rPr>
                <w:rFonts w:eastAsia="Times New Roman"/>
                <w:b/>
                <w:bCs/>
                <w:color w:val="00000A"/>
                <w:spacing w:val="-4"/>
                <w:kern w:val="2"/>
                <w:sz w:val="18"/>
                <w:szCs w:val="18"/>
              </w:rPr>
            </w:pPr>
            <w:r w:rsidRPr="00D92BB2">
              <w:rPr>
                <w:sz w:val="18"/>
                <w:szCs w:val="18"/>
                <w:lang w:eastAsia="ru-RU"/>
              </w:rPr>
              <w:t>0 дн. от даты заключения договора</w:t>
            </w:r>
          </w:p>
        </w:tc>
      </w:tr>
      <w:tr w:rsidR="001A0ED1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41D" w:rsidRDefault="00AC663B">
            <w:pPr>
              <w:keepNext/>
              <w:ind w:firstLine="0"/>
              <w:rPr>
                <w:sz w:val="18"/>
                <w:szCs w:val="18"/>
              </w:rPr>
            </w:pPr>
            <w:r>
              <w:rPr>
                <w:rFonts w:eastAsia="Times New Roman"/>
                <w:bCs/>
                <w:color w:val="00000A"/>
                <w:spacing w:val="-4"/>
                <w:kern w:val="2"/>
                <w:sz w:val="18"/>
                <w:szCs w:val="18"/>
              </w:rPr>
              <w:t xml:space="preserve">Срок окончания исполнения </w:t>
            </w:r>
            <w:r>
              <w:rPr>
                <w:sz w:val="18"/>
                <w:szCs w:val="18"/>
              </w:rPr>
              <w:t>договора</w:t>
            </w:r>
          </w:p>
          <w:p w:rsidR="00AF741D" w:rsidRDefault="00AF741D">
            <w:pPr>
              <w:keepNext/>
              <w:ind w:firstLine="0"/>
              <w:rPr>
                <w:rFonts w:eastAsia="Times New Roman"/>
                <w:bCs/>
                <w:color w:val="00000A"/>
                <w:spacing w:val="-4"/>
                <w:kern w:val="2"/>
                <w:sz w:val="18"/>
                <w:szCs w:val="1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D" w:rsidRPr="00D92BB2" w:rsidRDefault="00AC663B">
            <w:pPr>
              <w:keepNext/>
              <w:ind w:firstLine="0"/>
              <w:rPr>
                <w:rFonts w:eastAsia="Times New Roman"/>
                <w:bCs/>
                <w:color w:val="00000A"/>
                <w:spacing w:val="-4"/>
                <w:kern w:val="2"/>
                <w:sz w:val="18"/>
                <w:szCs w:val="18"/>
              </w:rPr>
            </w:pPr>
            <w:r>
              <w:rPr>
                <w:sz w:val="18"/>
                <w:szCs w:val="18"/>
                <w:lang w:eastAsia="ru-RU"/>
              </w:rPr>
              <w:t>20 дн. от даты заключения договора</w:t>
            </w:r>
          </w:p>
        </w:tc>
      </w:tr>
    </w:tbl>
    <w:p w:rsidR="00AF741D" w:rsidRDefault="00AC663B">
      <w:pPr>
        <w:pStyle w:val="2"/>
        <w:ind w:left="357"/>
        <w:rPr>
          <w:rFonts w:eastAsiaTheme="minorHAnsi"/>
          <w:bCs w:val="0"/>
          <w:color w:val="auto"/>
          <w:spacing w:val="0"/>
          <w:kern w:val="0"/>
        </w:rPr>
      </w:pPr>
      <w:r>
        <w:rPr>
          <w:rFonts w:eastAsiaTheme="minorHAnsi"/>
          <w:bCs w:val="0"/>
          <w:color w:val="auto"/>
          <w:spacing w:val="0"/>
          <w:kern w:val="0"/>
          <w:lang w:val="en-US"/>
        </w:rPr>
        <w:t>5</w:t>
      </w:r>
      <w:r>
        <w:rPr>
          <w:rFonts w:eastAsiaTheme="minorHAnsi"/>
          <w:bCs w:val="0"/>
          <w:color w:val="auto"/>
          <w:spacing w:val="0"/>
          <w:kern w:val="0"/>
        </w:rPr>
        <w:t>.2.</w:t>
      </w:r>
      <w:r>
        <w:rPr>
          <w:rFonts w:eastAsiaTheme="minorHAnsi"/>
          <w:b w:val="0"/>
          <w:bCs w:val="0"/>
          <w:color w:val="auto"/>
          <w:spacing w:val="0"/>
          <w:kern w:val="0"/>
        </w:rPr>
        <w:t xml:space="preserve">  </w:t>
      </w:r>
      <w:r>
        <w:rPr>
          <w:rFonts w:eastAsiaTheme="minorHAnsi"/>
          <w:bCs w:val="0"/>
          <w:color w:val="auto"/>
          <w:spacing w:val="0"/>
          <w:kern w:val="0"/>
        </w:rPr>
        <w:t>Срок исполнения отдельных этапов</w:t>
      </w:r>
    </w:p>
    <w:p w:rsidR="00945915" w:rsidRDefault="00945915">
      <w:pPr>
        <w:rPr>
          <w:sz w:val="18"/>
          <w:szCs w:val="18"/>
        </w:rPr>
      </w:pPr>
    </w:p>
    <w:p w:rsidR="00945915" w:rsidRDefault="00945915">
      <w:pPr>
        <w:rPr>
          <w:sz w:val="18"/>
          <w:szCs w:val="18"/>
        </w:rPr>
      </w:pPr>
    </w:p>
    <w:p w:rsidR="00AF741D" w:rsidRDefault="00AC663B">
      <w:pPr>
        <w:rPr>
          <w:sz w:val="18"/>
          <w:szCs w:val="18"/>
        </w:rPr>
      </w:pPr>
      <w:r>
        <w:rPr>
          <w:rFonts w:eastAsia="Calibri"/>
          <w:iCs/>
          <w:kern w:val="1"/>
        </w:rPr>
        <w:t xml:space="preserve">Отдельные этапы исполнения </w:t>
      </w:r>
      <w:r>
        <w:t>договора</w:t>
      </w:r>
      <w:r>
        <w:rPr>
          <w:rFonts w:eastAsia="Calibri"/>
          <w:iCs/>
          <w:kern w:val="1"/>
        </w:rPr>
        <w:t xml:space="preserve"> не предусмотрены</w:t>
      </w:r>
    </w:p>
    <w:p w:rsidR="00AF741D" w:rsidRDefault="00AC663B">
      <w:pPr>
        <w:suppressAutoHyphens w:val="0"/>
        <w:ind w:firstLine="0"/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AF741D" w:rsidRDefault="00AF741D">
      <w:pPr>
        <w:jc w:val="both"/>
        <w:rPr>
          <w:sz w:val="18"/>
          <w:szCs w:val="18"/>
        </w:rPr>
      </w:pPr>
    </w:p>
    <w:p w:rsidR="00AF741D" w:rsidRDefault="00AC663B">
      <w:pPr>
        <w:pageBreakBefore/>
        <w:jc w:val="right"/>
      </w:pPr>
      <w:r>
        <w:lastRenderedPageBreak/>
        <w:t>Приложение 3 к договору</w:t>
      </w:r>
    </w:p>
    <w:p w:rsidR="00AF741D" w:rsidRDefault="00AC663B">
      <w:pPr>
        <w:spacing w:before="180"/>
        <w:ind w:firstLine="562"/>
        <w:jc w:val="right"/>
      </w:pPr>
      <w:r>
        <w:t>от «____» ___________ 20___г. № ___________</w:t>
      </w:r>
    </w:p>
    <w:p w:rsidR="00AF741D" w:rsidRDefault="00AF741D">
      <w:pPr>
        <w:jc w:val="right"/>
      </w:pPr>
    </w:p>
    <w:p w:rsidR="00AF741D" w:rsidRDefault="00AC663B">
      <w:pPr>
        <w:pStyle w:val="10"/>
      </w:pPr>
      <w:r>
        <w:t>Перечень электронных документов, которыми обмениваются стороны при исполнении договора</w:t>
      </w:r>
    </w:p>
    <w:p w:rsidR="00AF741D" w:rsidRDefault="00AC663B">
      <w:pPr>
        <w:pStyle w:val="2"/>
        <w:numPr>
          <w:ilvl w:val="0"/>
          <w:numId w:val="23"/>
        </w:numPr>
      </w:pPr>
      <w:r>
        <w:t>Оформление при исполнении обязательств</w:t>
      </w:r>
    </w:p>
    <w:p w:rsidR="00AF741D" w:rsidRDefault="00AC663B">
      <w:pPr>
        <w:pStyle w:val="aff4"/>
        <w:spacing w:after="60"/>
        <w:rPr>
          <w:i/>
        </w:rPr>
      </w:pPr>
      <w:r>
        <w:t>Таблица 3.1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88"/>
        <w:gridCol w:w="3278"/>
        <w:gridCol w:w="3562"/>
        <w:gridCol w:w="2708"/>
        <w:gridCol w:w="2850"/>
      </w:tblGrid>
      <w:tr w:rsidR="001A0ED1">
        <w:trPr>
          <w:cantSplit/>
          <w:tblHeader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41D" w:rsidRDefault="00AC663B">
            <w:pPr>
              <w:pStyle w:val="19"/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Обязательство по договору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41D" w:rsidRDefault="00AC663B">
            <w:pPr>
              <w:pStyle w:val="19"/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документа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41D" w:rsidRDefault="00AC663B">
            <w:pPr>
              <w:pStyle w:val="19"/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Действие сторон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41D" w:rsidRDefault="00AC663B">
            <w:pPr>
              <w:pStyle w:val="19"/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Срок направления и подписания документов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41D" w:rsidRDefault="00AC663B">
            <w:pPr>
              <w:pStyle w:val="19"/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Ответственная сторона</w:t>
            </w:r>
          </w:p>
        </w:tc>
      </w:tr>
      <w:tr w:rsidR="001A0ED1">
        <w:trPr>
          <w:cantSplit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41D" w:rsidRDefault="00AC663B">
            <w:pPr>
              <w:pStyle w:val="aff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монтажных работ по замене 2-х водогрейных котлов.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41D" w:rsidRPr="00D92BB2" w:rsidRDefault="00AC663B">
            <w:pPr>
              <w:pStyle w:val="aff2"/>
              <w:rPr>
                <w:sz w:val="18"/>
                <w:szCs w:val="18"/>
              </w:rPr>
            </w:pPr>
            <w:r w:rsidRPr="00D92BB2">
              <w:rPr>
                <w:sz w:val="18"/>
                <w:szCs w:val="18"/>
              </w:rPr>
              <w:t>Акт о приёмке выполненных работ (форма КС-2)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41D" w:rsidRDefault="00AC663B">
            <w:pPr>
              <w:pStyle w:val="aff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Подписание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41D" w:rsidRDefault="00AC663B">
            <w:pPr>
              <w:pStyle w:val="aff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раб. дн. от даты окончания исполнения обязательства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41D" w:rsidRDefault="00AC663B">
            <w:pPr>
              <w:pStyle w:val="aff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Подрядчик</w:t>
            </w:r>
          </w:p>
        </w:tc>
      </w:tr>
      <w:tr w:rsidR="001A0ED1">
        <w:trPr>
          <w:cantSplit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41D" w:rsidRDefault="00AF741D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41D" w:rsidRDefault="00AF741D">
            <w:pPr>
              <w:pStyle w:val="aff2"/>
              <w:rPr>
                <w:sz w:val="18"/>
                <w:szCs w:val="18"/>
                <w:lang w:val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41D" w:rsidRDefault="00AC663B">
            <w:pPr>
              <w:pStyle w:val="aff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Подписание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41D" w:rsidRDefault="00AC663B">
            <w:pPr>
              <w:pStyle w:val="aff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раб. дн. от даты получения документа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41D" w:rsidRDefault="00AC663B">
            <w:pPr>
              <w:pStyle w:val="aff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Заказчик</w:t>
            </w:r>
          </w:p>
        </w:tc>
      </w:tr>
      <w:tr w:rsidR="001A0ED1">
        <w:trPr>
          <w:cantSplit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41D" w:rsidRDefault="00AF741D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41D" w:rsidRPr="00D92BB2" w:rsidRDefault="00AC663B">
            <w:pPr>
              <w:pStyle w:val="aff2"/>
              <w:rPr>
                <w:sz w:val="18"/>
                <w:szCs w:val="18"/>
              </w:rPr>
            </w:pPr>
            <w:r w:rsidRPr="00D92BB2">
              <w:rPr>
                <w:sz w:val="18"/>
                <w:szCs w:val="18"/>
              </w:rPr>
              <w:t>Справка о стоимости выполненных работ и затрат (КС-3)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41D" w:rsidRDefault="00AC663B">
            <w:pPr>
              <w:pStyle w:val="aff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Подписание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41D" w:rsidRDefault="00AC663B">
            <w:pPr>
              <w:pStyle w:val="aff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раб. дн. от даты окончания исполнения обязательства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41D" w:rsidRDefault="00AC663B">
            <w:pPr>
              <w:pStyle w:val="aff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Подрядчик</w:t>
            </w:r>
          </w:p>
        </w:tc>
      </w:tr>
      <w:tr w:rsidR="001A0ED1">
        <w:trPr>
          <w:cantSplit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41D" w:rsidRDefault="00AF741D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41D" w:rsidRDefault="00AF741D">
            <w:pPr>
              <w:pStyle w:val="aff2"/>
              <w:rPr>
                <w:sz w:val="18"/>
                <w:szCs w:val="18"/>
                <w:lang w:val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41D" w:rsidRDefault="00AC663B">
            <w:pPr>
              <w:pStyle w:val="aff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Подписание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41D" w:rsidRDefault="00AC663B">
            <w:pPr>
              <w:pStyle w:val="aff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раб. дн. от даты получения документа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41D" w:rsidRDefault="00AC663B">
            <w:pPr>
              <w:pStyle w:val="aff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Заказчик</w:t>
            </w:r>
          </w:p>
        </w:tc>
      </w:tr>
      <w:tr w:rsidR="001A0ED1">
        <w:trPr>
          <w:cantSplit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41D" w:rsidRDefault="00AF741D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41D" w:rsidRDefault="00AC663B">
            <w:pPr>
              <w:pStyle w:val="aff2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Счёт на оплату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41D" w:rsidRDefault="00AC663B">
            <w:pPr>
              <w:pStyle w:val="aff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Подписание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41D" w:rsidRDefault="00AC663B">
            <w:pPr>
              <w:pStyle w:val="aff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раб. дн. от даты окончания исполнения обязательства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41D" w:rsidRDefault="00AC663B">
            <w:pPr>
              <w:pStyle w:val="aff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Подрядчик</w:t>
            </w:r>
          </w:p>
        </w:tc>
      </w:tr>
      <w:tr w:rsidR="001A0ED1">
        <w:trPr>
          <w:cantSplit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41D" w:rsidRDefault="00AF741D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41D" w:rsidRDefault="00AF741D">
            <w:pPr>
              <w:pStyle w:val="aff2"/>
              <w:rPr>
                <w:sz w:val="18"/>
                <w:szCs w:val="18"/>
                <w:lang w:val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41D" w:rsidRDefault="00AC663B">
            <w:pPr>
              <w:pStyle w:val="aff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Согласование (без подписания)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41D" w:rsidRDefault="00AC663B">
            <w:pPr>
              <w:pStyle w:val="aff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раб. дн. от даты получения документа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41D" w:rsidRDefault="00AC663B">
            <w:pPr>
              <w:pStyle w:val="aff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Заказчик</w:t>
            </w:r>
          </w:p>
        </w:tc>
      </w:tr>
      <w:tr w:rsidR="001A0ED1">
        <w:trPr>
          <w:cantSplit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41D" w:rsidRDefault="00AC663B">
            <w:pPr>
              <w:pStyle w:val="aff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Оплата №01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41D" w:rsidRDefault="00AC663B">
            <w:pPr>
              <w:pStyle w:val="aff2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Платёжное поручение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41D" w:rsidRDefault="00AC663B">
            <w:pPr>
              <w:pStyle w:val="aff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Подписание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41D" w:rsidRDefault="00AC663B">
            <w:pPr>
              <w:pStyle w:val="aff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раб. дн. от даты окончания исполнения обязательства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41D" w:rsidRDefault="00AC663B">
            <w:pPr>
              <w:pStyle w:val="aff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Заказчик</w:t>
            </w:r>
          </w:p>
        </w:tc>
      </w:tr>
    </w:tbl>
    <w:p w:rsidR="00AF741D" w:rsidRDefault="00AF741D"/>
    <w:p w:rsidR="00AF741D" w:rsidRDefault="00AF741D">
      <w:pPr>
        <w:rPr>
          <w:lang w:val="en-US"/>
        </w:rPr>
      </w:pPr>
    </w:p>
    <w:p w:rsidR="00AF741D" w:rsidRDefault="00AC663B">
      <w:pPr>
        <w:pStyle w:val="2"/>
        <w:numPr>
          <w:ilvl w:val="0"/>
          <w:numId w:val="23"/>
        </w:numPr>
        <w:ind w:left="357" w:hanging="357"/>
      </w:pPr>
      <w:r>
        <w:t>Порядок и сроки проведения экспертизы</w:t>
      </w:r>
    </w:p>
    <w:p w:rsidR="00AF741D" w:rsidRDefault="00AC663B">
      <w:pPr>
        <w:pStyle w:val="aff4"/>
        <w:spacing w:after="60"/>
        <w:rPr>
          <w:lang w:val="en-US"/>
        </w:rPr>
      </w:pPr>
      <w:r>
        <w:t>Таблица 3.</w:t>
      </w:r>
      <w:r>
        <w:rPr>
          <w:lang w:val="en-US"/>
        </w:rPr>
        <w:t>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47"/>
        <w:gridCol w:w="3061"/>
        <w:gridCol w:w="4229"/>
        <w:gridCol w:w="4149"/>
      </w:tblGrid>
      <w:tr w:rsidR="001A0ED1">
        <w:trPr>
          <w:cantSplit/>
          <w:tblHeader/>
        </w:trPr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41D" w:rsidRDefault="00AC663B">
            <w:pPr>
              <w:pStyle w:val="19"/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обязательства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41D" w:rsidRDefault="00AC663B">
            <w:pPr>
              <w:pStyle w:val="19"/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Порядок проведения экспертизы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41D" w:rsidRDefault="00AC663B">
            <w:pPr>
              <w:pStyle w:val="19"/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Документ, оформляемый по результатам экспертизы</w:t>
            </w: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41D" w:rsidRDefault="00AC663B">
            <w:pPr>
              <w:pStyle w:val="19"/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Срок проведения экспертизы и оформления результатов</w:t>
            </w:r>
          </w:p>
        </w:tc>
      </w:tr>
      <w:tr w:rsidR="001A0ED1">
        <w:trPr>
          <w:cantSplit/>
        </w:trPr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41D" w:rsidRDefault="00AC663B">
            <w:pPr>
              <w:pStyle w:val="aff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монтажных работ по замене 2-х водогрейных котлов.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41D" w:rsidRDefault="00AC663B">
            <w:pPr>
              <w:pStyle w:val="aff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Силами заказчика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41D" w:rsidRDefault="00AC663B">
            <w:pPr>
              <w:pStyle w:val="aff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Отражается в документе приёмки</w:t>
            </w: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41D" w:rsidRDefault="00AC663B">
            <w:pPr>
              <w:pStyle w:val="aff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 срокам приёмки</w:t>
            </w:r>
          </w:p>
          <w:p w:rsidR="00AF741D" w:rsidRDefault="00AF741D">
            <w:pPr>
              <w:pStyle w:val="aff2"/>
              <w:rPr>
                <w:sz w:val="18"/>
                <w:szCs w:val="18"/>
                <w:lang w:val="en-US"/>
              </w:rPr>
            </w:pPr>
          </w:p>
        </w:tc>
      </w:tr>
    </w:tbl>
    <w:p w:rsidR="00AF741D" w:rsidRDefault="00AF741D">
      <w:pPr>
        <w:rPr>
          <w:lang w:val="en-US"/>
        </w:rPr>
      </w:pPr>
    </w:p>
    <w:p w:rsidR="00AF741D" w:rsidRDefault="00AF741D">
      <w:pPr>
        <w:keepNext/>
      </w:pPr>
    </w:p>
    <w:p w:rsidR="00AF741D" w:rsidRDefault="00AF741D">
      <w:pPr>
        <w:jc w:val="right"/>
        <w:rPr>
          <w:lang w:val="en-US"/>
        </w:rPr>
      </w:pPr>
    </w:p>
    <w:p w:rsidR="00AF741D" w:rsidRDefault="00AC663B">
      <w:pPr>
        <w:pageBreakBefore/>
        <w:jc w:val="right"/>
      </w:pPr>
      <w:r>
        <w:lastRenderedPageBreak/>
        <w:t>Приложение 4 к договору</w:t>
      </w:r>
    </w:p>
    <w:p w:rsidR="00AF741D" w:rsidRDefault="00AC663B">
      <w:pPr>
        <w:spacing w:before="180"/>
        <w:ind w:firstLine="562"/>
        <w:jc w:val="right"/>
      </w:pPr>
      <w:r>
        <w:t>от «____» ___________ 20___г. № ___________</w:t>
      </w:r>
    </w:p>
    <w:p w:rsidR="00AF741D" w:rsidRDefault="00AC663B">
      <w:pPr>
        <w:pStyle w:val="10"/>
        <w:rPr>
          <w:b w:val="0"/>
        </w:rPr>
      </w:pPr>
      <w:r>
        <w:rPr>
          <w:b w:val="0"/>
        </w:rPr>
        <w:t>Регламент электронного документооборота</w:t>
      </w:r>
      <w:r>
        <w:rPr>
          <w:b w:val="0"/>
        </w:rPr>
        <w:br/>
        <w:t>Портала исполнения контрактов Единой автоматизированной системы управления закупками Московской области</w:t>
      </w:r>
    </w:p>
    <w:p w:rsidR="00AF741D" w:rsidRDefault="00AC663B">
      <w:pPr>
        <w:pStyle w:val="aff1"/>
        <w:numPr>
          <w:ilvl w:val="1"/>
          <w:numId w:val="9"/>
        </w:numPr>
        <w:tabs>
          <w:tab w:val="left" w:pos="1134"/>
        </w:tabs>
        <w:suppressAutoHyphens w:val="0"/>
        <w:spacing w:after="160" w:line="259" w:lineRule="auto"/>
        <w:ind w:left="0" w:firstLine="567"/>
        <w:jc w:val="both"/>
      </w:pPr>
      <w:r>
        <w:t>Регламент электронного документооборота Портала исполнения контрактов Единой автоматизированной системы управления закупками Московской области (далее – Регламент) определяет общие правила осуществления информационного взаимодействия между Сторонами Договора посредством обмена электронными документами при исполнении Договора через Портал исполнения контрактов Единой автоматизированной системы управления закупками Московской области (далее – ПИК ЕАСУЗ).</w:t>
      </w:r>
    </w:p>
    <w:p w:rsidR="00AF741D" w:rsidRDefault="00AC663B">
      <w:pPr>
        <w:pStyle w:val="aff1"/>
        <w:numPr>
          <w:ilvl w:val="1"/>
          <w:numId w:val="9"/>
        </w:numPr>
        <w:tabs>
          <w:tab w:val="left" w:pos="1134"/>
        </w:tabs>
        <w:suppressAutoHyphens w:val="0"/>
        <w:spacing w:after="160" w:line="259" w:lineRule="auto"/>
        <w:ind w:left="0" w:firstLine="567"/>
        <w:jc w:val="both"/>
      </w:pPr>
      <w:r>
        <w:t>Настоящий Регламент является приложением к договору, заключенному в соответствии с требованиями Федерального закона от 18.07.2011 № 223-ФЗ «О закупках товаров, работ, услуг отдельными видами юридических лиц» (далее – Договор).</w:t>
      </w:r>
    </w:p>
    <w:p w:rsidR="00AF741D" w:rsidRDefault="00AC663B">
      <w:pPr>
        <w:pStyle w:val="aff1"/>
        <w:numPr>
          <w:ilvl w:val="1"/>
          <w:numId w:val="9"/>
        </w:numPr>
        <w:tabs>
          <w:tab w:val="left" w:pos="1134"/>
        </w:tabs>
        <w:suppressAutoHyphens w:val="0"/>
        <w:spacing w:after="160" w:line="259" w:lineRule="auto"/>
        <w:ind w:left="0" w:firstLine="567"/>
        <w:jc w:val="both"/>
      </w:pPr>
      <w:r>
        <w:t>В настоящем Регламенте используются следующие понятия и термины:</w:t>
      </w:r>
    </w:p>
    <w:p w:rsidR="00AF741D" w:rsidRDefault="00AC663B">
      <w:pPr>
        <w:pStyle w:val="aff1"/>
        <w:tabs>
          <w:tab w:val="left" w:pos="1134"/>
        </w:tabs>
        <w:ind w:left="0"/>
        <w:jc w:val="both"/>
      </w:pPr>
      <w:r>
        <w:t>Портал исполнения контрактов Единой автоматизированной системы управления закупками Московской области - подсистема Единой автоматизированной системы управления закупками Московской области, обеспечивающая осуществление обмена электронными документами в ходе исполнения договоров, а также контроля текущего исполнения сторонами обязательств по договору.</w:t>
      </w:r>
    </w:p>
    <w:p w:rsidR="00AF741D" w:rsidRDefault="00AC663B">
      <w:pPr>
        <w:pStyle w:val="aff1"/>
        <w:tabs>
          <w:tab w:val="left" w:pos="1134"/>
        </w:tabs>
        <w:ind w:left="0"/>
        <w:jc w:val="both"/>
      </w:pPr>
      <w:r>
        <w:t>Структурированный электронный документ – электронный документ, сформированный/импортированный в ПИК ЕАСУЗ при помощи соответствующих интерфейсов ПИК ЕАСУЗ.</w:t>
      </w:r>
    </w:p>
    <w:p w:rsidR="00AF741D" w:rsidRDefault="00AC663B">
      <w:pPr>
        <w:pStyle w:val="aff1"/>
        <w:tabs>
          <w:tab w:val="left" w:pos="1134"/>
        </w:tabs>
        <w:ind w:left="0"/>
        <w:jc w:val="both"/>
      </w:pPr>
      <w:r>
        <w:t>Неструктурированный электронный документ – электронный документ, в котором информация представлена в электронно-цифровой форме и не имеет заранее определенной структуры данных в ПИК ЕАСУЗ (в том числе сканированные версии документов, ранее составленные на бумажных носителях информации).</w:t>
      </w:r>
    </w:p>
    <w:p w:rsidR="00AF741D" w:rsidRDefault="00AC663B">
      <w:pPr>
        <w:pStyle w:val="aff1"/>
        <w:tabs>
          <w:tab w:val="left" w:pos="1134"/>
        </w:tabs>
        <w:ind w:left="0"/>
        <w:jc w:val="both"/>
      </w:pPr>
      <w:r>
        <w:t>Личный кабинет – рабочая область Стороны Договора в ПИК ЕАСУЗ, доступная только зарегистрированным в ПИК ЕАСУЗ пользователям - сотрудникам заказчика, поставщика (подрядчика, исполнителя).</w:t>
      </w:r>
    </w:p>
    <w:p w:rsidR="00AF741D" w:rsidRDefault="00AC663B">
      <w:pPr>
        <w:pStyle w:val="aff1"/>
        <w:tabs>
          <w:tab w:val="left" w:pos="1134"/>
        </w:tabs>
        <w:ind w:left="0"/>
        <w:jc w:val="both"/>
      </w:pPr>
      <w:r>
        <w:t xml:space="preserve">Другие понятия и термины, применяемые в настоящем Регламенте, соответствуют понятиям и терминам, установленным законодательством Российской Федерации и нормативными правовыми актами Московской области. </w:t>
      </w:r>
    </w:p>
    <w:p w:rsidR="00AF741D" w:rsidRDefault="00AC663B">
      <w:pPr>
        <w:pStyle w:val="aff1"/>
        <w:numPr>
          <w:ilvl w:val="1"/>
          <w:numId w:val="9"/>
        </w:numPr>
        <w:tabs>
          <w:tab w:val="left" w:pos="1134"/>
        </w:tabs>
        <w:suppressAutoHyphens w:val="0"/>
        <w:spacing w:after="160" w:line="259" w:lineRule="auto"/>
        <w:ind w:left="0" w:firstLine="567"/>
        <w:jc w:val="both"/>
      </w:pPr>
      <w:r>
        <w:t>Обмен электронными документами между Сторонами Договора в ПИК ЕАСУЗ осуществляется посредством системы электронного документооборота Портала исполнения контрактов Единой автоматизированной системы управления закупками Московской области (далее – ЭДО ПИК ЕАСУЗ), интегрированной с ПИК ЕАСУЗ.</w:t>
      </w:r>
    </w:p>
    <w:p w:rsidR="00AF741D" w:rsidRDefault="00AC663B">
      <w:pPr>
        <w:pStyle w:val="aff1"/>
        <w:numPr>
          <w:ilvl w:val="1"/>
          <w:numId w:val="9"/>
        </w:numPr>
        <w:tabs>
          <w:tab w:val="left" w:pos="1134"/>
        </w:tabs>
        <w:suppressAutoHyphens w:val="0"/>
        <w:spacing w:after="160" w:line="259" w:lineRule="auto"/>
        <w:ind w:left="0" w:firstLine="567"/>
        <w:jc w:val="both"/>
      </w:pPr>
      <w:r>
        <w:t>Получение доступа к ПИК ЕАСУЗ и ЭДО ПИК ЕАСУЗ,</w:t>
      </w:r>
      <w:r>
        <w:rPr>
          <w:rFonts w:eastAsia="Times New Roman"/>
          <w:lang w:eastAsia="ru-RU"/>
        </w:rPr>
        <w:t xml:space="preserve"> а также использование функционала ПИК ЕАСУЗ и ЭДО ПИК ЕАСУЗ в целях осуществления электронного документооборота</w:t>
      </w:r>
      <w:r>
        <w:t xml:space="preserve"> для Сторон Договора осуществляется безвозмездно.</w:t>
      </w:r>
    </w:p>
    <w:p w:rsidR="00AF741D" w:rsidRDefault="00AC663B">
      <w:pPr>
        <w:pStyle w:val="aff1"/>
        <w:numPr>
          <w:ilvl w:val="1"/>
          <w:numId w:val="9"/>
        </w:numPr>
        <w:tabs>
          <w:tab w:val="left" w:pos="1134"/>
        </w:tabs>
        <w:suppressAutoHyphens w:val="0"/>
        <w:spacing w:after="160" w:line="259" w:lineRule="auto"/>
        <w:ind w:left="0" w:firstLine="567"/>
        <w:jc w:val="both"/>
      </w:pPr>
      <w:r>
        <w:t>Обеспечение эксплуатации ПИК ЕАСУЗ, а также техническую поддержку Сторонам Договора при использовании ПИК ЕАСУЗ, в том числе в части функционирования ЭДО ПИК ЕАСУЗ, осуществляет Государственное казенное учреждение Московской области «Центр развития цифровых технологий».</w:t>
      </w:r>
    </w:p>
    <w:p w:rsidR="00AF741D" w:rsidRDefault="00AC663B">
      <w:pPr>
        <w:pStyle w:val="aff1"/>
        <w:numPr>
          <w:ilvl w:val="1"/>
          <w:numId w:val="9"/>
        </w:numPr>
        <w:tabs>
          <w:tab w:val="left" w:pos="1134"/>
        </w:tabs>
        <w:suppressAutoHyphens w:val="0"/>
        <w:spacing w:after="160" w:line="259" w:lineRule="auto"/>
        <w:ind w:left="0" w:firstLine="567"/>
        <w:jc w:val="both"/>
        <w:rPr>
          <w:color w:val="FF0000"/>
        </w:rPr>
      </w:pPr>
      <w:r>
        <w:lastRenderedPageBreak/>
        <w:t>При формировании и обмене электронными документами Стороны Договора должны руководствоваться положениями настоящего Регламента, а также информационными материалами, размещенными в открытом доступе на сайте http://pik.mosreg.ru.</w:t>
      </w:r>
    </w:p>
    <w:p w:rsidR="00AF741D" w:rsidRDefault="00AC663B">
      <w:pPr>
        <w:pStyle w:val="aff1"/>
        <w:tabs>
          <w:tab w:val="left" w:pos="1134"/>
        </w:tabs>
        <w:ind w:left="0"/>
        <w:jc w:val="both"/>
      </w:pPr>
      <w:r>
        <w:t xml:space="preserve">2. Обязательными требованиями к Сторонам Договора для осуществления работы с электронным документооборотом в ПИК ЕАСУЗ являются: </w:t>
      </w:r>
    </w:p>
    <w:p w:rsidR="00AF741D" w:rsidRDefault="00AC663B">
      <w:pPr>
        <w:pStyle w:val="aff1"/>
        <w:tabs>
          <w:tab w:val="left" w:pos="1134"/>
        </w:tabs>
        <w:ind w:left="0"/>
        <w:jc w:val="both"/>
      </w:pPr>
      <w:r>
        <w:t>- наличие у Стороны Договора сертификата ключа усиленной квалифицированной электронной подписи (далее - КЭП), полученного в порядке, предусмотренном Федеральным законом от 06.04.2011 г. № 63-ФЗ «Об электронной подписи», в одном из аккредитованных Министерством связи и массовых коммуникаций Российской Федерации удостоверяющих центров;</w:t>
      </w:r>
    </w:p>
    <w:p w:rsidR="00AF741D" w:rsidRDefault="00AC663B">
      <w:pPr>
        <w:pStyle w:val="aff1"/>
        <w:tabs>
          <w:tab w:val="left" w:pos="1134"/>
        </w:tabs>
        <w:ind w:left="0"/>
        <w:jc w:val="both"/>
      </w:pPr>
      <w:r>
        <w:t>- наличие автоматизированного рабочего места (АРМ);</w:t>
      </w:r>
    </w:p>
    <w:p w:rsidR="00AF741D" w:rsidRDefault="00AC663B">
      <w:pPr>
        <w:pStyle w:val="aff1"/>
        <w:tabs>
          <w:tab w:val="left" w:pos="1134"/>
        </w:tabs>
        <w:ind w:left="0"/>
        <w:jc w:val="both"/>
      </w:pPr>
      <w:r>
        <w:t>- наличие регистрации в ПИК ЕАСУЗ. Процедура регистрации в ПИК ЕАСУЗ описана в документе «Памятка по регистрации в ПИК ЕАСУЗ» (размещена на сайте http://pik.mosreg.ru);</w:t>
      </w:r>
    </w:p>
    <w:p w:rsidR="00AF741D" w:rsidRDefault="00AC663B">
      <w:pPr>
        <w:pStyle w:val="aff1"/>
        <w:tabs>
          <w:tab w:val="left" w:pos="1134"/>
        </w:tabs>
        <w:ind w:left="0"/>
        <w:jc w:val="both"/>
      </w:pPr>
      <w:r>
        <w:t xml:space="preserve">- наличие регистрации в ЭДО ПИК ЕАСУЗ. Процедура регистрации в ЭДО ПИК ЕАСУЗ также описана в документе «Памятка по регистрации в ПИК ЕАСУЗ» (размещена на сайте </w:t>
      </w:r>
      <w:hyperlink r:id="rId9" w:history="1">
        <w:r>
          <w:t>http://pik.mosreg.ru</w:t>
        </w:r>
      </w:hyperlink>
      <w:r>
        <w:t>);</w:t>
      </w:r>
    </w:p>
    <w:p w:rsidR="00AF741D" w:rsidRDefault="00AC663B">
      <w:pPr>
        <w:pStyle w:val="aff1"/>
        <w:tabs>
          <w:tab w:val="left" w:pos="1134"/>
        </w:tabs>
        <w:ind w:left="0"/>
        <w:jc w:val="both"/>
      </w:pPr>
      <w:r>
        <w:t>- использование для подписания электронных документов КЭП средств криптографической защиты информации (далее - СКЗИ), сертифицированных в соответствии с правилами сертификации Российской Федерации к СКЗИ и полученного Стороной Договора с соблюдением требований законодательства.</w:t>
      </w:r>
    </w:p>
    <w:p w:rsidR="00AF741D" w:rsidRDefault="00AC663B">
      <w:pPr>
        <w:pStyle w:val="aff1"/>
        <w:tabs>
          <w:tab w:val="left" w:pos="1134"/>
        </w:tabs>
        <w:ind w:left="0"/>
        <w:jc w:val="both"/>
      </w:pPr>
      <w:r>
        <w:t>Согласно аттестату соответствия Государственной информационной системы Единой автоматизированной системы управления закупками Московской области (далее - ЕАСУЗ) ЕАСУЗ соответствует требованиям нормативной документации по безопасности информации по 3 классу защищенности и не предназначена для обработки информации ограниченного доступа.</w:t>
      </w:r>
    </w:p>
    <w:p w:rsidR="00AF741D" w:rsidRDefault="00AC663B">
      <w:pPr>
        <w:pStyle w:val="aff1"/>
        <w:tabs>
          <w:tab w:val="left" w:pos="1134"/>
        </w:tabs>
        <w:ind w:left="0"/>
        <w:jc w:val="both"/>
      </w:pPr>
      <w:r>
        <w:t>В этой связи в ПИК ЕАСУЗ обрабатываются исключительно общедоступные персональные данные. Ответственность за внесение персональных данных третьих лиц несет сторона, внесшая сведения.</w:t>
      </w:r>
    </w:p>
    <w:p w:rsidR="00AF741D" w:rsidRDefault="00AC663B">
      <w:pPr>
        <w:pStyle w:val="aff1"/>
        <w:tabs>
          <w:tab w:val="left" w:pos="1134"/>
        </w:tabs>
        <w:ind w:left="0"/>
        <w:jc w:val="both"/>
      </w:pPr>
      <w:r>
        <w:t>3. При осуществлении электронного документооборота в ПИК ЕАСУЗ каждая из Сторон Договора несёт следующие обязанности:</w:t>
      </w:r>
    </w:p>
    <w:p w:rsidR="00AF741D" w:rsidRDefault="00AC663B">
      <w:pPr>
        <w:pStyle w:val="aff1"/>
        <w:tabs>
          <w:tab w:val="left" w:pos="1134"/>
        </w:tabs>
        <w:ind w:left="0"/>
        <w:jc w:val="both"/>
      </w:pPr>
      <w:r>
        <w:t>3.1.</w:t>
      </w:r>
      <w:r>
        <w:tab/>
        <w:t>После осуществления регистрации в ЭДО ПИК ЕАСУЗ произвести регистрацию своей организации (индивидуального предпринимателя) в ПИК ЕАСУЗ.</w:t>
      </w:r>
    </w:p>
    <w:p w:rsidR="00AF741D" w:rsidRDefault="00AC663B">
      <w:pPr>
        <w:pStyle w:val="aff1"/>
        <w:tabs>
          <w:tab w:val="left" w:pos="1134"/>
        </w:tabs>
        <w:ind w:left="0"/>
        <w:jc w:val="both"/>
      </w:pPr>
      <w:r>
        <w:t>3.2.</w:t>
      </w:r>
      <w:r>
        <w:tab/>
        <w:t>Направлять при осуществлении электронного документооборота документы и сведения, предусмотренные условиями Договора.</w:t>
      </w:r>
    </w:p>
    <w:p w:rsidR="00AF741D" w:rsidRDefault="00AC663B">
      <w:pPr>
        <w:pStyle w:val="aff1"/>
        <w:tabs>
          <w:tab w:val="left" w:pos="1134"/>
        </w:tabs>
        <w:ind w:left="0"/>
        <w:jc w:val="both"/>
      </w:pPr>
      <w:r>
        <w:t>3.3.</w:t>
      </w:r>
      <w:r>
        <w:tab/>
        <w:t>Нести ответственность за содержание, достоверность и целостность отправляемых Стороной Договора документов и сведений через ПИК ЕАСУЗ, ЭДО ПИК ЕАСУЗ, а также за действия, совершенные на основании указанных документов и сведений.</w:t>
      </w:r>
    </w:p>
    <w:p w:rsidR="00AF741D" w:rsidRDefault="00AC663B">
      <w:pPr>
        <w:pStyle w:val="aff1"/>
        <w:tabs>
          <w:tab w:val="left" w:pos="1134"/>
        </w:tabs>
        <w:ind w:left="0"/>
        <w:jc w:val="both"/>
      </w:pPr>
      <w:r>
        <w:t>3.4.</w:t>
      </w:r>
      <w:r>
        <w:tab/>
        <w:t>Обеспечить режим хранения сертификата КЭП и закрытого ключа КЭП, исключающий неавторизованный доступ к ним третьих лиц.</w:t>
      </w:r>
    </w:p>
    <w:p w:rsidR="00AF741D" w:rsidRDefault="00AC663B">
      <w:pPr>
        <w:pStyle w:val="aff1"/>
        <w:tabs>
          <w:tab w:val="left" w:pos="1134"/>
        </w:tabs>
        <w:ind w:left="0"/>
        <w:jc w:val="both"/>
        <w:rPr>
          <w:lang w:eastAsia="en-US"/>
        </w:rPr>
      </w:pPr>
      <w:r>
        <w:t>4. Основными правилами организации электронного документооборота в ПИК ЕАСУЗ являются:</w:t>
      </w:r>
    </w:p>
    <w:p w:rsidR="00AF741D" w:rsidRDefault="00AC663B">
      <w:pPr>
        <w:pStyle w:val="aff1"/>
        <w:tabs>
          <w:tab w:val="left" w:pos="1134"/>
        </w:tabs>
        <w:ind w:left="0"/>
        <w:jc w:val="both"/>
      </w:pPr>
      <w:r>
        <w:t>4.1.</w:t>
      </w:r>
      <w:r>
        <w:tab/>
        <w:t>Все документы и сведения, предусмотренные условиями  (гражданско-правового договора), направляемые Сторонами Договора между собой в ПИК ЕАСУЗ, должны быть в форме электронных документов.</w:t>
      </w:r>
    </w:p>
    <w:p w:rsidR="00AF741D" w:rsidRDefault="00AC663B">
      <w:pPr>
        <w:pStyle w:val="aff1"/>
        <w:tabs>
          <w:tab w:val="left" w:pos="1134"/>
        </w:tabs>
        <w:ind w:left="0"/>
        <w:jc w:val="both"/>
      </w:pPr>
      <w:r>
        <w:t>4.2.</w:t>
      </w:r>
      <w:r>
        <w:tab/>
        <w:t>Электронные документы, передаваемые в системе ПИК ЕАСУЗ между Сторонами Договора, должны быть подписаны в ЭДО ПИК ЕАСУЗ КЭП лиц, имеющих право действовать от имени соответствующей Стороны Договора.</w:t>
      </w:r>
    </w:p>
    <w:p w:rsidR="00AF741D" w:rsidRDefault="00AC663B">
      <w:pPr>
        <w:pStyle w:val="aff1"/>
        <w:tabs>
          <w:tab w:val="left" w:pos="1134"/>
        </w:tabs>
        <w:ind w:left="0"/>
        <w:jc w:val="both"/>
      </w:pPr>
      <w:r>
        <w:t>4.3.</w:t>
      </w:r>
      <w:r>
        <w:tab/>
        <w:t xml:space="preserve">Электронный документ, подписанный КЭП и переданный между Сторонами Договора через ЭДО ПИК ЕАСУЗ, имеет такую же юридическую силу, как и подписанный собственноручно документ на бумажном носителе, и влечет предусмотренные для данного </w:t>
      </w:r>
      <w:r>
        <w:lastRenderedPageBreak/>
        <w:t>документа правовые последствия. Электронные документы, подписанные КЭП в ЭДО ПИК ЕАСУЗ, не требуют дублирования документами, оформленными на бумажных носителях информации.</w:t>
      </w:r>
    </w:p>
    <w:p w:rsidR="00AF741D" w:rsidRDefault="00AC663B">
      <w:pPr>
        <w:pStyle w:val="aff1"/>
        <w:tabs>
          <w:tab w:val="left" w:pos="1134"/>
        </w:tabs>
        <w:ind w:left="0"/>
        <w:jc w:val="both"/>
      </w:pPr>
      <w:r>
        <w:t>4.4.</w:t>
      </w:r>
      <w:r>
        <w:tab/>
        <w:t>После подписания электронного документа КЭП у Оператора ЭДО ПИК ЕАСУЗ такой электронный документ получает статус «Подписан» в ПИК ЕАСУЗ, с указанием кем и когда подписан.</w:t>
      </w:r>
    </w:p>
    <w:p w:rsidR="00AF741D" w:rsidRDefault="00AC663B">
      <w:pPr>
        <w:pStyle w:val="aff1"/>
        <w:tabs>
          <w:tab w:val="left" w:pos="1134"/>
        </w:tabs>
        <w:ind w:left="0"/>
        <w:jc w:val="both"/>
      </w:pPr>
      <w:r>
        <w:t xml:space="preserve">4.5. Факт и дата доставки любого электронного документа, направленного посредством ПИК ЕАСУЗ, а также факт и дата получения надлежащего уведомления о доставке такого электронного документа, подтверждаются поступлением в раздел «Уведомления» Личного кабинета Стороны по договору соответствующего уведомления, содержащего дату его поступления. </w:t>
      </w:r>
    </w:p>
    <w:p w:rsidR="00AF741D" w:rsidRDefault="00AC663B">
      <w:pPr>
        <w:pStyle w:val="aff1"/>
        <w:tabs>
          <w:tab w:val="left" w:pos="1134"/>
        </w:tabs>
        <w:ind w:left="0"/>
        <w:jc w:val="both"/>
      </w:pPr>
      <w:r>
        <w:t>Фактом и датой начала работы в Личном кабинете ПИК ЕАСУЗ Стороны признается момент регистрации Стороны в ПИК ЕАСУЗ. Сведения о регистрации Стороны формируются в ПИК ЕАСУЗ автоматизировано после прохождения регистрации и фиксируются в разделе «Зарегистрированные заказчики и исполнители».</w:t>
      </w:r>
    </w:p>
    <w:p w:rsidR="00AF741D" w:rsidRDefault="00AC663B">
      <w:pPr>
        <w:pStyle w:val="aff1"/>
        <w:tabs>
          <w:tab w:val="left" w:pos="1134"/>
        </w:tabs>
        <w:ind w:left="0"/>
        <w:jc w:val="both"/>
      </w:pPr>
      <w:r>
        <w:t>4.6.</w:t>
      </w:r>
      <w:r>
        <w:tab/>
        <w:t xml:space="preserve">Через систему ЭДО ПИК ЕАСУЗ передаются следующие типы электронных документов: </w:t>
      </w:r>
    </w:p>
    <w:p w:rsidR="00AF741D" w:rsidRDefault="00AC663B">
      <w:pPr>
        <w:pStyle w:val="aff1"/>
        <w:tabs>
          <w:tab w:val="left" w:pos="1134"/>
        </w:tabs>
        <w:ind w:left="0"/>
        <w:jc w:val="both"/>
      </w:pPr>
      <w:r>
        <w:t>4.6.1.</w:t>
      </w:r>
      <w:r>
        <w:tab/>
        <w:t>Структурированные электронные документы в формате XML, формируемые Сторонами с использованием средств интерфейса ПИК ЕАСУЗ и подписываемые КЭП.</w:t>
      </w:r>
    </w:p>
    <w:p w:rsidR="00AF741D" w:rsidRDefault="00AC663B">
      <w:pPr>
        <w:pStyle w:val="aff1"/>
        <w:tabs>
          <w:tab w:val="left" w:pos="1134"/>
        </w:tabs>
        <w:ind w:left="0"/>
        <w:jc w:val="both"/>
      </w:pPr>
      <w:r>
        <w:t>4.6.2.</w:t>
      </w:r>
      <w:r>
        <w:tab/>
        <w:t>Неструктурированные электронные документы, подписываемые (заверяемые) КЭП и загружаемые Сторонами с использованием средств интерфейса ПИК ЕАСУЗ.</w:t>
      </w:r>
    </w:p>
    <w:p w:rsidR="00AF741D" w:rsidRDefault="00AC663B">
      <w:pPr>
        <w:pStyle w:val="aff1"/>
        <w:tabs>
          <w:tab w:val="left" w:pos="1134"/>
        </w:tabs>
        <w:ind w:left="0"/>
        <w:jc w:val="both"/>
      </w:pPr>
      <w:r>
        <w:t>4.6.3.</w:t>
      </w:r>
      <w:r>
        <w:tab/>
        <w:t>Электронные документы, требования к форматам которых определены Федеральной налоговой службой.</w:t>
      </w:r>
    </w:p>
    <w:p w:rsidR="00AF741D" w:rsidRDefault="00AC663B">
      <w:pPr>
        <w:pStyle w:val="aff1"/>
        <w:tabs>
          <w:tab w:val="left" w:pos="1134"/>
        </w:tabs>
        <w:ind w:left="0"/>
        <w:jc w:val="both"/>
      </w:pPr>
      <w:r>
        <w:t>4.7.</w:t>
      </w:r>
      <w:r>
        <w:tab/>
        <w:t>Правила формирования для подписания структурированных электронных документов:</w:t>
      </w:r>
    </w:p>
    <w:p w:rsidR="00AF741D" w:rsidRDefault="00AC663B">
      <w:pPr>
        <w:pStyle w:val="aff1"/>
        <w:tabs>
          <w:tab w:val="left" w:pos="1134"/>
        </w:tabs>
        <w:ind w:left="0"/>
        <w:jc w:val="both"/>
      </w:pPr>
      <w:r>
        <w:t>4.7.1.</w:t>
      </w:r>
      <w:r>
        <w:tab/>
        <w:t>Структурированный электронный документ формируется Стороной Договора в ПИК ЕАСУЗ посредством:</w:t>
      </w:r>
    </w:p>
    <w:p w:rsidR="00AF741D" w:rsidRDefault="00AC663B">
      <w:pPr>
        <w:pStyle w:val="aff1"/>
        <w:tabs>
          <w:tab w:val="left" w:pos="1134"/>
        </w:tabs>
        <w:ind w:left="0"/>
        <w:jc w:val="both"/>
      </w:pPr>
      <w:r>
        <w:t>4.7.1.1. Функционала ПИК ЕАСУЗ по созданию структурированных документов в ПИК ЕАСУЗ. При формировании электронного документа средства ПИК ЕАСУЗ проверяют его на полноту и корректность внесенных данных. Документы, сформированные с нарушением данных требований, не могут быть сохранены в ПИК ЕАСУЗ.</w:t>
      </w:r>
    </w:p>
    <w:p w:rsidR="00AF741D" w:rsidRDefault="00AC663B">
      <w:pPr>
        <w:pStyle w:val="aff1"/>
        <w:tabs>
          <w:tab w:val="left" w:pos="1134"/>
        </w:tabs>
        <w:ind w:left="0"/>
        <w:jc w:val="both"/>
      </w:pPr>
      <w:r>
        <w:t>4.7.1.2. Функционала ПИК ЕАСУЗ по импорту структурированных документов в ПИК ЕАСУЗ. При импорте в ПИК ЕАСУЗ структурированного документа средства ПИК ЕАСУЗ проверяют его на полноту и корректность импортируемых данных, соответствие формату. Документы, импортируемые с нарушением данных требований, не могут быть сохранены в ПИК ЕАСУЗ.</w:t>
      </w:r>
    </w:p>
    <w:p w:rsidR="00AF741D" w:rsidRDefault="00AC663B">
      <w:pPr>
        <w:pStyle w:val="aff1"/>
        <w:tabs>
          <w:tab w:val="left" w:pos="1134"/>
        </w:tabs>
        <w:ind w:left="0"/>
        <w:jc w:val="both"/>
      </w:pPr>
      <w:r>
        <w:t>4.7.1</w:t>
      </w:r>
      <w:r>
        <w:tab/>
        <w:t xml:space="preserve">.3. Для направления на подписание структурированного документа в ЭДО ПИК ЕАСУЗ с помощью функционала ПИК ЕАСУЗ необходимо сформировать </w:t>
      </w:r>
      <w:r>
        <w:rPr>
          <w:lang w:val="en-US"/>
        </w:rPr>
        <w:t>XML</w:t>
      </w:r>
      <w:r>
        <w:t xml:space="preserve"> документ соответствующего формата и его печатную форму. Общий объем электронного документа ПИК ЕАСУЗ не должен превышать 40 Мб. Структурированные документы, не соответствующие данным требованиям, не могут быть направлены в ЭДО ПИК ЕАСУЗ на подписание.</w:t>
      </w:r>
    </w:p>
    <w:p w:rsidR="00AF741D" w:rsidRDefault="00AC663B">
      <w:pPr>
        <w:pStyle w:val="aff1"/>
        <w:tabs>
          <w:tab w:val="left" w:pos="1134"/>
        </w:tabs>
        <w:ind w:left="0"/>
        <w:jc w:val="both"/>
      </w:pPr>
      <w:r>
        <w:t>4.8.</w:t>
      </w:r>
      <w:r>
        <w:tab/>
        <w:t>Правила формирования для подписания неструктурированных электронных документов:</w:t>
      </w:r>
    </w:p>
    <w:p w:rsidR="00AF741D" w:rsidRDefault="00AC663B">
      <w:pPr>
        <w:pStyle w:val="aff1"/>
        <w:tabs>
          <w:tab w:val="left" w:pos="1134"/>
        </w:tabs>
        <w:ind w:left="0"/>
        <w:jc w:val="both"/>
      </w:pPr>
      <w:r>
        <w:t>4.8.1. Неструктурированный электронный документ формируется Стороной Договора с помощью функционала ПИК ЕАСУЗ по импорту неструктурированных документов в ПИК ЕАСУЗ. В ПИК ЕАСУЗ могут быть загружены файлы следующих типов: .7z, .doc, .docx, .gif, .jpg,. jpeg, .ods, .odt, .pdf, .png, .rar, .rtf, .tif, .txt, .xls, .xlsx, .xps, .zip. Документы, импортируемые с нарушением данных требований, не могут быть сохранены в ПИК ЕАСУЗ.</w:t>
      </w:r>
    </w:p>
    <w:p w:rsidR="00AF741D" w:rsidRDefault="00AC663B">
      <w:pPr>
        <w:pStyle w:val="aff1"/>
        <w:tabs>
          <w:tab w:val="left" w:pos="1134"/>
        </w:tabs>
        <w:ind w:left="0"/>
        <w:jc w:val="both"/>
      </w:pPr>
      <w:r>
        <w:t xml:space="preserve">4.8.2. Для направления на подписание неструктурированного документа в ЭДО ПИК ЕАСУЗ с помощью функционала ПИК ЕАСУЗ необходимо сформировать печатную форму данного электронного документа. Общий объем электронного документа ПИК ЕАСУЗ должен </w:t>
      </w:r>
      <w:r>
        <w:lastRenderedPageBreak/>
        <w:t>не превышать 40 Мб. Неструктурированные документы, не соответствующие данным требованиям, не могут быть направлены в ЭДО ПИК ЕАСУЗ на подписание.</w:t>
      </w:r>
    </w:p>
    <w:p w:rsidR="00AF741D" w:rsidRDefault="00AC663B">
      <w:pPr>
        <w:pStyle w:val="aff1"/>
        <w:tabs>
          <w:tab w:val="left" w:pos="1134"/>
        </w:tabs>
        <w:ind w:left="0"/>
        <w:jc w:val="both"/>
      </w:pPr>
      <w:r>
        <w:t>4.9. Правила передачи файлов:</w:t>
      </w:r>
    </w:p>
    <w:p w:rsidR="00AF741D" w:rsidRDefault="00AC663B">
      <w:pPr>
        <w:pStyle w:val="aff1"/>
        <w:tabs>
          <w:tab w:val="left" w:pos="1134"/>
        </w:tabs>
        <w:ind w:left="0"/>
        <w:jc w:val="both"/>
      </w:pPr>
      <w:r>
        <w:t>4.9.1.</w:t>
      </w:r>
      <w:r>
        <w:tab/>
        <w:t xml:space="preserve">В случае передачи неструктурированного файла Сторона Договора самостоятельно несет ответственность за содержание такого документа. </w:t>
      </w:r>
    </w:p>
    <w:p w:rsidR="00AF741D" w:rsidRDefault="00AC663B">
      <w:pPr>
        <w:pStyle w:val="aff1"/>
        <w:tabs>
          <w:tab w:val="left" w:pos="1134"/>
        </w:tabs>
        <w:ind w:left="0"/>
        <w:jc w:val="both"/>
      </w:pPr>
      <w:r>
        <w:t>4.9.2.</w:t>
      </w:r>
      <w:r>
        <w:tab/>
        <w:t>В случае передачи Стороной Договора структурированного файла ПИК ЕАСУЗ предоставляет средства для формирования такого документа. При этом Сторона Договора обязана подписать и приложить к направляемому электронному документу именно тот файл, который был сформирован ей средствами ПИК ЕАСУЗ.</w:t>
      </w:r>
    </w:p>
    <w:p w:rsidR="00AF741D" w:rsidRDefault="00AC663B">
      <w:pPr>
        <w:pStyle w:val="aff1"/>
        <w:tabs>
          <w:tab w:val="left" w:pos="1134"/>
        </w:tabs>
        <w:ind w:left="0"/>
        <w:jc w:val="both"/>
      </w:pPr>
      <w:r>
        <w:t>4.9.3.</w:t>
      </w:r>
      <w:r>
        <w:tab/>
        <w:t>Направляемые файлы между Сторонами Договора должны быть подписаны КЭП с помощью интерфейса ЭДО ПИК ЕАСУЗ.</w:t>
      </w:r>
    </w:p>
    <w:p w:rsidR="00AF741D" w:rsidRDefault="00AC663B">
      <w:pPr>
        <w:pStyle w:val="aff1"/>
        <w:tabs>
          <w:tab w:val="left" w:pos="1134"/>
        </w:tabs>
        <w:ind w:left="0"/>
        <w:jc w:val="both"/>
      </w:pPr>
      <w:r>
        <w:t>4.10.</w:t>
      </w:r>
      <w:r>
        <w:tab/>
        <w:t xml:space="preserve"> Правила передачи электронных документов, требования к форматам которых определены Федеральной налоговой службой:</w:t>
      </w:r>
    </w:p>
    <w:p w:rsidR="00AF741D" w:rsidRDefault="00AC663B">
      <w:pPr>
        <w:pStyle w:val="aff1"/>
        <w:tabs>
          <w:tab w:val="left" w:pos="1134"/>
        </w:tabs>
        <w:ind w:left="0"/>
        <w:jc w:val="both"/>
      </w:pPr>
      <w:r>
        <w:t>- для передачи в ЭДО ПИК ЕАСУЗ электронных документов, требования к форматам которых определены Федеральной налоговой службой, используется программное обеспечение ПИК ЕАСУЗ.</w:t>
      </w:r>
    </w:p>
    <w:p w:rsidR="00AF741D" w:rsidRDefault="00AC663B">
      <w:pPr>
        <w:pStyle w:val="aff1"/>
        <w:tabs>
          <w:tab w:val="left" w:pos="1134"/>
        </w:tabs>
        <w:ind w:left="0"/>
        <w:jc w:val="both"/>
      </w:pPr>
      <w:r>
        <w:t>5. Сторона, подписавшая электронный документ, может отозвать данный электронный документ до его подписания Стороной, в адрес которой данный документ был направлен, в следующем порядке:</w:t>
      </w:r>
    </w:p>
    <w:p w:rsidR="00AF741D" w:rsidRDefault="00AC663B">
      <w:pPr>
        <w:pStyle w:val="aff1"/>
        <w:tabs>
          <w:tab w:val="left" w:pos="1134"/>
        </w:tabs>
        <w:ind w:left="0"/>
        <w:jc w:val="both"/>
      </w:pPr>
      <w:r>
        <w:t>- Сторона, подписавшая электронный документ, посредством интерфейса ПИК ЕАСУЗ направляет уведомление в ЭДО ПИК ЕАСУЗ об отзыве электронного документа;</w:t>
      </w:r>
    </w:p>
    <w:p w:rsidR="00AF741D" w:rsidRDefault="00AC663B">
      <w:pPr>
        <w:pStyle w:val="aff1"/>
        <w:tabs>
          <w:tab w:val="left" w:pos="1134"/>
        </w:tabs>
        <w:ind w:left="0"/>
        <w:jc w:val="both"/>
      </w:pPr>
      <w:r>
        <w:t>- в случае если отзываемый электронный документ подписан Стороной, в адрес которой данный документ был направлен, то направить уведомление в ЭДО ПИК ЕАСУЗ об отзыве невозможно;</w:t>
      </w:r>
    </w:p>
    <w:p w:rsidR="00AF741D" w:rsidRDefault="00AC663B">
      <w:pPr>
        <w:pStyle w:val="aff1"/>
        <w:tabs>
          <w:tab w:val="left" w:pos="1134"/>
        </w:tabs>
        <w:ind w:left="0"/>
        <w:jc w:val="both"/>
      </w:pPr>
      <w:r>
        <w:t>- в случае если отзываемый документ не подписан Стороной, в адрес которой данный документ был направлен, то при направлении уведомления в ЭДО ПИК ЕАСУЗ об отзыве происходит автоматизированный отзыв данного документа.</w:t>
      </w:r>
    </w:p>
    <w:p w:rsidR="00AF741D" w:rsidRDefault="00AC663B">
      <w:pPr>
        <w:pStyle w:val="aff1"/>
        <w:tabs>
          <w:tab w:val="left" w:pos="1134"/>
        </w:tabs>
        <w:ind w:left="0"/>
        <w:jc w:val="both"/>
      </w:pPr>
      <w:r>
        <w:t>Для документов с односторонней подписью возможность отзыва подписанного электронного документа не предусмотрена.</w:t>
      </w:r>
    </w:p>
    <w:p w:rsidR="00AF741D" w:rsidRDefault="00AC663B">
      <w:pPr>
        <w:pStyle w:val="aff1"/>
        <w:tabs>
          <w:tab w:val="left" w:pos="1134"/>
        </w:tabs>
        <w:ind w:left="0"/>
        <w:jc w:val="both"/>
      </w:pPr>
      <w:r>
        <w:t>6. В случае сбоя в работе ПИК ЕАСУЗ и (или) ЭДО ПИК ЕАСУЗ), не позволяющего осуществлять обмен электронными документами при исполнении Договора, Стороны осуществляют оформление и подписание документов на бумажном носителе информации в порядке и сроки, предусмотренные договором.</w:t>
      </w:r>
    </w:p>
    <w:p w:rsidR="00AF741D" w:rsidRDefault="00AC663B">
      <w:pPr>
        <w:pStyle w:val="aff1"/>
        <w:tabs>
          <w:tab w:val="left" w:pos="1134"/>
        </w:tabs>
        <w:ind w:left="0"/>
        <w:jc w:val="both"/>
      </w:pPr>
      <w:r>
        <w:t xml:space="preserve">Сбоем признается нарушение работы ПИК ЕАСУЗ либо ЭДО ПИК ЕАСУЗ, при котором невозможно обеспечить электронный документооборот в течение срока, указанного в таблице «Перечень сбоев в работе ПИК ЕАСУЗ и (или) ЭДО ПИК ЕАСУЗ» (далее – Таблица) и при этом выполнены следующие условия: </w:t>
      </w:r>
    </w:p>
    <w:p w:rsidR="00AF741D" w:rsidRDefault="00AC663B">
      <w:pPr>
        <w:pStyle w:val="aff1"/>
        <w:tabs>
          <w:tab w:val="left" w:pos="1134"/>
        </w:tabs>
        <w:ind w:left="0"/>
        <w:jc w:val="both"/>
      </w:pPr>
      <w:r>
        <w:t>а) сбой в работе возник в период с 07 00 до 21 00 московского времени в рабочие дни;</w:t>
      </w:r>
    </w:p>
    <w:p w:rsidR="00AF741D" w:rsidRDefault="00AC663B">
      <w:pPr>
        <w:pStyle w:val="aff1"/>
        <w:tabs>
          <w:tab w:val="left" w:pos="1134"/>
        </w:tabs>
        <w:ind w:left="0"/>
        <w:jc w:val="both"/>
      </w:pPr>
      <w:r>
        <w:t xml:space="preserve">б) Стороной, направляющей документ, направлена заявка в службу Технической поддержки с приложением принт-скрина страницы Портала исполнения контракта, либо портала Оператора ЭДО, содержащего сведения о характере сбоя; </w:t>
      </w:r>
    </w:p>
    <w:p w:rsidR="00AF741D" w:rsidRDefault="00AC663B">
      <w:pPr>
        <w:pStyle w:val="aff1"/>
        <w:tabs>
          <w:tab w:val="left" w:pos="1134"/>
        </w:tabs>
        <w:ind w:left="0"/>
        <w:jc w:val="both"/>
      </w:pPr>
      <w:r>
        <w:t>в) по результатам рассмотрения заявки службой Технической поддержки сбой не устранен в течение 240 мин. с момента получения заявки. При этом:</w:t>
      </w:r>
    </w:p>
    <w:p w:rsidR="00AF741D" w:rsidRDefault="00AC663B">
      <w:pPr>
        <w:pStyle w:val="aff1"/>
        <w:tabs>
          <w:tab w:val="left" w:pos="1134"/>
        </w:tabs>
        <w:ind w:left="0"/>
        <w:jc w:val="both"/>
      </w:pPr>
      <w:r>
        <w:t>- если заявка подана не в рабочий день, то время ее рассмотрения начинается с 09 00 первого рабочего дня, следующего за днем подачи заявки;</w:t>
      </w:r>
    </w:p>
    <w:p w:rsidR="00AF741D" w:rsidRDefault="00AC663B">
      <w:pPr>
        <w:pStyle w:val="aff1"/>
        <w:tabs>
          <w:tab w:val="left" w:pos="1134"/>
        </w:tabs>
        <w:ind w:left="0"/>
        <w:jc w:val="both"/>
      </w:pPr>
      <w:r>
        <w:t>- если заявка подана в рабочий день до 09 00, то ее рассмотрение начинается в этот рабочий день с 09 00;</w:t>
      </w:r>
    </w:p>
    <w:p w:rsidR="00AF741D" w:rsidRDefault="00AC663B">
      <w:pPr>
        <w:pStyle w:val="aff1"/>
        <w:tabs>
          <w:tab w:val="left" w:pos="1134"/>
        </w:tabs>
        <w:ind w:left="0"/>
        <w:jc w:val="both"/>
      </w:pPr>
      <w:r>
        <w:lastRenderedPageBreak/>
        <w:t>- если заявка подана в рабочий день после 18 00, то ее рассмотрение начинается с 09 00 следующего рабочего дня;</w:t>
      </w:r>
    </w:p>
    <w:p w:rsidR="00AF741D" w:rsidRDefault="00AC663B">
      <w:pPr>
        <w:pStyle w:val="aff1"/>
        <w:tabs>
          <w:tab w:val="left" w:pos="1134"/>
        </w:tabs>
        <w:ind w:left="0"/>
        <w:jc w:val="both"/>
      </w:pPr>
      <w:r>
        <w:t>- если заявка подана в промежуток с 16 00 до 18 00 рабочего дня, то ее рассмотрение переносится на следующий рабочий день в той части времени, которая является разницей между 240 минутами, предоставляемыми на ее рассмотрение и количеством минут, исчисляемым с момента подачи заявки до 18 00 рабочего дня.</w:t>
      </w:r>
    </w:p>
    <w:p w:rsidR="00AF741D" w:rsidRDefault="00AF741D">
      <w:pPr>
        <w:pStyle w:val="aff1"/>
        <w:tabs>
          <w:tab w:val="left" w:pos="1134"/>
        </w:tabs>
        <w:ind w:left="0"/>
        <w:jc w:val="both"/>
      </w:pPr>
    </w:p>
    <w:p w:rsidR="00AF741D" w:rsidRDefault="00AC663B">
      <w:pPr>
        <w:pStyle w:val="aff1"/>
        <w:keepNext/>
        <w:tabs>
          <w:tab w:val="left" w:pos="1134"/>
        </w:tabs>
        <w:ind w:left="0"/>
        <w:jc w:val="center"/>
      </w:pPr>
      <w:r>
        <w:t>Перечень сбоев в работе ПИК ЕАСУЗ и (или) ЭДО ПИК ЕАСУЗ</w:t>
      </w:r>
    </w:p>
    <w:p w:rsidR="00AF741D" w:rsidRDefault="00AC663B">
      <w:pPr>
        <w:pStyle w:val="aff4"/>
        <w:spacing w:after="60"/>
      </w:pPr>
      <w:r>
        <w:t xml:space="preserve">Таблица </w:t>
      </w:r>
      <w:r w:rsidR="00D92BB2">
        <w:fldChar w:fldCharType="begin"/>
      </w:r>
      <w:r w:rsidR="00D92BB2">
        <w:instrText xml:space="preserve"> SEQ Таблица \* ARABIC </w:instrText>
      </w:r>
      <w:r w:rsidR="00D92BB2">
        <w:fldChar w:fldCharType="separate"/>
      </w:r>
      <w:r>
        <w:t>4</w:t>
      </w:r>
      <w:r w:rsidR="00D92BB2">
        <w:fldChar w:fldCharType="end"/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1198"/>
        <w:gridCol w:w="2552"/>
      </w:tblGrid>
      <w:tr w:rsidR="001A0ED1">
        <w:trPr>
          <w:cantSplit/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41D" w:rsidRDefault="00AC663B">
            <w:pPr>
              <w:pStyle w:val="19"/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п/п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41D" w:rsidRDefault="00AC663B">
            <w:pPr>
              <w:pStyle w:val="19"/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Описание ситуации/проблемы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41D" w:rsidRDefault="00AC663B">
            <w:pPr>
              <w:pStyle w:val="19"/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Продолжительность</w:t>
            </w:r>
          </w:p>
        </w:tc>
      </w:tr>
      <w:tr w:rsidR="001A0ED1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41D" w:rsidRDefault="00AC663B">
            <w:pPr>
              <w:spacing w:line="264" w:lineRule="auto"/>
              <w:ind w:right="864" w:firstLine="284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41D" w:rsidRDefault="00AC663B">
            <w:pPr>
              <w:spacing w:line="264" w:lineRule="auto"/>
              <w:ind w:left="-31" w:firstLine="65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Недоступность Системы ПИК ЕАСУЗ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41D" w:rsidRDefault="00AC663B">
            <w:pPr>
              <w:spacing w:line="264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240 мин.</w:t>
            </w:r>
          </w:p>
        </w:tc>
      </w:tr>
      <w:tr w:rsidR="001A0ED1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41D" w:rsidRDefault="00AC663B">
            <w:pPr>
              <w:spacing w:line="264" w:lineRule="auto"/>
              <w:ind w:right="864" w:firstLine="284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41D" w:rsidRDefault="00AC663B">
            <w:pPr>
              <w:spacing w:line="264" w:lineRule="auto"/>
              <w:ind w:left="-31" w:firstLine="65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Недоступность ЭДО ПИК ЕАСУЗ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41D" w:rsidRDefault="00AC663B">
            <w:pPr>
              <w:spacing w:line="264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240 мин.</w:t>
            </w:r>
          </w:p>
        </w:tc>
      </w:tr>
      <w:tr w:rsidR="001A0ED1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41D" w:rsidRDefault="00AC663B">
            <w:pPr>
              <w:spacing w:line="264" w:lineRule="auto"/>
              <w:ind w:right="864" w:firstLine="284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41D" w:rsidRDefault="00AC663B">
            <w:pPr>
              <w:spacing w:line="264" w:lineRule="auto"/>
              <w:ind w:left="-31" w:firstLine="6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Невозможность выполнения процедуры входа в личный кабинет ПИК ЕАСУЗ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41D" w:rsidRDefault="00AC663B">
            <w:pPr>
              <w:spacing w:line="264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240 мин.</w:t>
            </w:r>
          </w:p>
        </w:tc>
      </w:tr>
      <w:tr w:rsidR="001A0ED1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41D" w:rsidRDefault="00AC663B">
            <w:pPr>
              <w:spacing w:line="264" w:lineRule="auto"/>
              <w:ind w:right="864" w:firstLine="284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41D" w:rsidRDefault="00AC663B">
            <w:pPr>
              <w:spacing w:line="264" w:lineRule="auto"/>
              <w:ind w:left="-31" w:firstLine="6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Невозможность формирования электронного документа, либо прикрепления электронного документа (файла)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41D" w:rsidRDefault="00AC663B">
            <w:pPr>
              <w:spacing w:line="264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240 мин.</w:t>
            </w:r>
          </w:p>
        </w:tc>
      </w:tr>
      <w:tr w:rsidR="001A0ED1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41D" w:rsidRDefault="00AC663B">
            <w:pPr>
              <w:spacing w:line="264" w:lineRule="auto"/>
              <w:ind w:right="864" w:firstLine="284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41D" w:rsidRDefault="00AC663B">
            <w:pPr>
              <w:spacing w:line="264" w:lineRule="auto"/>
              <w:ind w:left="-31" w:firstLine="6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Невозможность передачи электронного документа для подписания в ЭДО ПИК ЕАСУЗ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41D" w:rsidRDefault="00AC663B">
            <w:pPr>
              <w:spacing w:line="264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240 мин.</w:t>
            </w:r>
          </w:p>
        </w:tc>
      </w:tr>
      <w:tr w:rsidR="001A0ED1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41D" w:rsidRDefault="00AC663B">
            <w:pPr>
              <w:spacing w:line="264" w:lineRule="auto"/>
              <w:ind w:right="864" w:firstLine="284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41D" w:rsidRDefault="00AC663B">
            <w:pPr>
              <w:spacing w:line="264" w:lineRule="auto"/>
              <w:ind w:left="-31" w:firstLine="6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Невозможность подписания электронного документа в ЭДО ПИК ЕАСУЗ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41D" w:rsidRDefault="00AC663B">
            <w:pPr>
              <w:spacing w:line="264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240 мин.</w:t>
            </w:r>
          </w:p>
        </w:tc>
      </w:tr>
      <w:tr w:rsidR="001A0ED1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41D" w:rsidRDefault="00AC663B">
            <w:pPr>
              <w:keepNext/>
              <w:spacing w:line="264" w:lineRule="auto"/>
              <w:ind w:right="864" w:firstLine="284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41D" w:rsidRDefault="00AC663B">
            <w:pPr>
              <w:keepNext/>
              <w:tabs>
                <w:tab w:val="left" w:pos="412"/>
              </w:tabs>
              <w:spacing w:line="264" w:lineRule="auto"/>
              <w:ind w:firstLine="6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Невозможность передачи сведений из ЕИС в ПИК ЕАСУЗ о заключении договора либо об изменении статуса договора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41D" w:rsidRDefault="00AC663B">
            <w:pPr>
              <w:keepNext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240 мин.</w:t>
            </w:r>
          </w:p>
        </w:tc>
      </w:tr>
    </w:tbl>
    <w:p w:rsidR="00AF741D" w:rsidRDefault="00AF741D">
      <w:pPr>
        <w:keepNext/>
      </w:pPr>
    </w:p>
    <w:p w:rsidR="00AF741D" w:rsidRDefault="00AF741D">
      <w:pPr>
        <w:suppressAutoHyphens w:val="0"/>
        <w:ind w:firstLine="0"/>
      </w:pPr>
    </w:p>
    <w:sectPr w:rsidR="00AF741D">
      <w:footerReference w:type="default" r:id="rId10"/>
      <w:footerReference w:type="first" r:id="rId11"/>
      <w:pgSz w:w="16838" w:h="11906" w:orient="landscape"/>
      <w:pgMar w:top="567" w:right="1134" w:bottom="1418" w:left="1134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0427" w:rsidRDefault="004F0427">
      <w:r>
        <w:separator/>
      </w:r>
    </w:p>
  </w:endnote>
  <w:endnote w:type="continuationSeparator" w:id="0">
    <w:p w:rsidR="004F0427" w:rsidRDefault="004F0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1DD0" w:rsidRDefault="00FD1DD0">
    <w:pPr>
      <w:pStyle w:val="af3"/>
    </w:pPr>
    <w:r>
      <w:fldChar w:fldCharType="begin"/>
    </w:r>
    <w:r>
      <w:instrText>PAGE   \* MERGEFORMAT</w:instrText>
    </w:r>
    <w:r>
      <w:fldChar w:fldCharType="separate"/>
    </w:r>
    <w:r w:rsidR="00D92BB2">
      <w:rPr>
        <w:noProof/>
      </w:rPr>
      <w:t>1</w:t>
    </w:r>
    <w:r>
      <w:fldChar w:fldCharType="end"/>
    </w:r>
    <w:r>
      <w:tab/>
    </w:r>
    <w:r>
      <w:tab/>
    </w:r>
    <w:r>
      <w:rPr>
        <w:shd w:val="clear" w:color="auto" w:fill="FFFFFF"/>
      </w:rPr>
      <w:t xml:space="preserve">Номер позиции плана закупок в </w:t>
    </w:r>
    <w:r>
      <w:t>ЕАСУЗ:078774-23</w:t>
    </w:r>
  </w:p>
  <w:p w:rsidR="00FD1DD0" w:rsidRDefault="00FD1DD0">
    <w:pPr>
      <w:pStyle w:val="af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1DD0" w:rsidRDefault="00FD1DD0">
    <w:pPr>
      <w:pStyle w:val="af3"/>
    </w:pPr>
    <w:r>
      <w:fldChar w:fldCharType="begin"/>
    </w:r>
    <w:r>
      <w:instrText>PAGE   \* MERGEFORMAT</w:instrText>
    </w:r>
    <w:r>
      <w:fldChar w:fldCharType="separate"/>
    </w:r>
    <w:r>
      <w:t>1</w:t>
    </w:r>
    <w:r>
      <w:fldChar w:fldCharType="end"/>
    </w:r>
  </w:p>
  <w:p w:rsidR="00FD1DD0" w:rsidRDefault="00FD1DD0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0427" w:rsidRDefault="004F0427">
      <w:r>
        <w:separator/>
      </w:r>
    </w:p>
  </w:footnote>
  <w:footnote w:type="continuationSeparator" w:id="0">
    <w:p w:rsidR="004F0427" w:rsidRDefault="004F04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lvl w:ilvl="0">
      <w:start w:val="1"/>
      <w:numFmt w:val="decimal"/>
      <w:pStyle w:val="1"/>
      <w:lvlText w:val="%1."/>
      <w:lvlJc w:val="left"/>
      <w:pPr>
        <w:tabs>
          <w:tab w:val="left" w:pos="0"/>
        </w:tabs>
        <w:ind w:left="0" w:firstLine="709"/>
      </w:pPr>
    </w:lvl>
    <w:lvl w:ilvl="1">
      <w:start w:val="1"/>
      <w:numFmt w:val="decimal"/>
      <w:lvlText w:val="%1.%2."/>
      <w:lvlJc w:val="left"/>
      <w:pPr>
        <w:tabs>
          <w:tab w:val="left" w:pos="0"/>
        </w:tabs>
        <w:ind w:left="141" w:firstLine="709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left" w:pos="0"/>
        </w:tabs>
        <w:ind w:left="0" w:firstLine="709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left" w:pos="0"/>
        </w:tabs>
        <w:ind w:left="0" w:firstLine="709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</w:abstractNum>
  <w:abstractNum w:abstractNumId="1" w15:restartNumberingAfterBreak="0">
    <w:nsid w:val="074F0531"/>
    <w:multiLevelType w:val="hybridMultilevel"/>
    <w:tmpl w:val="C928B8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502C4E"/>
    <w:multiLevelType w:val="multilevel"/>
    <w:tmpl w:val="83E8FD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B507073"/>
    <w:multiLevelType w:val="multilevel"/>
    <w:tmpl w:val="1B50707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5B3A47"/>
    <w:multiLevelType w:val="hybridMultilevel"/>
    <w:tmpl w:val="D62E2EFA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" w15:restartNumberingAfterBreak="0">
    <w:nsid w:val="24243702"/>
    <w:multiLevelType w:val="multilevel"/>
    <w:tmpl w:val="242437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9417F3"/>
    <w:multiLevelType w:val="hybridMultilevel"/>
    <w:tmpl w:val="DF7C2A98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7" w15:restartNumberingAfterBreak="0">
    <w:nsid w:val="2DA1412B"/>
    <w:multiLevelType w:val="multilevel"/>
    <w:tmpl w:val="2DA1412B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7C41B7"/>
    <w:multiLevelType w:val="multilevel"/>
    <w:tmpl w:val="488A25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2"/>
      <w:numFmt w:val="decimal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30BC684D"/>
    <w:multiLevelType w:val="multilevel"/>
    <w:tmpl w:val="30BC684D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3221679D"/>
    <w:multiLevelType w:val="multilevel"/>
    <w:tmpl w:val="3221679D"/>
    <w:lvl w:ilvl="0">
      <w:start w:val="1"/>
      <w:numFmt w:val="decimal"/>
      <w:lvlText w:val="%1."/>
      <w:lvlJc w:val="left"/>
      <w:pPr>
        <w:ind w:left="133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25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3C1D6E2B"/>
    <w:multiLevelType w:val="hybridMultilevel"/>
    <w:tmpl w:val="5C5E1152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2" w15:restartNumberingAfterBreak="0">
    <w:nsid w:val="3ED129D6"/>
    <w:multiLevelType w:val="hybridMultilevel"/>
    <w:tmpl w:val="54FE16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0F51D2"/>
    <w:multiLevelType w:val="multilevel"/>
    <w:tmpl w:val="47B2EE1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357" w:hanging="3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4" w15:restartNumberingAfterBreak="0">
    <w:nsid w:val="4A527254"/>
    <w:multiLevelType w:val="hybridMultilevel"/>
    <w:tmpl w:val="54547F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4E5B82"/>
    <w:multiLevelType w:val="hybridMultilevel"/>
    <w:tmpl w:val="54547F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811E72"/>
    <w:multiLevelType w:val="multilevel"/>
    <w:tmpl w:val="E4DEBA1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57" w:hanging="3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7" w15:restartNumberingAfterBreak="0">
    <w:nsid w:val="6887615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6D7B5F27"/>
    <w:multiLevelType w:val="multilevel"/>
    <w:tmpl w:val="83E8FD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71964CAC"/>
    <w:multiLevelType w:val="hybridMultilevel"/>
    <w:tmpl w:val="4F944228"/>
    <w:lvl w:ilvl="0" w:tplc="6DE43E0A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74662C9D"/>
    <w:multiLevelType w:val="multilevel"/>
    <w:tmpl w:val="027E107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1" w15:restartNumberingAfterBreak="0">
    <w:nsid w:val="7CB45EDE"/>
    <w:multiLevelType w:val="multilevel"/>
    <w:tmpl w:val="7CB45E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53373E"/>
    <w:multiLevelType w:val="multilevel"/>
    <w:tmpl w:val="F8EAC7A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"/>
  </w:num>
  <w:num w:numId="2">
    <w:abstractNumId w:val="9"/>
  </w:num>
  <w:num w:numId="3">
    <w:abstractNumId w:val="0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5"/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</w:num>
  <w:num w:numId="9">
    <w:abstractNumId w:val="10"/>
  </w:num>
  <w:num w:numId="10">
    <w:abstractNumId w:val="20"/>
  </w:num>
  <w:num w:numId="11">
    <w:abstractNumId w:val="11"/>
  </w:num>
  <w:num w:numId="12">
    <w:abstractNumId w:val="12"/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</w:num>
  <w:num w:numId="15">
    <w:abstractNumId w:val="6"/>
  </w:num>
  <w:num w:numId="16">
    <w:abstractNumId w:val="17"/>
  </w:num>
  <w:num w:numId="17">
    <w:abstractNumId w:val="8"/>
  </w:num>
  <w:num w:numId="18">
    <w:abstractNumId w:val="4"/>
  </w:num>
  <w:num w:numId="19">
    <w:abstractNumId w:val="16"/>
  </w:num>
  <w:num w:numId="20">
    <w:abstractNumId w:val="15"/>
  </w:num>
  <w:num w:numId="21">
    <w:abstractNumId w:val="1"/>
  </w:num>
  <w:num w:numId="22">
    <w:abstractNumId w:val="14"/>
  </w:num>
  <w:num w:numId="23">
    <w:abstractNumId w:val="18"/>
  </w:num>
  <w:num w:numId="24">
    <w:abstractNumId w:val="13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61"/>
  <w:displayBackgroundShape/>
  <w:embedSystemFonts/>
  <w:hideSpellingError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4096" w:nlCheck="1" w:checkStyle="0"/>
  <w:activeWritingStyle w:appName="MSWord" w:lang="ru-RU" w:vendorID="64" w:dllVersion="4096" w:nlCheck="1" w:checkStyle="0"/>
  <w:activeWritingStyle w:appName="MSWord" w:lang="en-GB" w:vendorID="64" w:dllVersion="4096" w:nlCheck="1" w:checkStyle="0"/>
  <w:activeWritingStyle w:appName="MSWord" w:lang="en-US" w:vendorID="64" w:dllVersion="131078" w:nlCheck="1" w:checkStyle="1"/>
  <w:activeWritingStyle w:appName="MSWord" w:lang="ru-RU" w:vendorID="64" w:dllVersion="131078" w:nlCheck="1" w:checkStyle="0"/>
  <w:activeWritingStyle w:appName="MSWord" w:lang="en-GB" w:vendorID="64" w:dllVersion="131078" w:nlCheck="1" w:checkStyle="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41D"/>
    <w:rsid w:val="0013258C"/>
    <w:rsid w:val="0015173E"/>
    <w:rsid w:val="001A0ED1"/>
    <w:rsid w:val="001B3C58"/>
    <w:rsid w:val="001C7045"/>
    <w:rsid w:val="00236A95"/>
    <w:rsid w:val="002508EC"/>
    <w:rsid w:val="002A1C82"/>
    <w:rsid w:val="003B5E9B"/>
    <w:rsid w:val="00445029"/>
    <w:rsid w:val="004F0427"/>
    <w:rsid w:val="00504517"/>
    <w:rsid w:val="00513E70"/>
    <w:rsid w:val="005F09C9"/>
    <w:rsid w:val="00654211"/>
    <w:rsid w:val="0069123E"/>
    <w:rsid w:val="006B0E88"/>
    <w:rsid w:val="006D4649"/>
    <w:rsid w:val="00711053"/>
    <w:rsid w:val="00797E13"/>
    <w:rsid w:val="007A4ECB"/>
    <w:rsid w:val="007E47E3"/>
    <w:rsid w:val="008350DE"/>
    <w:rsid w:val="00862499"/>
    <w:rsid w:val="00881996"/>
    <w:rsid w:val="008948CE"/>
    <w:rsid w:val="0091141B"/>
    <w:rsid w:val="0093740F"/>
    <w:rsid w:val="00945915"/>
    <w:rsid w:val="00966ACE"/>
    <w:rsid w:val="00973C56"/>
    <w:rsid w:val="009A178F"/>
    <w:rsid w:val="00A07872"/>
    <w:rsid w:val="00A111B8"/>
    <w:rsid w:val="00AC663B"/>
    <w:rsid w:val="00AF5313"/>
    <w:rsid w:val="00AF741D"/>
    <w:rsid w:val="00B03768"/>
    <w:rsid w:val="00B158CA"/>
    <w:rsid w:val="00B40643"/>
    <w:rsid w:val="00BF6AE3"/>
    <w:rsid w:val="00BF76D6"/>
    <w:rsid w:val="00BF780B"/>
    <w:rsid w:val="00C0514E"/>
    <w:rsid w:val="00C416A9"/>
    <w:rsid w:val="00CA5D95"/>
    <w:rsid w:val="00D3441D"/>
    <w:rsid w:val="00D47FDD"/>
    <w:rsid w:val="00D92BB2"/>
    <w:rsid w:val="00DA1ECB"/>
    <w:rsid w:val="00E07FA2"/>
    <w:rsid w:val="00E33F34"/>
    <w:rsid w:val="00E60158"/>
    <w:rsid w:val="00EF12B7"/>
    <w:rsid w:val="00F3768A"/>
    <w:rsid w:val="00FD1205"/>
    <w:rsid w:val="00FD1D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2833D1D9-98D3-4D39-A85C-77D6D0966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iPriority="0"/>
    <w:lsdException w:name="annotation text" w:semiHidden="1" w:unhideWhenUsed="1"/>
    <w:lsdException w:name="index heading" w:semiHidden="1" w:unhideWhenUsed="1"/>
    <w:lsdException w:name="caption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uiPriority="0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08EC"/>
    <w:pPr>
      <w:suppressAutoHyphens/>
      <w:ind w:firstLine="567"/>
    </w:pPr>
    <w:rPr>
      <w:rFonts w:eastAsiaTheme="minorHAnsi"/>
      <w:sz w:val="24"/>
      <w:szCs w:val="24"/>
      <w:lang w:eastAsia="ar-SA"/>
    </w:rPr>
  </w:style>
  <w:style w:type="paragraph" w:styleId="10">
    <w:name w:val="heading 1"/>
    <w:basedOn w:val="Standard"/>
    <w:next w:val="a"/>
    <w:link w:val="11"/>
    <w:uiPriority w:val="9"/>
    <w:qFormat/>
    <w:pPr>
      <w:keepNext/>
      <w:spacing w:before="200" w:after="200"/>
      <w:jc w:val="center"/>
      <w:outlineLvl w:val="0"/>
    </w:pPr>
    <w:rPr>
      <w:rFonts w:ascii="Times New Roman" w:eastAsia="Times New Roman" w:hAnsi="Times New Roman" w:cs="Times New Roman"/>
      <w:b/>
      <w:bCs/>
      <w:color w:val="00000A"/>
      <w:spacing w:val="-4"/>
      <w:sz w:val="24"/>
      <w:szCs w:val="24"/>
    </w:rPr>
  </w:style>
  <w:style w:type="paragraph" w:styleId="2">
    <w:name w:val="heading 2"/>
    <w:basedOn w:val="10"/>
    <w:next w:val="a"/>
    <w:link w:val="20"/>
    <w:uiPriority w:val="9"/>
    <w:unhideWhenUsed/>
    <w:qFormat/>
    <w:pPr>
      <w:outlineLvl w:val="1"/>
    </w:p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spacing w:before="240" w:after="60"/>
      <w:outlineLvl w:val="2"/>
    </w:pPr>
    <w:rPr>
      <w:rFonts w:ascii="Arial" w:eastAsia="Arial Unicode MS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numPr>
        <w:ilvl w:val="3"/>
        <w:numId w:val="2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numPr>
        <w:ilvl w:val="4"/>
        <w:numId w:val="2"/>
      </w:numPr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numPr>
        <w:ilvl w:val="5"/>
        <w:numId w:val="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numPr>
        <w:ilvl w:val="6"/>
        <w:numId w:val="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numPr>
        <w:ilvl w:val="7"/>
        <w:numId w:val="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numPr>
        <w:ilvl w:val="8"/>
        <w:numId w:val="2"/>
      </w:numPr>
      <w:tabs>
        <w:tab w:val="left" w:pos="360"/>
      </w:tabs>
      <w:spacing w:before="200"/>
      <w:ind w:left="0" w:firstLine="567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textAlignment w:val="baseline"/>
    </w:pPr>
    <w:rPr>
      <w:rFonts w:ascii="Arial" w:eastAsia="Calibri" w:hAnsi="Arial" w:cs="Arial"/>
      <w:kern w:val="1"/>
      <w:sz w:val="18"/>
      <w:szCs w:val="18"/>
      <w:lang w:eastAsia="ar-SA"/>
    </w:rPr>
  </w:style>
  <w:style w:type="character" w:styleId="a3">
    <w:name w:val="footnote reference"/>
    <w:rPr>
      <w:vertAlign w:val="superscript"/>
    </w:rPr>
  </w:style>
  <w:style w:type="character" w:styleId="a4">
    <w:name w:val="annotation reference"/>
    <w:uiPriority w:val="99"/>
    <w:semiHidden/>
    <w:unhideWhenUsed/>
    <w:rPr>
      <w:sz w:val="16"/>
      <w:szCs w:val="16"/>
    </w:rPr>
  </w:style>
  <w:style w:type="character" w:styleId="a5">
    <w:name w:val="endnote reference"/>
    <w:rPr>
      <w:vertAlign w:val="superscript"/>
    </w:rPr>
  </w:style>
  <w:style w:type="character" w:styleId="a6">
    <w:name w:val="Hyperlink"/>
    <w:rPr>
      <w:color w:val="000080"/>
      <w:u w:val="single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paragraph" w:styleId="a8">
    <w:name w:val="caption"/>
    <w:basedOn w:val="a"/>
    <w:next w:val="a"/>
    <w:link w:val="a9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Pr>
      <w:b/>
      <w:bCs/>
    </w:rPr>
  </w:style>
  <w:style w:type="paragraph" w:styleId="ae">
    <w:name w:val="Document Map"/>
    <w:basedOn w:val="a"/>
    <w:link w:val="af"/>
    <w:uiPriority w:val="99"/>
    <w:semiHidden/>
    <w:unhideWhenUsed/>
    <w:rPr>
      <w:rFonts w:ascii="Tahoma" w:hAnsi="Tahoma" w:cs="Tahoma"/>
      <w:sz w:val="16"/>
      <w:szCs w:val="16"/>
    </w:rPr>
  </w:style>
  <w:style w:type="paragraph" w:styleId="af0">
    <w:name w:val="footnote text"/>
    <w:basedOn w:val="a"/>
    <w:rPr>
      <w:sz w:val="20"/>
      <w:szCs w:val="20"/>
    </w:rPr>
  </w:style>
  <w:style w:type="paragraph" w:styleId="af1">
    <w:name w:val="header"/>
    <w:basedOn w:val="a"/>
    <w:uiPriority w:val="99"/>
    <w:pPr>
      <w:tabs>
        <w:tab w:val="center" w:pos="4677"/>
        <w:tab w:val="right" w:pos="9355"/>
      </w:tabs>
    </w:pPr>
  </w:style>
  <w:style w:type="paragraph" w:styleId="af2">
    <w:name w:val="Body Text"/>
    <w:basedOn w:val="a"/>
    <w:pPr>
      <w:spacing w:after="120"/>
    </w:pPr>
  </w:style>
  <w:style w:type="paragraph" w:styleId="af3">
    <w:name w:val="footer"/>
    <w:basedOn w:val="a"/>
    <w:uiPriority w:val="99"/>
    <w:pPr>
      <w:tabs>
        <w:tab w:val="center" w:pos="4677"/>
        <w:tab w:val="right" w:pos="9355"/>
      </w:tabs>
    </w:pPr>
  </w:style>
  <w:style w:type="paragraph" w:styleId="af4">
    <w:name w:val="List"/>
    <w:basedOn w:val="af2"/>
    <w:rPr>
      <w:rFonts w:cs="Mangal"/>
    </w:rPr>
  </w:style>
  <w:style w:type="paragraph" w:styleId="af5">
    <w:name w:val="Normal (Web)"/>
    <w:basedOn w:val="a"/>
    <w:uiPriority w:val="99"/>
    <w:unhideWhenUsed/>
    <w:pPr>
      <w:suppressAutoHyphens w:val="0"/>
      <w:spacing w:before="100" w:beforeAutospacing="1" w:after="100" w:afterAutospacing="1"/>
      <w:ind w:firstLine="0"/>
    </w:pPr>
    <w:rPr>
      <w:color w:val="000000"/>
      <w:lang w:eastAsia="ru-RU"/>
    </w:rPr>
  </w:style>
  <w:style w:type="table" w:styleId="af6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1z0">
    <w:name w:val="WW8Num1z0"/>
  </w:style>
  <w:style w:type="character" w:customStyle="1" w:styleId="WW8Num1z1">
    <w:name w:val="WW8Num1z1"/>
    <w:qFormat/>
    <w:rPr>
      <w:rFonts w:cs="Times New Roman"/>
    </w:rPr>
  </w:style>
  <w:style w:type="character" w:customStyle="1" w:styleId="WW8Num1z2">
    <w:name w:val="WW8Num1z2"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  <w:rPr>
      <w:rFonts w:cs="Times New Roman"/>
    </w:rPr>
  </w:style>
  <w:style w:type="character" w:customStyle="1" w:styleId="WW8Num2z4">
    <w:name w:val="WW8Num2z4"/>
    <w:qFormat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  <w:rPr>
      <w:i/>
      <w:iCs/>
      <w:color w:val="000000"/>
      <w:sz w:val="28"/>
      <w:szCs w:val="28"/>
    </w:rPr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</w:style>
  <w:style w:type="character" w:customStyle="1" w:styleId="12">
    <w:name w:val="Основной шрифт абзаца1"/>
    <w:qFormat/>
  </w:style>
  <w:style w:type="character" w:customStyle="1" w:styleId="30">
    <w:name w:val="Основной текст 3 Знак"/>
    <w:rPr>
      <w:sz w:val="24"/>
      <w:lang w:val="ru-RU" w:eastAsia="ar-SA" w:bidi="ar-SA"/>
    </w:rPr>
  </w:style>
  <w:style w:type="character" w:customStyle="1" w:styleId="af7">
    <w:name w:val="Верхний колонтитул Знак"/>
    <w:uiPriority w:val="99"/>
    <w:rPr>
      <w:sz w:val="24"/>
      <w:szCs w:val="24"/>
    </w:rPr>
  </w:style>
  <w:style w:type="character" w:customStyle="1" w:styleId="af8">
    <w:name w:val="Нижний колонтитул Знак"/>
    <w:uiPriority w:val="99"/>
    <w:rPr>
      <w:sz w:val="24"/>
      <w:szCs w:val="24"/>
    </w:rPr>
  </w:style>
  <w:style w:type="character" w:customStyle="1" w:styleId="31">
    <w:name w:val="Заголовок 3 Знак"/>
    <w:rPr>
      <w:rFonts w:ascii="Arial" w:eastAsia="Arial Unicode MS" w:hAnsi="Arial" w:cs="Arial"/>
      <w:b/>
      <w:bCs/>
      <w:sz w:val="26"/>
      <w:szCs w:val="26"/>
    </w:rPr>
  </w:style>
  <w:style w:type="character" w:customStyle="1" w:styleId="af9">
    <w:name w:val="Текст сноски Знак"/>
    <w:basedOn w:val="12"/>
  </w:style>
  <w:style w:type="character" w:customStyle="1" w:styleId="afa">
    <w:name w:val="Символ сноски"/>
    <w:rPr>
      <w:vertAlign w:val="superscript"/>
    </w:rPr>
  </w:style>
  <w:style w:type="character" w:customStyle="1" w:styleId="afb">
    <w:name w:val="Символы концевой сноски"/>
    <w:rPr>
      <w:vertAlign w:val="superscript"/>
    </w:rPr>
  </w:style>
  <w:style w:type="character" w:customStyle="1" w:styleId="WW-">
    <w:name w:val="WW-Символы концевой сноски"/>
  </w:style>
  <w:style w:type="character" w:customStyle="1" w:styleId="13">
    <w:name w:val="Знак сноски1"/>
    <w:rPr>
      <w:rFonts w:cs="Times New Roman"/>
      <w:position w:val="11"/>
      <w:sz w:val="16"/>
    </w:rPr>
  </w:style>
  <w:style w:type="character" w:customStyle="1" w:styleId="afc">
    <w:name w:val="Символ нумерации"/>
  </w:style>
  <w:style w:type="paragraph" w:customStyle="1" w:styleId="14">
    <w:name w:val="Заголовок1"/>
    <w:basedOn w:val="a"/>
    <w:next w:val="af2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customStyle="1" w:styleId="15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6">
    <w:name w:val="Указатель1"/>
    <w:basedOn w:val="a"/>
    <w:pPr>
      <w:suppressLineNumbers/>
    </w:pPr>
    <w:rPr>
      <w:rFonts w:cs="Mangal"/>
    </w:rPr>
  </w:style>
  <w:style w:type="paragraph" w:customStyle="1" w:styleId="ConsPlusNonformat">
    <w:name w:val="ConsPlusNonformat"/>
    <w:pPr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Title">
    <w:name w:val="ConsPlusTitle"/>
    <w:pPr>
      <w:suppressAutoHyphens/>
      <w:autoSpaceDE w:val="0"/>
    </w:pPr>
    <w:rPr>
      <w:b/>
      <w:bCs/>
      <w:sz w:val="28"/>
      <w:szCs w:val="28"/>
      <w:lang w:eastAsia="ar-SA"/>
    </w:rPr>
  </w:style>
  <w:style w:type="paragraph" w:customStyle="1" w:styleId="ConsPlusCell">
    <w:name w:val="ConsPlusCell"/>
    <w:pPr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Normal">
    <w:name w:val="ConsPlusNormal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customStyle="1" w:styleId="310">
    <w:name w:val="Основной текст 31"/>
    <w:basedOn w:val="a"/>
    <w:pPr>
      <w:jc w:val="both"/>
    </w:pPr>
    <w:rPr>
      <w:szCs w:val="20"/>
    </w:rPr>
  </w:style>
  <w:style w:type="paragraph" w:customStyle="1" w:styleId="afd">
    <w:name w:val="Готовый"/>
    <w:basedOn w:val="a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sz w:val="20"/>
      <w:szCs w:val="20"/>
    </w:rPr>
  </w:style>
  <w:style w:type="paragraph" w:customStyle="1" w:styleId="1">
    <w:name w:val="Заголовок №1"/>
    <w:basedOn w:val="Standard"/>
    <w:pPr>
      <w:numPr>
        <w:numId w:val="3"/>
      </w:numPr>
      <w:shd w:val="clear" w:color="auto" w:fill="FFFFFF"/>
      <w:spacing w:before="3720" w:after="240" w:line="240" w:lineRule="atLeast"/>
      <w:jc w:val="center"/>
    </w:pPr>
    <w:rPr>
      <w:rFonts w:ascii="Times New Roman" w:hAnsi="Times New Roman" w:cs="Times New Roman"/>
      <w:color w:val="00000A"/>
      <w:sz w:val="51"/>
      <w:szCs w:val="51"/>
      <w:lang w:val="en-US"/>
    </w:rPr>
  </w:style>
  <w:style w:type="paragraph" w:customStyle="1" w:styleId="22">
    <w:name w:val="Заголовок №2 (2)"/>
    <w:basedOn w:val="Standard"/>
    <w:pPr>
      <w:shd w:val="clear" w:color="auto" w:fill="FFFFFF"/>
      <w:tabs>
        <w:tab w:val="left" w:pos="0"/>
      </w:tabs>
      <w:spacing w:after="420" w:line="240" w:lineRule="atLeast"/>
      <w:ind w:firstLine="709"/>
    </w:pPr>
    <w:rPr>
      <w:rFonts w:ascii="Times New Roman" w:hAnsi="Times New Roman" w:cs="Times New Roman"/>
      <w:color w:val="00000A"/>
      <w:sz w:val="27"/>
      <w:szCs w:val="27"/>
      <w:lang w:val="en-US"/>
    </w:rPr>
  </w:style>
  <w:style w:type="paragraph" w:customStyle="1" w:styleId="311">
    <w:name w:val="Заголовок №31"/>
    <w:basedOn w:val="Standard"/>
    <w:pPr>
      <w:shd w:val="clear" w:color="auto" w:fill="FFFFFF"/>
      <w:tabs>
        <w:tab w:val="left" w:pos="0"/>
      </w:tabs>
      <w:spacing w:after="180" w:line="240" w:lineRule="atLeast"/>
      <w:ind w:firstLine="709"/>
    </w:pPr>
    <w:rPr>
      <w:rFonts w:ascii="Times New Roman" w:hAnsi="Times New Roman" w:cs="Times New Roman"/>
      <w:color w:val="00000A"/>
      <w:sz w:val="21"/>
      <w:szCs w:val="21"/>
      <w:lang w:val="en-US"/>
    </w:rPr>
  </w:style>
  <w:style w:type="paragraph" w:customStyle="1" w:styleId="41">
    <w:name w:val="Заголовок №4"/>
    <w:basedOn w:val="Standard"/>
    <w:pPr>
      <w:shd w:val="clear" w:color="auto" w:fill="FFFFFF"/>
      <w:tabs>
        <w:tab w:val="left" w:pos="0"/>
      </w:tabs>
      <w:spacing w:after="420" w:line="240" w:lineRule="atLeast"/>
      <w:ind w:firstLine="709"/>
    </w:pPr>
    <w:rPr>
      <w:rFonts w:ascii="Times New Roman" w:hAnsi="Times New Roman" w:cs="Times New Roman"/>
      <w:color w:val="00000A"/>
      <w:sz w:val="21"/>
      <w:szCs w:val="21"/>
      <w:lang w:val="en-US"/>
    </w:rPr>
  </w:style>
  <w:style w:type="paragraph" w:customStyle="1" w:styleId="afe">
    <w:name w:val="Содержимое таблицы"/>
    <w:basedOn w:val="a"/>
    <w:pPr>
      <w:suppressLineNumbers/>
    </w:pPr>
  </w:style>
  <w:style w:type="paragraph" w:customStyle="1" w:styleId="aff">
    <w:name w:val="Заголовок таблицы"/>
    <w:basedOn w:val="afe"/>
    <w:pPr>
      <w:jc w:val="center"/>
    </w:pPr>
    <w:rPr>
      <w:b/>
      <w:bCs/>
    </w:rPr>
  </w:style>
  <w:style w:type="paragraph" w:customStyle="1" w:styleId="17">
    <w:name w:val="Текст сноски1"/>
    <w:basedOn w:val="a"/>
    <w:rPr>
      <w:color w:val="00000A"/>
      <w:sz w:val="20"/>
      <w:szCs w:val="20"/>
      <w:lang w:val="en-US"/>
    </w:rPr>
  </w:style>
  <w:style w:type="paragraph" w:customStyle="1" w:styleId="18">
    <w:name w:val="Обычный1"/>
    <w:pPr>
      <w:widowControl w:val="0"/>
      <w:suppressAutoHyphens/>
    </w:pPr>
    <w:rPr>
      <w:rFonts w:eastAsia="SimSun" w:cs="Mangal"/>
      <w:sz w:val="24"/>
      <w:szCs w:val="24"/>
      <w:lang w:eastAsia="hi-IN" w:bidi="hi-IN"/>
    </w:rPr>
  </w:style>
  <w:style w:type="paragraph" w:customStyle="1" w:styleId="32">
    <w:name w:val="Стиль3"/>
    <w:pPr>
      <w:widowControl w:val="0"/>
      <w:suppressAutoHyphens/>
      <w:autoSpaceDN w:val="0"/>
      <w:jc w:val="both"/>
      <w:textAlignment w:val="baseline"/>
    </w:pPr>
    <w:rPr>
      <w:rFonts w:ascii="Arial Unicode MS" w:eastAsia="Arial Unicode MS" w:hAnsi="Arial Unicode MS" w:cs="Arial Unicode MS"/>
      <w:kern w:val="3"/>
    </w:rPr>
  </w:style>
  <w:style w:type="paragraph" w:customStyle="1" w:styleId="Footnote">
    <w:name w:val="Footnote"/>
    <w:basedOn w:val="Standard"/>
    <w:pPr>
      <w:suppressLineNumbers/>
      <w:shd w:val="clear" w:color="auto" w:fill="FFFFFF"/>
      <w:autoSpaceDN w:val="0"/>
      <w:spacing w:after="300" w:line="240" w:lineRule="atLeast"/>
      <w:ind w:left="283" w:hanging="283"/>
    </w:pPr>
    <w:rPr>
      <w:rFonts w:ascii="Times New Roman" w:hAnsi="Times New Roman" w:cs="Times New Roman"/>
      <w:color w:val="00000A"/>
      <w:kern w:val="3"/>
      <w:sz w:val="21"/>
      <w:szCs w:val="21"/>
      <w:lang w:val="en-US" w:eastAsia="en-US"/>
    </w:rPr>
  </w:style>
  <w:style w:type="paragraph" w:customStyle="1" w:styleId="21">
    <w:name w:val="Основной текст (2)"/>
    <w:basedOn w:val="Standard"/>
    <w:uiPriority w:val="99"/>
    <w:pPr>
      <w:shd w:val="clear" w:color="auto" w:fill="FFFFFF"/>
      <w:autoSpaceDN w:val="0"/>
      <w:spacing w:after="300" w:line="240" w:lineRule="atLeast"/>
      <w:textAlignment w:val="auto"/>
    </w:pPr>
    <w:rPr>
      <w:rFonts w:ascii="Times New Roman" w:hAnsi="Times New Roman" w:cs="Times New Roman"/>
      <w:color w:val="00000A"/>
      <w:kern w:val="3"/>
      <w:sz w:val="23"/>
      <w:szCs w:val="23"/>
      <w:lang w:val="en-US" w:eastAsia="en-US"/>
    </w:rPr>
  </w:style>
  <w:style w:type="character" w:customStyle="1" w:styleId="ab">
    <w:name w:val="Текст примечания Знак"/>
    <w:link w:val="aa"/>
    <w:uiPriority w:val="99"/>
    <w:semiHidden/>
    <w:rPr>
      <w:lang w:eastAsia="ar-SA"/>
    </w:rPr>
  </w:style>
  <w:style w:type="character" w:customStyle="1" w:styleId="ad">
    <w:name w:val="Тема примечания Знак"/>
    <w:link w:val="ac"/>
    <w:uiPriority w:val="99"/>
    <w:semiHidden/>
    <w:rPr>
      <w:b/>
      <w:bCs/>
      <w:lang w:eastAsia="ar-SA"/>
    </w:rPr>
  </w:style>
  <w:style w:type="character" w:styleId="aff0">
    <w:name w:val="Placeholder Text"/>
    <w:basedOn w:val="a0"/>
    <w:uiPriority w:val="99"/>
    <w:semiHidden/>
    <w:rPr>
      <w:color w:val="808080"/>
    </w:rPr>
  </w:style>
  <w:style w:type="paragraph" w:styleId="aff1">
    <w:name w:val="List Paragraph"/>
    <w:basedOn w:val="a"/>
    <w:uiPriority w:val="34"/>
    <w:qFormat/>
    <w:pPr>
      <w:ind w:left="720"/>
      <w:contextualSpacing/>
    </w:pPr>
  </w:style>
  <w:style w:type="character" w:customStyle="1" w:styleId="af">
    <w:name w:val="Схема документа Знак"/>
    <w:basedOn w:val="a0"/>
    <w:link w:val="ae"/>
    <w:uiPriority w:val="99"/>
    <w:semiHidden/>
    <w:rPr>
      <w:rFonts w:ascii="Tahoma" w:hAnsi="Tahoma" w:cs="Tahoma"/>
      <w:sz w:val="16"/>
      <w:szCs w:val="16"/>
      <w:lang w:val="ru-RU" w:eastAsia="ar-SA"/>
    </w:rPr>
  </w:style>
  <w:style w:type="character" w:customStyle="1" w:styleId="11">
    <w:name w:val="Заголовок 1 Знак"/>
    <w:basedOn w:val="a0"/>
    <w:link w:val="10"/>
    <w:uiPriority w:val="9"/>
    <w:rPr>
      <w:b/>
      <w:bCs/>
      <w:color w:val="00000A"/>
      <w:spacing w:val="-4"/>
      <w:kern w:val="1"/>
      <w:sz w:val="24"/>
      <w:szCs w:val="24"/>
      <w:lang w:val="ru-RU" w:eastAsia="ar-SA"/>
    </w:rPr>
  </w:style>
  <w:style w:type="character" w:customStyle="1" w:styleId="20">
    <w:name w:val="Заголовок 2 Знак"/>
    <w:basedOn w:val="a0"/>
    <w:link w:val="2"/>
    <w:uiPriority w:val="9"/>
    <w:rPr>
      <w:b/>
      <w:bCs/>
      <w:color w:val="00000A"/>
      <w:spacing w:val="-4"/>
      <w:kern w:val="1"/>
      <w:sz w:val="24"/>
      <w:szCs w:val="24"/>
      <w:lang w:val="ru-RU" w:eastAsia="ar-SA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/>
      <w:b/>
      <w:bCs/>
      <w:i/>
      <w:iCs/>
      <w:color w:val="5B9BD5" w:themeColor="accent1"/>
      <w:sz w:val="28"/>
      <w:szCs w:val="24"/>
      <w:lang w:val="ru-RU" w:eastAsia="ar-SA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8"/>
      <w:szCs w:val="24"/>
      <w:lang w:val="ru-RU" w:eastAsia="ar-SA"/>
    </w:rPr>
  </w:style>
  <w:style w:type="character" w:customStyle="1" w:styleId="60">
    <w:name w:val="Заголовок 6 Знак"/>
    <w:basedOn w:val="a0"/>
    <w:link w:val="6"/>
    <w:uiPriority w:val="9"/>
    <w:semiHidden/>
    <w:rPr>
      <w:rFonts w:asciiTheme="majorHAnsi" w:eastAsiaTheme="majorEastAsia" w:hAnsiTheme="majorHAnsi" w:cstheme="majorBidi"/>
      <w:i/>
      <w:iCs/>
      <w:color w:val="1F4D78" w:themeColor="accent1" w:themeShade="7F"/>
      <w:sz w:val="28"/>
      <w:szCs w:val="24"/>
      <w:lang w:val="ru-RU" w:eastAsia="ar-SA"/>
    </w:rPr>
  </w:style>
  <w:style w:type="character" w:customStyle="1" w:styleId="70">
    <w:name w:val="Заголовок 7 Знак"/>
    <w:basedOn w:val="a0"/>
    <w:link w:val="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4"/>
      <w:lang w:val="ru-RU" w:eastAsia="ar-SA"/>
    </w:rPr>
  </w:style>
  <w:style w:type="character" w:customStyle="1" w:styleId="80">
    <w:name w:val="Заголовок 8 Знак"/>
    <w:basedOn w:val="a0"/>
    <w:link w:val="8"/>
    <w:uiPriority w:val="9"/>
    <w:semiHidden/>
    <w:rPr>
      <w:rFonts w:asciiTheme="majorHAnsi" w:eastAsiaTheme="majorEastAsia" w:hAnsiTheme="majorHAnsi" w:cstheme="majorBidi"/>
      <w:color w:val="404040" w:themeColor="text1" w:themeTint="BF"/>
      <w:lang w:val="ru-RU" w:eastAsia="ar-SA"/>
    </w:rPr>
  </w:style>
  <w:style w:type="character" w:customStyle="1" w:styleId="90">
    <w:name w:val="Заголовок 9 Знак"/>
    <w:basedOn w:val="a0"/>
    <w:link w:val="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lang w:val="ru-RU" w:eastAsia="ar-SA"/>
    </w:rPr>
  </w:style>
  <w:style w:type="paragraph" w:customStyle="1" w:styleId="19">
    <w:name w:val="Заголовок таблицы1"/>
    <w:basedOn w:val="a"/>
    <w:link w:val="1a"/>
    <w:qFormat/>
    <w:pPr>
      <w:suppressAutoHyphens w:val="0"/>
      <w:ind w:firstLine="0"/>
    </w:pPr>
    <w:rPr>
      <w:rFonts w:eastAsia="Times New Roman"/>
      <w:b/>
    </w:rPr>
  </w:style>
  <w:style w:type="character" w:customStyle="1" w:styleId="1a">
    <w:name w:val="Заголовок таблицы1 Знак"/>
    <w:basedOn w:val="a0"/>
    <w:link w:val="19"/>
    <w:rPr>
      <w:b/>
      <w:sz w:val="24"/>
      <w:szCs w:val="24"/>
      <w:lang w:eastAsia="ar-SA"/>
    </w:rPr>
  </w:style>
  <w:style w:type="paragraph" w:customStyle="1" w:styleId="aff2">
    <w:name w:val="Тест таблицы"/>
    <w:basedOn w:val="a"/>
    <w:link w:val="aff3"/>
    <w:qFormat/>
    <w:pPr>
      <w:ind w:firstLine="0"/>
    </w:pPr>
    <w:rPr>
      <w:rFonts w:eastAsia="Times New Roman"/>
    </w:rPr>
  </w:style>
  <w:style w:type="character" w:customStyle="1" w:styleId="aff3">
    <w:name w:val="Тест таблицы Знак"/>
    <w:basedOn w:val="a0"/>
    <w:link w:val="aff2"/>
    <w:rPr>
      <w:sz w:val="24"/>
      <w:szCs w:val="24"/>
      <w:lang w:val="ru-RU" w:eastAsia="ar-SA"/>
    </w:rPr>
  </w:style>
  <w:style w:type="paragraph" w:customStyle="1" w:styleId="aff4">
    <w:name w:val="Название таблицы"/>
    <w:basedOn w:val="a8"/>
    <w:link w:val="aff5"/>
    <w:qFormat/>
    <w:pPr>
      <w:keepNext/>
      <w:jc w:val="right"/>
    </w:pPr>
    <w:rPr>
      <w:i w:val="0"/>
      <w:color w:val="auto"/>
      <w:sz w:val="24"/>
      <w:szCs w:val="24"/>
    </w:rPr>
  </w:style>
  <w:style w:type="character" w:customStyle="1" w:styleId="a9">
    <w:name w:val="Название объекта Знак"/>
    <w:basedOn w:val="a0"/>
    <w:link w:val="a8"/>
    <w:uiPriority w:val="35"/>
    <w:rPr>
      <w:rFonts w:eastAsiaTheme="minorHAnsi"/>
      <w:i/>
      <w:iCs/>
      <w:color w:val="44546A" w:themeColor="text2"/>
      <w:sz w:val="18"/>
      <w:szCs w:val="18"/>
      <w:lang w:val="ru-RU" w:eastAsia="ar-SA"/>
    </w:rPr>
  </w:style>
  <w:style w:type="character" w:customStyle="1" w:styleId="aff5">
    <w:name w:val="Название таблицы Знак"/>
    <w:basedOn w:val="a9"/>
    <w:link w:val="aff4"/>
    <w:rPr>
      <w:rFonts w:eastAsiaTheme="minorHAnsi"/>
      <w:i w:val="0"/>
      <w:iCs/>
      <w:color w:val="44546A" w:themeColor="text2"/>
      <w:sz w:val="24"/>
      <w:szCs w:val="24"/>
      <w:lang w:val="ru-RU" w:eastAsia="ar-SA"/>
    </w:rPr>
  </w:style>
  <w:style w:type="paragraph" w:customStyle="1" w:styleId="aff6">
    <w:name w:val="Абзац текста"/>
    <w:basedOn w:val="a"/>
    <w:link w:val="aff7"/>
    <w:qFormat/>
    <w:pPr>
      <w:spacing w:after="100"/>
    </w:pPr>
    <w:rPr>
      <w:rFonts w:eastAsia="Times New Roman"/>
      <w:szCs w:val="28"/>
    </w:rPr>
  </w:style>
  <w:style w:type="character" w:customStyle="1" w:styleId="aff7">
    <w:name w:val="Абзац текста Знак"/>
    <w:basedOn w:val="a0"/>
    <w:link w:val="aff6"/>
    <w:qFormat/>
    <w:rPr>
      <w:sz w:val="24"/>
      <w:szCs w:val="28"/>
      <w:lang w:val="ru-RU" w:eastAsia="ar-SA"/>
    </w:rPr>
  </w:style>
  <w:style w:type="paragraph" w:customStyle="1" w:styleId="aff8">
    <w:name w:val="Нормальный (таблица)"/>
    <w:basedOn w:val="a"/>
    <w:next w:val="a"/>
    <w:uiPriority w:val="99"/>
    <w:pPr>
      <w:widowControl w:val="0"/>
      <w:suppressAutoHyphens w:val="0"/>
      <w:autoSpaceDE w:val="0"/>
      <w:autoSpaceDN w:val="0"/>
      <w:adjustRightInd w:val="0"/>
      <w:ind w:firstLine="0"/>
      <w:jc w:val="both"/>
    </w:pPr>
    <w:rPr>
      <w:rFonts w:ascii="Times New Roman CYR" w:eastAsiaTheme="minorEastAsia" w:hAnsi="Times New Roman CYR" w:cs="Times New Roman CYR"/>
      <w:lang w:eastAsia="ru-RU"/>
    </w:rPr>
  </w:style>
  <w:style w:type="character" w:customStyle="1" w:styleId="UnresolvedMention1">
    <w:name w:val="Unresolved Mention1"/>
    <w:basedOn w:val="a0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86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1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22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98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9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http://pik.mosre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:s="http://www.wps.cn/officeDocument/2013/wpsCustomData" xmlns="http://www.wps.cn/officeDocument/2013/wpsCustomData">
  <customSectProps>
    <customSectPr/>
  </customSectProps>
</s:customData>
</file>

<file path=customXml/item2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w15="http://schemas.microsoft.com/office/word/2012/wordml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F89E308-5D97-45A9-B2FC-89D1BF1F47BC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openxmlformats.org/markup-compatibility/2006"/>
    <ds:schemaRef ds:uri="http://schemas.microsoft.com/office/word/2012/wordml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2792</Words>
  <Characters>15917</Characters>
  <Application>Microsoft Office Word</Application>
  <DocSecurity>0</DocSecurity>
  <Lines>132</Lines>
  <Paragraphs>37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Приложение № 2</vt:lpstr>
      <vt:lpstr>Приложение № 2</vt:lpstr>
    </vt:vector>
  </TitlesOfParts>
  <Company>SPecialiST RePack</Company>
  <LinksUpToDate>false</LinksUpToDate>
  <CharactersWithSpaces>18672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creator>admin</dc:creator>
  <cp:lastModifiedBy>shrs</cp:lastModifiedBy>
  <cp:revision>2</cp:revision>
  <cp:lastPrinted>2016-02-16T07:09:00Z</cp:lastPrinted>
  <dcterms:created xsi:type="dcterms:W3CDTF">2023-09-12T06:59:00Z</dcterms:created>
  <dcterms:modified xsi:type="dcterms:W3CDTF">2023-09-12T06:59:00Z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1149726102</vt:i4>
  </property>
  <property fmtid="{D5CDD505-2E9C-101B-9397-08002B2CF9AE}" pid="3" name="KSOProductBuildVer">
    <vt:lpwstr>1049-11.2.0.9937</vt:lpwstr>
  </property>
</Properties>
</file>