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(завтраки 1 класс все категории)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12 760,00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(завтраки 2-4 класс все категории)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36 990,00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(завтраки 5-11 класс многодетные)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12 420,00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(обед 1-11 класс все категории)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23 940,00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и.о. директора</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Селятинская СОШ№1</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А. Некрасов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(завтраки 1 класс все категории)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12 760,00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(завтраки 2-4 класс все категории)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36 990,00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(завтраки 5-11 класс многодетные)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12 420,00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(обед 1-11 класс все категории)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23 940,00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31.05.2021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(оказание услуг рационального горячего питания)</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60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Селятинская средняя общеобразовательная школа №1</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Наро-Фоминский район, р.п.Селятино, ул.Клубная д.5</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и.о. директора</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Селятинская СОШ№1</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А. Некрасов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Экспертное заключение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(оказание услуг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Экспертное заключение</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и.о. директора</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Селятинская СОШ№1</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А. Некрасов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и.о. директора</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Селятинская СОШ№1</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А. Некрасов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139329-20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