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101875-20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охране на  2021 год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1 348 800,00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МАДОУ Д-С № 7 "СЕМИЦВЕТИК"</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5039009396</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Пущино, МКР Д, ДОМ 6А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Пущино, МКР Д, ДОМ 6А</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9"/>
                    </w:pPr>
                    <w:r>
                      <w:t>Наименование</w:t>
                    </w:r>
                  </w:p>
                </w:tc>
                <w:tc>
                  <w:tcPr>
                    <w:tcW w:w="1985" w:type="dxa"/>
                    <w:shd w:val="clear" w:color="auto" w:fill="auto"/>
                  </w:tcPr>
                  <w:p w:rsidR="007C3BF1" w:rsidRDefault="008C2287">
                    <w:pPr>
                      <w:pStyle w:val="19"/>
                    </w:pPr>
                    <w:r>
                      <w:t>ИНН</w:t>
                    </w:r>
                  </w:p>
                </w:tc>
                <w:tc>
                  <w:tcPr>
                    <w:tcW w:w="1842" w:type="dxa"/>
                    <w:shd w:val="clear" w:color="auto" w:fill="auto"/>
                  </w:tcPr>
                  <w:p w:rsidR="007C3BF1" w:rsidRDefault="008C2287">
                    <w:pPr>
                      <w:pStyle w:val="19"/>
                    </w:pPr>
                    <w:r>
                      <w:t>КПП</w:t>
                    </w:r>
                  </w:p>
                </w:tc>
                <w:tc>
                  <w:tcPr>
                    <w:tcW w:w="1843" w:type="dxa"/>
                    <w:shd w:val="clear" w:color="auto" w:fill="auto"/>
                  </w:tcPr>
                  <w:p w:rsidR="007C3BF1" w:rsidRDefault="008C2287">
                    <w:pPr>
                      <w:pStyle w:val="19"/>
                    </w:pPr>
                    <w:r>
                      <w:t>Роль организации</w:t>
                    </w:r>
                  </w:p>
                </w:tc>
                <w:tc>
                  <w:tcPr>
                    <w:tcW w:w="3119" w:type="dxa"/>
                    <w:shd w:val="clear" w:color="auto" w:fill="auto"/>
                  </w:tcPr>
                  <w:p w:rsidR="007C3BF1" w:rsidRDefault="008C2287">
                    <w:pPr>
                      <w:pStyle w:val="19"/>
                    </w:pPr>
                    <w:r>
                      <w:t>Место нахождения</w:t>
                    </w:r>
                  </w:p>
                </w:tc>
                <w:tc>
                  <w:tcPr>
                    <w:tcW w:w="2835" w:type="dxa"/>
                    <w:shd w:val="clear" w:color="auto" w:fill="auto"/>
                  </w:tcPr>
                  <w:p w:rsidR="007C3BF1" w:rsidRDefault="008C2287">
                    <w:pPr>
                      <w:pStyle w:val="19"/>
                    </w:pPr>
                    <w:r>
                      <w:t>Адрес юридического лица</w:t>
                    </w:r>
                  </w:p>
                </w:tc>
              </w:tr>
              <w:tr w:rsidR="007C3BF1">
                <w:trPr>
                  <w:cantSplit/>
                </w:trPr>
                <w:tc>
                  <w:tcPr>
                    <w:tcW w:w="3085" w:type="dxa"/>
                    <w:shd w:val="clear" w:color="auto" w:fill="auto"/>
                  </w:tcPr>
                  <w:p w:rsidR="007C3BF1" w:rsidRDefault="004E57CF">
                    <w:pPr>
                      <w:pStyle w:val="aff1"/>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4E57CF">
                    <w:pPr>
                      <w:pStyle w:val="aff1"/>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4E57CF">
                    <w:pPr>
                      <w:pStyle w:val="aff1"/>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4E57CF">
                    <w:pPr>
                      <w:pStyle w:val="aff1"/>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4E57CF">
                    <w:pPr>
                      <w:pStyle w:val="aff1"/>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4E57CF">
                    <w:pPr>
                      <w:pStyle w:val="aff1"/>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4E57CF">
              <w:pPr>
                <w:rPr>
                  <w:lang w:val="en-US"/>
                </w:rPr>
              </w:pPr>
            </w:p>
          </w:sdtContent>
        </w:sdt>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02.26.01.09.03</w:t>
                                    </w:r>
                                  </w:sdtContent>
                                </w:sdt>
                                <w:r w:rsidR="008C2287">
                                  <w:rPr>
                                    <w:b/>
                                  </w:rPr>
                                  <w:t xml:space="preserve"> / </w:t>
                                </w:r>
                                <w:sdt>
                                  <w:sdtPr>
                                    <w:alias w:val="Simple"/>
                                    <w:tag w:val="Simple"/>
                                    <w:id w:val="1294708762"/>
                                    <w:placeholder>
                                      <w:docPart w:val="DC164BD344BB43C9BF3D4118AB3CA733"/>
                                    </w:placeholder>
                                    <w:text/>
                                  </w:sdtPr>
                                  <w:sdtEndPr/>
                                  <w:sdtContent>
                                    <w:r w:rsidR="008C2287">
                                      <w:t>80.10.12.000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Услуги охраны для обеспечения комплексной безопасности здания (строения, сооружения, объекта), Месяц</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12,00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Месяц</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охраны</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74.60.15.000,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охраны для обеспечения комплексной безопасности здания (строения, сооружения, объекта), Месяц</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Месяц</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охраны)</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охраны</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охраны</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охраны</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Третья сторона</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охраны</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Заказчиком обязательства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 = Т х К х Д, где  П — сумма пеней Т — «тело», на которое начисляются пени, это неисполненные в установленный срок обязательства в денежном выражении К — 1/300 ключевой ставки Центробанка РФ на момент расчета пени Д — кол-во дней просрочки</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охраны</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 = Т х К х Д, где  П — сумма пеней Т — «тело», на которое начисляются пени, это неисполненные в установленный срок обязательства в денежном выражении К — 1/300 ключевой ставки Центробанка РФ на момент расчета пени Д — кол-во дней просрочки</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Заказчиком обязательств, предусмотренных договором, за исключением просрочки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исполнение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охраны</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исполнения Исполнителем обязательств, за исключением просрочки исполнения обязательств (в том числе гарантийного обязательства)</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поставщика (подрядчика, исполнителя),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охраны</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5 000,00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Неисполнения или ненадлежащее исполнение Исполнителем обязательства, которое не имеет стоимостного выражения</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охраны</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