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02FABBE" w14:textId="77777777" w:rsidR="00E41F33" w:rsidRDefault="00997EE2">
      <w:pPr>
        <w:spacing w:after="0" w:line="240" w:lineRule="auto"/>
        <w:jc w:val="both"/>
      </w:pPr>
      <w:r>
        <w:rPr>
          <w:rFonts w:ascii="Tahoma" w:hAnsi="Tahoma" w:cs="Tahoma"/>
        </w:rPr>
        <w:t xml:space="preserve">ОБОСНОВАНИЕ НАЧАЛЬНОЙ (МАКСИМАЛЬНОЙ) ЦЕНЫ КОНТРАКТА </w:t>
      </w:r>
    </w:p>
    <w:p w14:paraId="7FDC66EB" w14:textId="7045C79D" w:rsidR="00E41F33" w:rsidRDefault="00997EE2">
      <w:pPr>
        <w:spacing w:after="0" w:line="240" w:lineRule="auto"/>
        <w:jc w:val="both"/>
      </w:pPr>
      <w:r>
        <w:rPr>
          <w:rFonts w:ascii="Tahoma" w:hAnsi="Tahoma" w:cs="Tahoma"/>
        </w:rPr>
        <w:t xml:space="preserve">Объект закупки: </w:t>
      </w:r>
      <w:r w:rsidRPr="00997EE2">
        <w:rPr>
          <w:rFonts w:ascii="Tahoma" w:hAnsi="Tahoma" w:cs="Tahoma"/>
        </w:rPr>
        <w:t>оказание услуг по комплексному техническому, аварийно-диспетчерскому обслуживанию и текущему ремонту инженерных систем здания</w:t>
      </w:r>
    </w:p>
    <w:p w14:paraId="45654FD7" w14:textId="77777777" w:rsidR="00E41F33" w:rsidRDefault="00997EE2">
      <w:pPr>
        <w:spacing w:after="0" w:line="240" w:lineRule="auto"/>
        <w:jc w:val="both"/>
      </w:pPr>
      <w:r>
        <w:rPr>
          <w:rFonts w:ascii="Tahoma" w:hAnsi="Tahoma" w:cs="Tahoma"/>
        </w:rPr>
        <w:t xml:space="preserve">Метод обоснования цены: Сопоставление рыночных цен (анализ рынка) </w:t>
      </w:r>
    </w:p>
    <w:p w14:paraId="5AB4B85B" w14:textId="38C68AFC" w:rsidR="00E41F33" w:rsidRDefault="00997EE2">
      <w:pPr>
        <w:spacing w:after="0" w:line="240" w:lineRule="auto"/>
        <w:jc w:val="both"/>
      </w:pPr>
      <w:r>
        <w:rPr>
          <w:rFonts w:ascii="Tahoma" w:hAnsi="Tahoma" w:cs="Tahoma"/>
        </w:rPr>
        <w:t xml:space="preserve">Способ определения цены (источники): </w:t>
      </w:r>
      <w:r w:rsidR="00C56FD8">
        <w:rPr>
          <w:rFonts w:ascii="Tahoma" w:hAnsi="Tahoma" w:cs="Tahoma"/>
        </w:rPr>
        <w:t>Коммерческие предложения от поставщико</w:t>
      </w:r>
      <w:r>
        <w:rPr>
          <w:rFonts w:ascii="Tahoma" w:hAnsi="Tahoma" w:cs="Tahoma"/>
        </w:rPr>
        <w:t xml:space="preserve"> </w:t>
      </w:r>
    </w:p>
    <w:p w14:paraId="62115F50" w14:textId="77777777" w:rsidR="00E41F33" w:rsidRDefault="00997EE2">
      <w:pPr>
        <w:spacing w:after="0" w:line="240" w:lineRule="auto"/>
        <w:jc w:val="both"/>
      </w:pPr>
      <w:r>
        <w:rPr>
          <w:rFonts w:ascii="Tahoma" w:hAnsi="Tahoma" w:cs="Tahoma"/>
        </w:rPr>
        <w:t xml:space="preserve">Количество источников, использованных для расчета цены: 3 </w:t>
      </w:r>
    </w:p>
    <w:p w14:paraId="4F825B40" w14:textId="77777777" w:rsidR="00E41F33" w:rsidRDefault="00997EE2">
      <w:pPr>
        <w:spacing w:after="0" w:line="240" w:lineRule="auto"/>
        <w:jc w:val="both"/>
      </w:pPr>
      <w:r>
        <w:rPr>
          <w:rFonts w:ascii="Tahoma" w:hAnsi="Tahoma" w:cs="Tahoma"/>
        </w:rPr>
        <w:t xml:space="preserve">НМЦК методом сопоставимых рыночных цен (анализа рынка) определена по формуле согласно п.3.21 "Методических рекомендаций по применению методов определения начальной (максимальной) цены контракта, цены контракта, заключаемого с единственным поставщиком (подрядчиком, исполнителем)", утвержденных Приказом Минэкономразвития России от 02.10.2013 N 567. </w:t>
      </w:r>
    </w:p>
    <w:p w14:paraId="56F38243" w14:textId="77777777" w:rsidR="00E41F33" w:rsidRDefault="00997EE2">
      <w:pPr>
        <w:spacing w:after="0" w:line="240" w:lineRule="auto"/>
      </w:pPr>
      <w:r>
        <w:rPr>
          <w:rFonts w:ascii="Tahoma" w:hAnsi="Tahoma" w:cs="Tahoma"/>
        </w:rPr>
        <w:t xml:space="preserve">При расчете стоимости позиции использовалась СРЕДНЯЯ ЦЕНА по всем источникам, из которых была получена цена. </w:t>
      </w:r>
    </w:p>
    <w:p w14:paraId="56D92047" w14:textId="77777777" w:rsidR="00E41F33" w:rsidRDefault="00997EE2">
      <w:pPr>
        <w:spacing w:after="0" w:line="240" w:lineRule="auto"/>
      </w:pPr>
      <w:r>
        <w:rPr>
          <w:rFonts w:ascii="Tahoma" w:hAnsi="Tahoma" w:cs="Tahoma"/>
        </w:rPr>
        <w:t xml:space="preserve">Полученные данные сведены в таблицу: </w:t>
      </w:r>
    </w:p>
    <w:tbl>
      <w:tblPr>
        <w:tblW w:w="5000" w:type="pct"/>
        <w:tblInd w:w="1" w:type="dxa"/>
        <w:tblBorders>
          <w:top w:val="single" w:sz="1" w:space="0" w:color="006699"/>
          <w:left w:val="single" w:sz="1" w:space="0" w:color="006699"/>
          <w:bottom w:val="single" w:sz="1" w:space="0" w:color="006699"/>
          <w:right w:val="single" w:sz="1" w:space="0" w:color="006699"/>
          <w:insideH w:val="single" w:sz="1" w:space="0" w:color="006699"/>
          <w:insideV w:val="single" w:sz="1" w:space="0" w:color="006699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52"/>
        <w:gridCol w:w="850"/>
        <w:gridCol w:w="1276"/>
        <w:gridCol w:w="1276"/>
        <w:gridCol w:w="1276"/>
        <w:gridCol w:w="1385"/>
        <w:gridCol w:w="883"/>
        <w:gridCol w:w="1701"/>
        <w:gridCol w:w="992"/>
        <w:gridCol w:w="1813"/>
      </w:tblGrid>
      <w:tr w:rsidR="00997EE2" w14:paraId="64271BBB" w14:textId="77777777" w:rsidTr="00997EE2">
        <w:trPr>
          <w:cantSplit/>
        </w:trPr>
        <w:tc>
          <w:tcPr>
            <w:tcW w:w="2552" w:type="dxa"/>
            <w:shd w:val="clear" w:color="auto" w:fill="auto"/>
          </w:tcPr>
          <w:p w14:paraId="62B818C3" w14:textId="77777777" w:rsidR="00997EE2" w:rsidRDefault="00997EE2" w:rsidP="00997EE2">
            <w:pPr>
              <w:spacing w:after="0" w:line="240" w:lineRule="auto"/>
            </w:pPr>
            <w:r w:rsidRPr="00997EE2">
              <w:rPr>
                <w:rFonts w:ascii="Tahoma" w:hAnsi="Tahoma" w:cs="Tahoma"/>
              </w:rPr>
              <w:t xml:space="preserve">Наименование товара, работ, услуг (позиция) </w:t>
            </w:r>
          </w:p>
        </w:tc>
        <w:tc>
          <w:tcPr>
            <w:tcW w:w="850" w:type="dxa"/>
            <w:shd w:val="clear" w:color="auto" w:fill="auto"/>
          </w:tcPr>
          <w:p w14:paraId="0C41882E" w14:textId="77777777" w:rsidR="00997EE2" w:rsidRDefault="00997EE2" w:rsidP="00997EE2">
            <w:pPr>
              <w:spacing w:after="0" w:line="240" w:lineRule="auto"/>
            </w:pPr>
            <w:r w:rsidRPr="00997EE2">
              <w:rPr>
                <w:rFonts w:ascii="Tahoma" w:hAnsi="Tahoma" w:cs="Tahoma"/>
              </w:rPr>
              <w:t xml:space="preserve">Ед. изм. </w:t>
            </w:r>
          </w:p>
        </w:tc>
        <w:tc>
          <w:tcPr>
            <w:tcW w:w="1276" w:type="dxa"/>
            <w:shd w:val="clear" w:color="auto" w:fill="auto"/>
          </w:tcPr>
          <w:p w14:paraId="49120296" w14:textId="77777777" w:rsidR="00997EE2" w:rsidRDefault="00997EE2" w:rsidP="00997EE2">
            <w:pPr>
              <w:spacing w:after="0" w:line="240" w:lineRule="auto"/>
              <w:jc w:val="right"/>
            </w:pPr>
            <w:r w:rsidRPr="00997EE2">
              <w:rPr>
                <w:rFonts w:ascii="Tahoma" w:hAnsi="Tahoma" w:cs="Tahoma"/>
              </w:rPr>
              <w:t xml:space="preserve">Источник №1 </w:t>
            </w:r>
          </w:p>
        </w:tc>
        <w:tc>
          <w:tcPr>
            <w:tcW w:w="1276" w:type="dxa"/>
            <w:shd w:val="clear" w:color="auto" w:fill="auto"/>
          </w:tcPr>
          <w:p w14:paraId="52F9FEF8" w14:textId="77777777" w:rsidR="00997EE2" w:rsidRDefault="00997EE2" w:rsidP="00997EE2">
            <w:pPr>
              <w:spacing w:after="0" w:line="240" w:lineRule="auto"/>
              <w:jc w:val="right"/>
            </w:pPr>
            <w:r w:rsidRPr="00997EE2">
              <w:rPr>
                <w:rFonts w:ascii="Tahoma" w:hAnsi="Tahoma" w:cs="Tahoma"/>
              </w:rPr>
              <w:t xml:space="preserve">Источник №2 </w:t>
            </w:r>
          </w:p>
        </w:tc>
        <w:tc>
          <w:tcPr>
            <w:tcW w:w="1276" w:type="dxa"/>
            <w:shd w:val="clear" w:color="auto" w:fill="auto"/>
          </w:tcPr>
          <w:p w14:paraId="5BB75F10" w14:textId="77777777" w:rsidR="00997EE2" w:rsidRDefault="00997EE2" w:rsidP="00997EE2">
            <w:pPr>
              <w:spacing w:after="0" w:line="240" w:lineRule="auto"/>
              <w:jc w:val="right"/>
            </w:pPr>
            <w:r w:rsidRPr="00997EE2">
              <w:rPr>
                <w:rFonts w:ascii="Tahoma" w:hAnsi="Tahoma" w:cs="Tahoma"/>
              </w:rPr>
              <w:t xml:space="preserve">Источник №3 </w:t>
            </w:r>
          </w:p>
        </w:tc>
        <w:tc>
          <w:tcPr>
            <w:tcW w:w="1385" w:type="dxa"/>
            <w:shd w:val="clear" w:color="auto" w:fill="auto"/>
          </w:tcPr>
          <w:p w14:paraId="24C6C307" w14:textId="77777777" w:rsidR="00997EE2" w:rsidRDefault="00997EE2" w:rsidP="00997EE2">
            <w:pPr>
              <w:spacing w:after="0" w:line="240" w:lineRule="auto"/>
              <w:jc w:val="right"/>
            </w:pPr>
            <w:r w:rsidRPr="00997EE2">
              <w:rPr>
                <w:rFonts w:ascii="Tahoma" w:hAnsi="Tahoma" w:cs="Tahoma"/>
              </w:rPr>
              <w:t xml:space="preserve">Средняя цена </w:t>
            </w:r>
          </w:p>
        </w:tc>
        <w:tc>
          <w:tcPr>
            <w:tcW w:w="883" w:type="dxa"/>
            <w:shd w:val="clear" w:color="auto" w:fill="auto"/>
          </w:tcPr>
          <w:p w14:paraId="7834B1B1" w14:textId="77777777" w:rsidR="00997EE2" w:rsidRDefault="00997EE2" w:rsidP="00997EE2">
            <w:pPr>
              <w:spacing w:after="0" w:line="240" w:lineRule="auto"/>
              <w:jc w:val="right"/>
            </w:pPr>
            <w:r w:rsidRPr="00997EE2">
              <w:rPr>
                <w:rFonts w:ascii="Tahoma" w:hAnsi="Tahoma" w:cs="Tahoma"/>
              </w:rPr>
              <w:t xml:space="preserve">Коэфф. </w:t>
            </w:r>
          </w:p>
          <w:p w14:paraId="1891BE73" w14:textId="77777777" w:rsidR="00997EE2" w:rsidRDefault="00997EE2" w:rsidP="00997EE2">
            <w:pPr>
              <w:spacing w:after="0" w:line="240" w:lineRule="auto"/>
            </w:pPr>
            <w:r w:rsidRPr="00997EE2">
              <w:rPr>
                <w:rFonts w:ascii="Tahoma" w:hAnsi="Tahoma" w:cs="Tahoma"/>
              </w:rPr>
              <w:t xml:space="preserve">вариации </w:t>
            </w:r>
          </w:p>
        </w:tc>
        <w:tc>
          <w:tcPr>
            <w:tcW w:w="1701" w:type="dxa"/>
            <w:shd w:val="clear" w:color="auto" w:fill="auto"/>
          </w:tcPr>
          <w:p w14:paraId="2A441207" w14:textId="77777777" w:rsidR="00997EE2" w:rsidRDefault="00997EE2" w:rsidP="00997EE2">
            <w:pPr>
              <w:spacing w:after="0" w:line="240" w:lineRule="auto"/>
              <w:jc w:val="right"/>
            </w:pPr>
            <w:r w:rsidRPr="00997EE2">
              <w:rPr>
                <w:rFonts w:ascii="Tahoma" w:hAnsi="Tahoma" w:cs="Tahoma"/>
              </w:rPr>
              <w:t xml:space="preserve">Цена для расчета </w:t>
            </w:r>
          </w:p>
        </w:tc>
        <w:tc>
          <w:tcPr>
            <w:tcW w:w="992" w:type="dxa"/>
            <w:shd w:val="clear" w:color="auto" w:fill="auto"/>
          </w:tcPr>
          <w:p w14:paraId="10745EA1" w14:textId="77777777" w:rsidR="00997EE2" w:rsidRDefault="00997EE2" w:rsidP="00997EE2">
            <w:pPr>
              <w:spacing w:after="0" w:line="240" w:lineRule="auto"/>
              <w:jc w:val="right"/>
            </w:pPr>
            <w:r w:rsidRPr="00997EE2">
              <w:rPr>
                <w:rFonts w:ascii="Tahoma" w:hAnsi="Tahoma" w:cs="Tahoma"/>
              </w:rPr>
              <w:t xml:space="preserve">Кол-во </w:t>
            </w:r>
          </w:p>
        </w:tc>
        <w:tc>
          <w:tcPr>
            <w:tcW w:w="1813" w:type="dxa"/>
            <w:shd w:val="clear" w:color="auto" w:fill="auto"/>
          </w:tcPr>
          <w:p w14:paraId="5B5EEFEC" w14:textId="77777777" w:rsidR="00997EE2" w:rsidRDefault="00997EE2" w:rsidP="00997EE2">
            <w:pPr>
              <w:spacing w:after="0" w:line="240" w:lineRule="auto"/>
              <w:jc w:val="right"/>
            </w:pPr>
            <w:r w:rsidRPr="00997EE2">
              <w:rPr>
                <w:rFonts w:ascii="Tahoma" w:hAnsi="Tahoma" w:cs="Tahoma"/>
              </w:rPr>
              <w:t xml:space="preserve">Стоимость позиции </w:t>
            </w:r>
          </w:p>
        </w:tc>
      </w:tr>
      <w:tr w:rsidR="00997EE2" w14:paraId="01C24A42" w14:textId="77777777" w:rsidTr="00997EE2">
        <w:trPr>
          <w:cantSplit/>
        </w:trPr>
        <w:tc>
          <w:tcPr>
            <w:tcW w:w="2552" w:type="dxa"/>
            <w:shd w:val="clear" w:color="auto" w:fill="auto"/>
          </w:tcPr>
          <w:p w14:paraId="4B5FBD75" w14:textId="4E28785F" w:rsidR="00997EE2" w:rsidRDefault="00997EE2">
            <w:r>
              <w:t>О</w:t>
            </w:r>
            <w:r w:rsidRPr="00997EE2">
              <w:t>казание услуг по комплексному техническому, аварийно-диспетчерскому обслуживанию и текущему ремонту инженерных систем здания</w:t>
            </w:r>
          </w:p>
        </w:tc>
        <w:tc>
          <w:tcPr>
            <w:tcW w:w="850" w:type="dxa"/>
            <w:shd w:val="clear" w:color="auto" w:fill="auto"/>
          </w:tcPr>
          <w:p w14:paraId="59A006E7" w14:textId="67A6082B" w:rsidR="00997EE2" w:rsidRDefault="00997EE2">
            <w:r>
              <w:t>Мес.</w:t>
            </w:r>
          </w:p>
        </w:tc>
        <w:tc>
          <w:tcPr>
            <w:tcW w:w="1276" w:type="dxa"/>
            <w:shd w:val="clear" w:color="auto" w:fill="auto"/>
          </w:tcPr>
          <w:p w14:paraId="6B35BD35" w14:textId="77777777" w:rsidR="00997EE2" w:rsidRDefault="00997EE2" w:rsidP="00997EE2">
            <w:pPr>
              <w:spacing w:after="0" w:line="240" w:lineRule="auto"/>
              <w:jc w:val="right"/>
            </w:pPr>
            <w:r w:rsidRPr="00997EE2">
              <w:rPr>
                <w:rFonts w:ascii="Tahoma" w:hAnsi="Tahoma" w:cs="Tahoma"/>
              </w:rPr>
              <w:t xml:space="preserve">22000.00 </w:t>
            </w:r>
          </w:p>
        </w:tc>
        <w:tc>
          <w:tcPr>
            <w:tcW w:w="1276" w:type="dxa"/>
            <w:shd w:val="clear" w:color="auto" w:fill="auto"/>
          </w:tcPr>
          <w:p w14:paraId="07A88CAC" w14:textId="77777777" w:rsidR="00997EE2" w:rsidRDefault="00997EE2" w:rsidP="00997EE2">
            <w:pPr>
              <w:spacing w:after="0" w:line="240" w:lineRule="auto"/>
              <w:jc w:val="right"/>
            </w:pPr>
            <w:r w:rsidRPr="00997EE2">
              <w:rPr>
                <w:rFonts w:ascii="Tahoma" w:hAnsi="Tahoma" w:cs="Tahoma"/>
              </w:rPr>
              <w:t xml:space="preserve">22500.00 </w:t>
            </w:r>
          </w:p>
        </w:tc>
        <w:tc>
          <w:tcPr>
            <w:tcW w:w="1276" w:type="dxa"/>
            <w:shd w:val="clear" w:color="auto" w:fill="auto"/>
          </w:tcPr>
          <w:p w14:paraId="6829640B" w14:textId="77777777" w:rsidR="00997EE2" w:rsidRDefault="00997EE2" w:rsidP="00997EE2">
            <w:pPr>
              <w:spacing w:after="0" w:line="240" w:lineRule="auto"/>
              <w:jc w:val="right"/>
            </w:pPr>
            <w:r w:rsidRPr="00997EE2">
              <w:rPr>
                <w:rFonts w:ascii="Tahoma" w:hAnsi="Tahoma" w:cs="Tahoma"/>
              </w:rPr>
              <w:t xml:space="preserve">23000.00 </w:t>
            </w:r>
          </w:p>
        </w:tc>
        <w:tc>
          <w:tcPr>
            <w:tcW w:w="1385" w:type="dxa"/>
            <w:shd w:val="clear" w:color="auto" w:fill="auto"/>
          </w:tcPr>
          <w:p w14:paraId="16EFF7BB" w14:textId="77777777" w:rsidR="00997EE2" w:rsidRDefault="00997EE2" w:rsidP="00997EE2">
            <w:pPr>
              <w:spacing w:after="0" w:line="240" w:lineRule="auto"/>
              <w:jc w:val="right"/>
            </w:pPr>
            <w:r w:rsidRPr="00997EE2">
              <w:rPr>
                <w:rFonts w:ascii="Tahoma" w:hAnsi="Tahoma" w:cs="Tahoma"/>
              </w:rPr>
              <w:t xml:space="preserve">22500.00 </w:t>
            </w:r>
          </w:p>
        </w:tc>
        <w:tc>
          <w:tcPr>
            <w:tcW w:w="883" w:type="dxa"/>
            <w:shd w:val="clear" w:color="auto" w:fill="auto"/>
          </w:tcPr>
          <w:p w14:paraId="0EFF6C78" w14:textId="77777777" w:rsidR="00997EE2" w:rsidRDefault="00997EE2" w:rsidP="00997EE2">
            <w:pPr>
              <w:spacing w:after="0" w:line="240" w:lineRule="auto"/>
              <w:jc w:val="right"/>
            </w:pPr>
            <w:r w:rsidRPr="00997EE2">
              <w:rPr>
                <w:rFonts w:ascii="Tahoma" w:hAnsi="Tahoma" w:cs="Tahoma"/>
              </w:rPr>
              <w:t xml:space="preserve">2.22% </w:t>
            </w:r>
          </w:p>
        </w:tc>
        <w:tc>
          <w:tcPr>
            <w:tcW w:w="1701" w:type="dxa"/>
            <w:shd w:val="clear" w:color="auto" w:fill="auto"/>
          </w:tcPr>
          <w:p w14:paraId="77F0FF86" w14:textId="77777777" w:rsidR="00997EE2" w:rsidRDefault="00997EE2" w:rsidP="00997EE2">
            <w:pPr>
              <w:spacing w:after="0" w:line="240" w:lineRule="auto"/>
              <w:jc w:val="right"/>
            </w:pPr>
            <w:r w:rsidRPr="00997EE2">
              <w:rPr>
                <w:rFonts w:ascii="Tahoma" w:hAnsi="Tahoma" w:cs="Tahoma"/>
              </w:rPr>
              <w:t xml:space="preserve">22500.00 </w:t>
            </w:r>
          </w:p>
        </w:tc>
        <w:tc>
          <w:tcPr>
            <w:tcW w:w="992" w:type="dxa"/>
            <w:shd w:val="clear" w:color="auto" w:fill="auto"/>
          </w:tcPr>
          <w:p w14:paraId="73879FE7" w14:textId="77777777" w:rsidR="00997EE2" w:rsidRDefault="00997EE2" w:rsidP="00997EE2">
            <w:pPr>
              <w:spacing w:after="0" w:line="240" w:lineRule="auto"/>
              <w:jc w:val="right"/>
            </w:pPr>
            <w:r w:rsidRPr="00997EE2">
              <w:rPr>
                <w:rFonts w:ascii="Tahoma" w:hAnsi="Tahoma" w:cs="Tahoma"/>
              </w:rPr>
              <w:t xml:space="preserve">12.00 </w:t>
            </w:r>
          </w:p>
        </w:tc>
        <w:tc>
          <w:tcPr>
            <w:tcW w:w="1813" w:type="dxa"/>
            <w:shd w:val="clear" w:color="auto" w:fill="auto"/>
          </w:tcPr>
          <w:p w14:paraId="350E543C" w14:textId="77777777" w:rsidR="00997EE2" w:rsidRDefault="00997EE2" w:rsidP="00997EE2">
            <w:pPr>
              <w:spacing w:after="0" w:line="240" w:lineRule="auto"/>
              <w:jc w:val="right"/>
            </w:pPr>
            <w:r w:rsidRPr="00997EE2">
              <w:rPr>
                <w:rFonts w:ascii="Tahoma" w:hAnsi="Tahoma" w:cs="Tahoma"/>
              </w:rPr>
              <w:t xml:space="preserve">270000.00 </w:t>
            </w:r>
          </w:p>
        </w:tc>
      </w:tr>
    </w:tbl>
    <w:p w14:paraId="15A76BE5" w14:textId="77777777" w:rsidR="00E41F33" w:rsidRDefault="00997EE2">
      <w:pPr>
        <w:spacing w:after="0" w:line="240" w:lineRule="auto"/>
        <w:jc w:val="both"/>
      </w:pPr>
      <w:r>
        <w:rPr>
          <w:rFonts w:ascii="Tahoma" w:hAnsi="Tahoma" w:cs="Tahoma"/>
        </w:rPr>
        <w:t xml:space="preserve">В соответствии с использованной методикой расчетная цена контракта составляет 270 000.00 (Двести семьдесят тысяч рублей 00 копеек), включая НДС </w:t>
      </w:r>
    </w:p>
    <w:sectPr w:rsidR="00E41F33">
      <w:pgSz w:w="16838" w:h="11906" w:orient="landscape"/>
      <w:pgMar w:top="1418" w:right="1418" w:bottom="1134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58F733C"/>
    <w:multiLevelType w:val="multilevel"/>
    <w:tmpl w:val="235E34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CC56BAD"/>
    <w:multiLevelType w:val="hybridMultilevel"/>
    <w:tmpl w:val="A13E515A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2B98193E"/>
    <w:multiLevelType w:val="multilevel"/>
    <w:tmpl w:val="0407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" w15:restartNumberingAfterBreak="0">
    <w:nsid w:val="4BAB13FB"/>
    <w:multiLevelType w:val="hybridMultilevel"/>
    <w:tmpl w:val="1C926F96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50F470E5"/>
    <w:multiLevelType w:val="multilevel"/>
    <w:tmpl w:val="B0C2ADC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59042E43"/>
    <w:multiLevelType w:val="hybridMultilevel"/>
    <w:tmpl w:val="1E589F26"/>
    <w:lvl w:ilvl="0" w:tplc="0407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5B46542A"/>
    <w:multiLevelType w:val="hybridMultilevel"/>
    <w:tmpl w:val="B0C2ADC2"/>
    <w:lvl w:ilvl="0" w:tplc="0407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5E76BC"/>
    <w:multiLevelType w:val="multilevel"/>
    <w:tmpl w:val="1C926F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A1304B4"/>
    <w:multiLevelType w:val="multilevel"/>
    <w:tmpl w:val="1E589F2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6"/>
  </w:num>
  <w:num w:numId="2">
    <w:abstractNumId w:val="4"/>
  </w:num>
  <w:num w:numId="3">
    <w:abstractNumId w:val="3"/>
  </w:num>
  <w:num w:numId="4">
    <w:abstractNumId w:val="7"/>
  </w:num>
  <w:num w:numId="5">
    <w:abstractNumId w:val="5"/>
  </w:num>
  <w:num w:numId="6">
    <w:abstractNumId w:val="8"/>
  </w:num>
  <w:num w:numId="7">
    <w:abstractNumId w:val="1"/>
  </w:num>
  <w:num w:numId="8">
    <w:abstractNumId w:val="2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embedSystemFonts/>
  <w:doNotTrackMoves/>
  <w:defaultTabStop w:val="708"/>
  <w:hyphenationZone w:val="425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E41F33"/>
    <w:rsid w:val="00997EE2"/>
    <w:rsid w:val="00C56FD8"/>
    <w:rsid w:val="00E41F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F4E4E53"/>
  <w15:docId w15:val="{4A508002-35EB-4D0B-8A84-DB74CED701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Arial" w:eastAsia="Arial" w:hAnsi="Arial" w:cs="Arial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4bb2763072407662deee1306b0d04716">
    <w:name w:val="4bb2763072407662deee1306b0d04716"/>
    <w:uiPriority w:val="99"/>
    <w:pPr>
      <w:spacing w:after="160" w:line="259" w:lineRule="auto"/>
    </w:pPr>
    <w:tblPr>
      <w:tblBorders>
        <w:top w:val="single" w:sz="1" w:space="0" w:color="006699"/>
        <w:left w:val="single" w:sz="1" w:space="0" w:color="006699"/>
        <w:bottom w:val="single" w:sz="1" w:space="0" w:color="006699"/>
        <w:right w:val="single" w:sz="1" w:space="0" w:color="006699"/>
        <w:insideH w:val="single" w:sz="1" w:space="0" w:color="006699"/>
        <w:insideV w:val="single" w:sz="1" w:space="0" w:color="006699"/>
      </w:tblBorders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4514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211</Words>
  <Characters>1209</Characters>
  <Application>Microsoft Office Word</Application>
  <DocSecurity>0</DocSecurity>
  <Lines>10</Lines>
  <Paragraphs>2</Paragraphs>
  <ScaleCrop>false</ScaleCrop>
  <Company/>
  <LinksUpToDate>false</LinksUpToDate>
  <CharactersWithSpaces>1418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Admin</cp:lastModifiedBy>
  <cp:revision>3</cp:revision>
  <dcterms:created xsi:type="dcterms:W3CDTF">2020-12-10T20:24:00Z</dcterms:created>
  <dcterms:modified xsi:type="dcterms:W3CDTF">2020-12-14T12:26:00Z</dcterms:modified>
  <cp:category/>
</cp:coreProperties>
</file>