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6D12C" w14:textId="77777777" w:rsidR="00586656" w:rsidRDefault="00586656" w:rsidP="00586656">
      <w:pPr>
        <w:autoSpaceDE w:val="0"/>
        <w:autoSpaceDN w:val="0"/>
        <w:adjustRightInd w:val="0"/>
        <w:ind w:firstLine="540"/>
        <w:jc w:val="center"/>
        <w:outlineLvl w:val="0"/>
        <w:rPr>
          <w:b/>
          <w:bCs/>
          <w:color w:val="000000"/>
          <w:sz w:val="22"/>
          <w:szCs w:val="22"/>
        </w:rPr>
      </w:pPr>
      <w:r w:rsidRPr="00D840A8">
        <w:rPr>
          <w:rStyle w:val="1"/>
          <w:sz w:val="22"/>
          <w:szCs w:val="22"/>
          <w:lang w:val="en-US"/>
        </w:rPr>
        <w:t>XIII</w:t>
      </w:r>
      <w:r w:rsidRPr="00D840A8">
        <w:rPr>
          <w:rStyle w:val="1"/>
          <w:sz w:val="22"/>
          <w:szCs w:val="22"/>
        </w:rPr>
        <w:t xml:space="preserve">. </w:t>
      </w:r>
      <w:r w:rsidRPr="00D840A8">
        <w:rPr>
          <w:b/>
          <w:bCs/>
          <w:color w:val="000000"/>
          <w:sz w:val="22"/>
          <w:szCs w:val="22"/>
        </w:rPr>
        <w:t>КРИТЕРИИ И ПОРЯДОК ОЦЕНКИ ЗАЯВОК НА УЧАСТИЕ В ЗАПРОСЕ ПРЕДЛОЖЕНИЙ</w:t>
      </w:r>
    </w:p>
    <w:p w14:paraId="58B935CC" w14:textId="77777777" w:rsidR="000D0C54" w:rsidRPr="00673EFC" w:rsidRDefault="000D0C54" w:rsidP="000D0C54">
      <w:pPr>
        <w:suppressLineNumbers/>
        <w:spacing w:after="0"/>
        <w:jc w:val="center"/>
        <w:outlineLvl w:val="1"/>
        <w:rPr>
          <w:rStyle w:val="1"/>
          <w:sz w:val="22"/>
          <w:szCs w:val="22"/>
        </w:rPr>
      </w:pPr>
      <w:bookmarkStart w:id="0" w:name="_GoBack"/>
      <w:bookmarkEnd w:id="0"/>
    </w:p>
    <w:p w14:paraId="5451C84C" w14:textId="77777777" w:rsidR="000D0C54" w:rsidRPr="00673EFC" w:rsidRDefault="000D0C54" w:rsidP="000D0C54">
      <w:pPr>
        <w:suppressLineNumbers/>
        <w:spacing w:after="0"/>
        <w:outlineLvl w:val="1"/>
        <w:rPr>
          <w:sz w:val="22"/>
          <w:szCs w:val="22"/>
        </w:rPr>
      </w:pPr>
      <w:bookmarkStart w:id="1" w:name="_Toc375898327"/>
      <w:bookmarkStart w:id="2" w:name="_Toc375898911"/>
      <w:bookmarkStart w:id="3" w:name="_Toc383532360"/>
      <w:r w:rsidRPr="00673EFC">
        <w:rPr>
          <w:sz w:val="22"/>
          <w:szCs w:val="22"/>
        </w:rPr>
        <w:t>Оценка заявок производится в соответствии с Постановлением Правительства РФ от 28.11.2013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bookmarkEnd w:id="1"/>
      <w:bookmarkEnd w:id="2"/>
      <w:bookmarkEnd w:id="3"/>
    </w:p>
    <w:p w14:paraId="607DE8BE" w14:textId="77777777" w:rsidR="000D0C54" w:rsidRPr="00673EFC" w:rsidRDefault="000D0C54" w:rsidP="000D0C54">
      <w:pPr>
        <w:spacing w:after="0"/>
        <w:contextualSpacing/>
        <w:rPr>
          <w:rFonts w:eastAsia="Calibri"/>
          <w:sz w:val="22"/>
          <w:szCs w:val="22"/>
          <w:lang w:eastAsia="en-US"/>
        </w:rPr>
      </w:pPr>
      <w:r w:rsidRPr="00673EFC">
        <w:rPr>
          <w:rFonts w:eastAsia="Calibri"/>
          <w:sz w:val="22"/>
          <w:szCs w:val="22"/>
          <w:lang w:eastAsia="en-US"/>
        </w:rPr>
        <w:t xml:space="preserve">Устанавливаются разные величины значимости критериев оценки заявок для случаев подачи участником </w:t>
      </w:r>
      <w:r>
        <w:rPr>
          <w:rFonts w:eastAsia="Calibri"/>
          <w:sz w:val="22"/>
          <w:szCs w:val="22"/>
          <w:lang w:eastAsia="en-US"/>
        </w:rPr>
        <w:t>конкурса в электронной форме</w:t>
      </w:r>
      <w:r w:rsidRPr="00673EFC">
        <w:rPr>
          <w:rFonts w:eastAsia="Calibri"/>
          <w:sz w:val="22"/>
          <w:szCs w:val="22"/>
          <w:lang w:eastAsia="en-US"/>
        </w:rPr>
        <w:t xml:space="preserve"> заявки, содержащей предложение о цене договора, которая:</w:t>
      </w:r>
    </w:p>
    <w:p w14:paraId="5956B8C2" w14:textId="77777777" w:rsidR="000D0C54" w:rsidRPr="00673EFC" w:rsidRDefault="000D0C54" w:rsidP="000D0C54">
      <w:pPr>
        <w:widowControl w:val="0"/>
        <w:numPr>
          <w:ilvl w:val="0"/>
          <w:numId w:val="1"/>
        </w:numPr>
        <w:tabs>
          <w:tab w:val="left" w:pos="282"/>
        </w:tabs>
        <w:suppressAutoHyphens/>
        <w:autoSpaceDE w:val="0"/>
        <w:spacing w:after="0"/>
        <w:ind w:hanging="402"/>
        <w:contextualSpacing/>
        <w:rPr>
          <w:sz w:val="22"/>
          <w:szCs w:val="22"/>
        </w:rPr>
      </w:pPr>
      <w:r w:rsidRPr="00673EFC">
        <w:rPr>
          <w:sz w:val="22"/>
          <w:szCs w:val="22"/>
        </w:rPr>
        <w:t>до 25% ниже начальной (максимальной) цены договора;</w:t>
      </w:r>
    </w:p>
    <w:p w14:paraId="6EFACE5A" w14:textId="77777777" w:rsidR="000D0C54" w:rsidRPr="00673EFC" w:rsidRDefault="000D0C54" w:rsidP="000D0C54">
      <w:pPr>
        <w:widowControl w:val="0"/>
        <w:numPr>
          <w:ilvl w:val="0"/>
          <w:numId w:val="1"/>
        </w:numPr>
        <w:tabs>
          <w:tab w:val="left" w:pos="282"/>
        </w:tabs>
        <w:suppressAutoHyphens/>
        <w:autoSpaceDE w:val="0"/>
        <w:spacing w:after="0"/>
        <w:ind w:hanging="402"/>
        <w:contextualSpacing/>
        <w:rPr>
          <w:sz w:val="22"/>
          <w:szCs w:val="22"/>
        </w:rPr>
      </w:pPr>
      <w:r w:rsidRPr="00673EFC">
        <w:rPr>
          <w:sz w:val="22"/>
          <w:szCs w:val="22"/>
        </w:rPr>
        <w:t>на 25% и более ниже начальной (максимальной) цены договора.</w:t>
      </w:r>
    </w:p>
    <w:p w14:paraId="26CB57C5" w14:textId="77777777" w:rsidR="000D0C54" w:rsidRPr="00673EFC" w:rsidRDefault="000D0C54" w:rsidP="000D0C54">
      <w:pPr>
        <w:widowControl w:val="0"/>
        <w:tabs>
          <w:tab w:val="left" w:pos="282"/>
        </w:tabs>
        <w:autoSpaceDE w:val="0"/>
        <w:spacing w:after="0"/>
        <w:ind w:left="720"/>
        <w:contextualSpacing/>
        <w:rPr>
          <w:sz w:val="22"/>
          <w:szCs w:val="22"/>
        </w:rPr>
      </w:pPr>
    </w:p>
    <w:p w14:paraId="61F2EAD2"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Оценка заявок осуществляется комиссией по критериям, представленным в таблице:</w:t>
      </w:r>
    </w:p>
    <w:p w14:paraId="3F27545A" w14:textId="77777777" w:rsidR="000D0C54" w:rsidRPr="00673EFC" w:rsidRDefault="000D0C54" w:rsidP="000D0C54">
      <w:pPr>
        <w:widowControl w:val="0"/>
        <w:autoSpaceDE w:val="0"/>
        <w:spacing w:after="0"/>
        <w:ind w:right="34"/>
        <w:contextualSpacing/>
        <w:jc w:val="right"/>
        <w:rPr>
          <w:rFonts w:eastAsia="Calibri"/>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4722"/>
        <w:gridCol w:w="3471"/>
      </w:tblGrid>
      <w:tr w:rsidR="000D0C54" w:rsidRPr="00673EFC" w14:paraId="42CBCABF" w14:textId="77777777" w:rsidTr="00845F20">
        <w:trPr>
          <w:jc w:val="center"/>
        </w:trPr>
        <w:tc>
          <w:tcPr>
            <w:tcW w:w="665" w:type="dxa"/>
            <w:shd w:val="clear" w:color="auto" w:fill="auto"/>
            <w:vAlign w:val="center"/>
          </w:tcPr>
          <w:p w14:paraId="62DBE74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 п/п</w:t>
            </w:r>
          </w:p>
        </w:tc>
        <w:tc>
          <w:tcPr>
            <w:tcW w:w="4722" w:type="dxa"/>
            <w:shd w:val="clear" w:color="auto" w:fill="auto"/>
            <w:vAlign w:val="center"/>
          </w:tcPr>
          <w:p w14:paraId="2944357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Наименование критерия оценки</w:t>
            </w:r>
          </w:p>
        </w:tc>
        <w:tc>
          <w:tcPr>
            <w:tcW w:w="3471" w:type="dxa"/>
            <w:shd w:val="clear" w:color="auto" w:fill="auto"/>
            <w:vAlign w:val="center"/>
          </w:tcPr>
          <w:p w14:paraId="38C398DB"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Значимость критерия оценки</w:t>
            </w:r>
          </w:p>
        </w:tc>
      </w:tr>
      <w:tr w:rsidR="000D0C54" w:rsidRPr="00673EFC" w14:paraId="59046637" w14:textId="77777777" w:rsidTr="00845F20">
        <w:trPr>
          <w:jc w:val="center"/>
        </w:trPr>
        <w:tc>
          <w:tcPr>
            <w:tcW w:w="665" w:type="dxa"/>
            <w:shd w:val="clear" w:color="auto" w:fill="auto"/>
            <w:vAlign w:val="center"/>
          </w:tcPr>
          <w:p w14:paraId="1F2DDC47"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w:t>
            </w:r>
          </w:p>
        </w:tc>
        <w:tc>
          <w:tcPr>
            <w:tcW w:w="4722" w:type="dxa"/>
            <w:shd w:val="clear" w:color="auto" w:fill="auto"/>
          </w:tcPr>
          <w:p w14:paraId="3D684FEF"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стоимостного критерия оценки:</w:t>
            </w:r>
          </w:p>
          <w:p w14:paraId="65CF49E1"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w:t>
            </w:r>
            <w:r w:rsidRPr="00673EFC">
              <w:rPr>
                <w:rFonts w:eastAsia="Calibri"/>
                <w:b/>
                <w:sz w:val="22"/>
                <w:szCs w:val="22"/>
                <w:lang w:eastAsia="en-US"/>
              </w:rPr>
              <w:t>Цена договора</w:t>
            </w:r>
            <w:r w:rsidRPr="00673EFC">
              <w:rPr>
                <w:rFonts w:eastAsia="Calibri"/>
                <w:sz w:val="22"/>
                <w:szCs w:val="22"/>
                <w:lang w:eastAsia="en-US"/>
              </w:rPr>
              <w:t xml:space="preserve">» </w:t>
            </w:r>
          </w:p>
        </w:tc>
        <w:tc>
          <w:tcPr>
            <w:tcW w:w="3471" w:type="dxa"/>
            <w:shd w:val="clear" w:color="auto" w:fill="auto"/>
            <w:vAlign w:val="center"/>
          </w:tcPr>
          <w:p w14:paraId="5C52369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58AFFEA7" w14:textId="77777777" w:rsidTr="00845F20">
        <w:trPr>
          <w:jc w:val="center"/>
        </w:trPr>
        <w:tc>
          <w:tcPr>
            <w:tcW w:w="665" w:type="dxa"/>
            <w:shd w:val="clear" w:color="auto" w:fill="auto"/>
            <w:vAlign w:val="center"/>
          </w:tcPr>
          <w:p w14:paraId="18D22A6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2</w:t>
            </w:r>
          </w:p>
        </w:tc>
        <w:tc>
          <w:tcPr>
            <w:tcW w:w="4722" w:type="dxa"/>
            <w:shd w:val="clear" w:color="auto" w:fill="auto"/>
          </w:tcPr>
          <w:p w14:paraId="51B11312"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нестоимостных критериев оценки:</w:t>
            </w:r>
          </w:p>
          <w:p w14:paraId="11358417"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b/>
                <w:sz w:val="22"/>
                <w:szCs w:val="22"/>
                <w:lang w:eastAsia="en-US"/>
              </w:rPr>
              <w:t xml:space="preserve">Квалификация участников закупки </w:t>
            </w:r>
          </w:p>
        </w:tc>
        <w:tc>
          <w:tcPr>
            <w:tcW w:w="3471" w:type="dxa"/>
            <w:shd w:val="clear" w:color="auto" w:fill="auto"/>
            <w:vAlign w:val="center"/>
          </w:tcPr>
          <w:p w14:paraId="4D19251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2A954A18" w14:textId="77777777" w:rsidTr="00845F20">
        <w:trPr>
          <w:jc w:val="center"/>
        </w:trPr>
        <w:tc>
          <w:tcPr>
            <w:tcW w:w="5387" w:type="dxa"/>
            <w:gridSpan w:val="2"/>
            <w:shd w:val="clear" w:color="auto" w:fill="auto"/>
            <w:vAlign w:val="center"/>
          </w:tcPr>
          <w:p w14:paraId="72C921B5"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Совокупная значимость критериев</w:t>
            </w:r>
          </w:p>
        </w:tc>
        <w:tc>
          <w:tcPr>
            <w:tcW w:w="3471" w:type="dxa"/>
            <w:shd w:val="clear" w:color="auto" w:fill="auto"/>
            <w:vAlign w:val="center"/>
          </w:tcPr>
          <w:p w14:paraId="291F232D"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100%</w:t>
            </w:r>
          </w:p>
        </w:tc>
      </w:tr>
    </w:tbl>
    <w:p w14:paraId="3C483EE7" w14:textId="77777777" w:rsidR="000D0C54" w:rsidRPr="00673EFC" w:rsidRDefault="000D0C54" w:rsidP="000D0C54">
      <w:pPr>
        <w:widowControl w:val="0"/>
        <w:autoSpaceDE w:val="0"/>
        <w:snapToGrid w:val="0"/>
        <w:spacing w:after="0"/>
        <w:contextualSpacing/>
        <w:rPr>
          <w:rFonts w:eastAsia="Calibri"/>
          <w:sz w:val="22"/>
          <w:szCs w:val="22"/>
          <w:lang w:val="en-US" w:eastAsia="en-US"/>
        </w:rPr>
      </w:pPr>
    </w:p>
    <w:p w14:paraId="3AA208FF" w14:textId="77777777" w:rsidR="000D0C54" w:rsidRPr="00673EFC" w:rsidRDefault="000D0C54" w:rsidP="000D0C54">
      <w:pPr>
        <w:widowControl w:val="0"/>
        <w:autoSpaceDE w:val="0"/>
        <w:snapToGrid w:val="0"/>
        <w:spacing w:after="0"/>
        <w:ind w:firstLine="709"/>
        <w:contextualSpacing/>
        <w:rPr>
          <w:rFonts w:eastAsia="Calibri"/>
          <w:sz w:val="22"/>
          <w:szCs w:val="22"/>
          <w:lang w:eastAsia="en-US"/>
        </w:rPr>
      </w:pPr>
      <w:r w:rsidRPr="00673EFC">
        <w:rPr>
          <w:rFonts w:eastAsia="Calibri"/>
          <w:sz w:val="22"/>
          <w:szCs w:val="22"/>
          <w:lang w:eastAsia="en-US"/>
        </w:rPr>
        <w:t>Комиссия по осуществлению закупок осуществляет оценку заявок на участие в конкурсе, которые не были отклонены, для выявления победителя конкурса в соответствии требованиями Постановления Правительства РФ от 28.11.2013 №1085.</w:t>
      </w:r>
    </w:p>
    <w:p w14:paraId="753FF9BF"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Победителем признается участник закупки, заявке которого присвоен самый высокий итоговый рейтинг. Рейтинг представляет собой оценку в баллах, получаемую по результатам оценки по критериям. Итоговый рейтинг заявки вычисляется как сумма рейтингов по каждому критерию оценки заявки. Дробное значение рейтинга округляется до двух десятичных знаков после запятой по математическим правилам округления. В случае если две и более заявок на участие в конкурсе получили одинаковый итоговый рейтинг, меньший порядковый номер присваивается заявке, которая поступила ранее других заявок на участие в конкурсе.</w:t>
      </w:r>
    </w:p>
    <w:p w14:paraId="325D0FCB"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Для расчетов рейтингов применяется коэффициент значимости, равный значимости соответствующего критерия в процентах, деленному на 100.</w:t>
      </w:r>
    </w:p>
    <w:p w14:paraId="3733BEE1" w14:textId="77777777" w:rsidR="000D0C54" w:rsidRPr="00673EFC" w:rsidRDefault="000D0C54" w:rsidP="000D0C54">
      <w:pPr>
        <w:widowControl w:val="0"/>
        <w:autoSpaceDE w:val="0"/>
        <w:spacing w:after="0"/>
        <w:ind w:firstLine="709"/>
        <w:contextualSpacing/>
        <w:rPr>
          <w:sz w:val="22"/>
          <w:szCs w:val="22"/>
        </w:rPr>
      </w:pPr>
      <w:r w:rsidRPr="00673EFC">
        <w:rPr>
          <w:sz w:val="22"/>
          <w:szCs w:val="22"/>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представляет в письменной форме или в форме электронного документа участнику конкурса соответствующие разъяснения.</w:t>
      </w:r>
    </w:p>
    <w:p w14:paraId="572E994D" w14:textId="77777777" w:rsidR="000D0C54" w:rsidRPr="00673EFC" w:rsidRDefault="000D0C54" w:rsidP="000D0C54">
      <w:pPr>
        <w:widowControl w:val="0"/>
        <w:autoSpaceDE w:val="0"/>
        <w:spacing w:after="0"/>
        <w:contextualSpacing/>
        <w:rPr>
          <w:sz w:val="22"/>
          <w:szCs w:val="22"/>
        </w:rPr>
      </w:pPr>
    </w:p>
    <w:p w14:paraId="31BBF777" w14:textId="77777777" w:rsidR="000D0C54" w:rsidRPr="00E10C1D" w:rsidRDefault="000D0C54" w:rsidP="000D0C54">
      <w:pPr>
        <w:ind w:firstLine="284"/>
        <w:rPr>
          <w:sz w:val="22"/>
          <w:szCs w:val="22"/>
        </w:rPr>
      </w:pPr>
      <w:r w:rsidRPr="00673EFC">
        <w:rPr>
          <w:b/>
          <w:sz w:val="22"/>
          <w:szCs w:val="22"/>
          <w:lang w:val="en-US"/>
        </w:rPr>
        <w:t>I</w:t>
      </w:r>
      <w:r w:rsidRPr="00673EFC">
        <w:rPr>
          <w:b/>
          <w:sz w:val="22"/>
          <w:szCs w:val="22"/>
        </w:rPr>
        <w:t xml:space="preserve">. </w:t>
      </w:r>
      <w:r w:rsidRPr="00E10C1D">
        <w:rPr>
          <w:sz w:val="22"/>
          <w:szCs w:val="22"/>
        </w:rPr>
        <w:t xml:space="preserve">Значимость критерия </w:t>
      </w:r>
      <w:r w:rsidRPr="00E10C1D">
        <w:rPr>
          <w:b/>
          <w:bCs/>
          <w:sz w:val="22"/>
          <w:szCs w:val="22"/>
        </w:rPr>
        <w:t>"Цена договора"</w:t>
      </w:r>
      <w:r w:rsidRPr="00E10C1D">
        <w:rPr>
          <w:sz w:val="22"/>
          <w:szCs w:val="22"/>
        </w:rPr>
        <w:t xml:space="preserve"> составляет </w:t>
      </w:r>
      <w:r w:rsidRPr="00E10C1D">
        <w:rPr>
          <w:bCs/>
          <w:sz w:val="22"/>
          <w:szCs w:val="22"/>
        </w:rPr>
        <w:t>50%</w:t>
      </w:r>
      <w:r w:rsidRPr="00E10C1D">
        <w:rPr>
          <w:sz w:val="22"/>
          <w:szCs w:val="22"/>
        </w:rPr>
        <w:t>.</w:t>
      </w:r>
    </w:p>
    <w:p w14:paraId="13115791" w14:textId="77777777" w:rsidR="000D0C54" w:rsidRPr="00E10C1D" w:rsidRDefault="000D0C54" w:rsidP="000D0C54">
      <w:pPr>
        <w:ind w:firstLine="284"/>
        <w:rPr>
          <w:sz w:val="22"/>
          <w:szCs w:val="22"/>
        </w:rPr>
      </w:pPr>
      <w:r w:rsidRPr="00E10C1D">
        <w:rPr>
          <w:sz w:val="22"/>
          <w:szCs w:val="22"/>
        </w:rPr>
        <w:t>Предмет оценки: Оценивается предложение участника конкурса, представленное в составе заявки на участие в конкурсе (Приложение № 1 к заявке на участие в конкурсе), по цене исполнения договора, исходя из начальной (максимальной) цены договора (НМЦД), установленной конкурсной Документацией.</w:t>
      </w:r>
    </w:p>
    <w:p w14:paraId="1B590628" w14:textId="77777777" w:rsidR="000D0C54" w:rsidRPr="00E10C1D" w:rsidRDefault="000D0C54" w:rsidP="000D0C54">
      <w:pPr>
        <w:ind w:firstLine="284"/>
        <w:rPr>
          <w:sz w:val="22"/>
          <w:szCs w:val="22"/>
        </w:rPr>
      </w:pPr>
      <w:r w:rsidRPr="00E10C1D">
        <w:rPr>
          <w:sz w:val="22"/>
          <w:szCs w:val="22"/>
        </w:rPr>
        <w:t xml:space="preserve">Рейтинг, присуждаемый заявке по критерию </w:t>
      </w:r>
      <w:r w:rsidRPr="00E10C1D">
        <w:rPr>
          <w:b/>
          <w:sz w:val="22"/>
          <w:szCs w:val="22"/>
        </w:rPr>
        <w:t>"Цена договора"</w:t>
      </w:r>
      <w:r w:rsidRPr="00E10C1D">
        <w:rPr>
          <w:sz w:val="22"/>
          <w:szCs w:val="22"/>
        </w:rPr>
        <w:t>, определяется по формуле:</w:t>
      </w:r>
    </w:p>
    <w:p w14:paraId="414DF403" w14:textId="77777777" w:rsidR="000D0C54" w:rsidRPr="00E10C1D" w:rsidRDefault="000D0C54" w:rsidP="000D0C54">
      <w:pPr>
        <w:autoSpaceDE w:val="0"/>
        <w:autoSpaceDN w:val="0"/>
        <w:adjustRightInd w:val="0"/>
        <w:rPr>
          <w:sz w:val="22"/>
          <w:szCs w:val="22"/>
          <w:vertAlign w:val="subscript"/>
          <w:lang w:val="en-US"/>
        </w:rPr>
      </w:pPr>
      <w:r w:rsidRPr="00E10C1D">
        <w:rPr>
          <w:sz w:val="22"/>
          <w:szCs w:val="22"/>
        </w:rPr>
        <w:t xml:space="preserve">                                        </w:t>
      </w:r>
      <w:r w:rsidRPr="00E10C1D">
        <w:rPr>
          <w:sz w:val="22"/>
          <w:szCs w:val="22"/>
          <w:lang w:val="en-US"/>
        </w:rPr>
        <w:t>A</w:t>
      </w:r>
      <w:r w:rsidRPr="00E10C1D">
        <w:rPr>
          <w:sz w:val="22"/>
          <w:szCs w:val="22"/>
          <w:vertAlign w:val="subscript"/>
          <w:lang w:val="en-US"/>
        </w:rPr>
        <w:t>max</w:t>
      </w:r>
      <w:r w:rsidRPr="00E10C1D">
        <w:rPr>
          <w:sz w:val="22"/>
          <w:szCs w:val="22"/>
          <w:lang w:val="en-US"/>
        </w:rPr>
        <w:t xml:space="preserve">  -  A</w:t>
      </w:r>
      <w:r w:rsidRPr="00E10C1D">
        <w:rPr>
          <w:sz w:val="22"/>
          <w:szCs w:val="22"/>
          <w:vertAlign w:val="subscript"/>
          <w:lang w:val="en-US"/>
        </w:rPr>
        <w:t>i</w:t>
      </w:r>
    </w:p>
    <w:p w14:paraId="6696FBDE" w14:textId="77777777" w:rsidR="000D0C54" w:rsidRPr="00E10C1D" w:rsidRDefault="000D0C54" w:rsidP="000D0C54">
      <w:pPr>
        <w:autoSpaceDE w:val="0"/>
        <w:autoSpaceDN w:val="0"/>
        <w:adjustRightInd w:val="0"/>
        <w:rPr>
          <w:sz w:val="22"/>
          <w:szCs w:val="22"/>
          <w:lang w:val="en-US"/>
        </w:rPr>
      </w:pPr>
      <w:r w:rsidRPr="00E10C1D">
        <w:rPr>
          <w:sz w:val="22"/>
          <w:szCs w:val="22"/>
          <w:lang w:val="en-US"/>
        </w:rPr>
        <w:t xml:space="preserve">                          Ra</w:t>
      </w:r>
      <w:r w:rsidRPr="00E10C1D">
        <w:rPr>
          <w:sz w:val="22"/>
          <w:szCs w:val="22"/>
          <w:vertAlign w:val="subscript"/>
          <w:lang w:val="en-US"/>
        </w:rPr>
        <w:t>i</w:t>
      </w:r>
      <w:r w:rsidRPr="00E10C1D">
        <w:rPr>
          <w:sz w:val="22"/>
          <w:szCs w:val="22"/>
          <w:lang w:val="en-US"/>
        </w:rPr>
        <w:t xml:space="preserve"> = --------------- x 100, </w:t>
      </w:r>
      <w:r w:rsidRPr="00E10C1D">
        <w:rPr>
          <w:sz w:val="22"/>
          <w:szCs w:val="22"/>
        </w:rPr>
        <w:t>где</w:t>
      </w:r>
      <w:r w:rsidRPr="00E10C1D">
        <w:rPr>
          <w:sz w:val="22"/>
          <w:szCs w:val="22"/>
          <w:lang w:val="en-US"/>
        </w:rPr>
        <w:t>:</w:t>
      </w:r>
    </w:p>
    <w:p w14:paraId="49495940" w14:textId="77777777" w:rsidR="000D0C54" w:rsidRPr="00E10C1D" w:rsidRDefault="000D0C54" w:rsidP="000D0C54">
      <w:pPr>
        <w:autoSpaceDE w:val="0"/>
        <w:autoSpaceDN w:val="0"/>
        <w:adjustRightInd w:val="0"/>
        <w:rPr>
          <w:sz w:val="22"/>
          <w:szCs w:val="22"/>
        </w:rPr>
      </w:pPr>
      <w:r w:rsidRPr="00E10C1D">
        <w:rPr>
          <w:sz w:val="22"/>
          <w:szCs w:val="22"/>
          <w:lang w:val="en-US"/>
        </w:rPr>
        <w:t xml:space="preserve">                                              A</w:t>
      </w:r>
      <w:r w:rsidRPr="00E10C1D">
        <w:rPr>
          <w:sz w:val="22"/>
          <w:szCs w:val="22"/>
          <w:vertAlign w:val="subscript"/>
          <w:lang w:val="en-US"/>
        </w:rPr>
        <w:t>max</w:t>
      </w:r>
    </w:p>
    <w:p w14:paraId="1DF1D1C8" w14:textId="77777777" w:rsidR="000D0C54" w:rsidRPr="00E10C1D" w:rsidRDefault="000D0C54" w:rsidP="000D0C54">
      <w:pPr>
        <w:autoSpaceDE w:val="0"/>
        <w:autoSpaceDN w:val="0"/>
        <w:adjustRightInd w:val="0"/>
        <w:ind w:firstLine="284"/>
        <w:rPr>
          <w:sz w:val="22"/>
          <w:szCs w:val="22"/>
        </w:rPr>
      </w:pPr>
      <w:r w:rsidRPr="00E10C1D">
        <w:rPr>
          <w:sz w:val="22"/>
          <w:szCs w:val="22"/>
        </w:rPr>
        <w:lastRenderedPageBreak/>
        <w:t>Ra</w:t>
      </w:r>
      <w:r w:rsidRPr="00E10C1D">
        <w:rPr>
          <w:sz w:val="22"/>
          <w:szCs w:val="22"/>
          <w:vertAlign w:val="subscript"/>
        </w:rPr>
        <w:t>i</w:t>
      </w:r>
      <w:r w:rsidRPr="00E10C1D">
        <w:rPr>
          <w:sz w:val="22"/>
          <w:szCs w:val="22"/>
        </w:rPr>
        <w:t xml:space="preserve">  - рейтинг, присуждаемый i-й заявке по указанному критерию;</w:t>
      </w:r>
    </w:p>
    <w:p w14:paraId="61099DDA" w14:textId="77777777" w:rsidR="000D0C54" w:rsidRPr="00E10C1D" w:rsidRDefault="000D0C54" w:rsidP="000D0C54">
      <w:pPr>
        <w:autoSpaceDE w:val="0"/>
        <w:autoSpaceDN w:val="0"/>
        <w:adjustRightInd w:val="0"/>
        <w:ind w:firstLine="284"/>
        <w:rPr>
          <w:sz w:val="22"/>
          <w:szCs w:val="22"/>
        </w:rPr>
      </w:pPr>
      <w:r w:rsidRPr="00E10C1D">
        <w:rPr>
          <w:sz w:val="22"/>
          <w:szCs w:val="22"/>
        </w:rPr>
        <w:t xml:space="preserve">A </w:t>
      </w:r>
      <w:r w:rsidRPr="00E10C1D">
        <w:rPr>
          <w:sz w:val="22"/>
          <w:szCs w:val="22"/>
          <w:vertAlign w:val="subscript"/>
        </w:rPr>
        <w:t>max</w:t>
      </w:r>
      <w:r w:rsidRPr="00E10C1D">
        <w:rPr>
          <w:sz w:val="22"/>
          <w:szCs w:val="22"/>
        </w:rPr>
        <w:t xml:space="preserve"> -  начальная  (максимальная)  цена  договора,  установленная  в документации конкурса;</w:t>
      </w:r>
    </w:p>
    <w:p w14:paraId="48F996E0" w14:textId="77777777" w:rsidR="000D0C54" w:rsidRPr="00E10C1D" w:rsidRDefault="000D0C54" w:rsidP="000D0C54">
      <w:pPr>
        <w:autoSpaceDE w:val="0"/>
        <w:autoSpaceDN w:val="0"/>
        <w:adjustRightInd w:val="0"/>
        <w:ind w:firstLine="284"/>
        <w:rPr>
          <w:sz w:val="22"/>
          <w:szCs w:val="22"/>
        </w:rPr>
      </w:pPr>
      <w:r w:rsidRPr="00E10C1D">
        <w:rPr>
          <w:sz w:val="22"/>
          <w:szCs w:val="22"/>
        </w:rPr>
        <w:t>A</w:t>
      </w:r>
      <w:r w:rsidRPr="00E10C1D">
        <w:rPr>
          <w:sz w:val="22"/>
          <w:szCs w:val="22"/>
          <w:vertAlign w:val="subscript"/>
        </w:rPr>
        <w:t>i</w:t>
      </w:r>
      <w:r w:rsidRPr="00E10C1D">
        <w:rPr>
          <w:sz w:val="22"/>
          <w:szCs w:val="22"/>
        </w:rPr>
        <w:t xml:space="preserve"> -  предложение  i-го участника конкурса по цене договора.</w:t>
      </w:r>
    </w:p>
    <w:p w14:paraId="2A1DF1AF" w14:textId="77777777" w:rsidR="000D0C54" w:rsidRPr="00E10C1D" w:rsidRDefault="000D0C54" w:rsidP="000D0C54">
      <w:pPr>
        <w:autoSpaceDE w:val="0"/>
        <w:autoSpaceDN w:val="0"/>
        <w:adjustRightInd w:val="0"/>
        <w:ind w:firstLine="540"/>
        <w:rPr>
          <w:sz w:val="22"/>
          <w:szCs w:val="22"/>
        </w:rPr>
      </w:pPr>
    </w:p>
    <w:p w14:paraId="59CD860A" w14:textId="77777777" w:rsidR="000D0C54" w:rsidRPr="00E10C1D" w:rsidRDefault="000D0C54" w:rsidP="000D0C54">
      <w:pPr>
        <w:ind w:firstLine="284"/>
        <w:rPr>
          <w:sz w:val="22"/>
          <w:szCs w:val="22"/>
        </w:rPr>
      </w:pPr>
      <w:r w:rsidRPr="00E10C1D">
        <w:rPr>
          <w:sz w:val="22"/>
          <w:szCs w:val="22"/>
        </w:rPr>
        <w:t xml:space="preserve">Для расчета итогового рейтинга по заявке рейтинг, присуждаемый этой заявке по критерию </w:t>
      </w:r>
      <w:r w:rsidRPr="00E10C1D">
        <w:rPr>
          <w:b/>
          <w:bCs/>
          <w:sz w:val="22"/>
          <w:szCs w:val="22"/>
        </w:rPr>
        <w:t>"Цена договора"</w:t>
      </w:r>
      <w:r w:rsidRPr="00E10C1D">
        <w:rPr>
          <w:sz w:val="22"/>
          <w:szCs w:val="22"/>
        </w:rPr>
        <w:t>, умножается на соответствующую указанному критерию значимость.</w:t>
      </w:r>
    </w:p>
    <w:p w14:paraId="3C9C01B4" w14:textId="77777777" w:rsidR="000D0C54" w:rsidRPr="00E10C1D" w:rsidRDefault="000D0C54" w:rsidP="000D0C54">
      <w:pPr>
        <w:ind w:firstLine="284"/>
        <w:rPr>
          <w:sz w:val="22"/>
          <w:szCs w:val="22"/>
        </w:rPr>
      </w:pPr>
      <w:r w:rsidRPr="00E10C1D">
        <w:rPr>
          <w:sz w:val="22"/>
          <w:szCs w:val="22"/>
        </w:rPr>
        <w:t xml:space="preserve">При оценке заявок по критерию </w:t>
      </w:r>
      <w:r w:rsidRPr="00E10C1D">
        <w:rPr>
          <w:b/>
          <w:bCs/>
          <w:sz w:val="22"/>
          <w:szCs w:val="22"/>
        </w:rPr>
        <w:t>"Цена договора"</w:t>
      </w:r>
      <w:r w:rsidRPr="00E10C1D">
        <w:rPr>
          <w:sz w:val="22"/>
          <w:szCs w:val="22"/>
        </w:rPr>
        <w:t xml:space="preserve"> лучшим условием исполнения договора по указанному критерию признается предложение участника конкурса с наименьшей ценой договора.</w:t>
      </w:r>
    </w:p>
    <w:p w14:paraId="47FA2896" w14:textId="77777777" w:rsidR="000D0C54" w:rsidRPr="00E10C1D" w:rsidRDefault="000D0C54" w:rsidP="000D0C54">
      <w:pPr>
        <w:ind w:firstLine="284"/>
        <w:rPr>
          <w:sz w:val="22"/>
          <w:szCs w:val="22"/>
        </w:rPr>
      </w:pPr>
      <w:r w:rsidRPr="00E10C1D">
        <w:rPr>
          <w:sz w:val="22"/>
          <w:szCs w:val="22"/>
        </w:rPr>
        <w:t>Договор заключается на условиях по данному критерию, указанному в заявке.</w:t>
      </w:r>
    </w:p>
    <w:p w14:paraId="62F3E64B" w14:textId="77777777" w:rsidR="000D0C54" w:rsidRDefault="000D0C54" w:rsidP="000D0C54">
      <w:pPr>
        <w:widowControl w:val="0"/>
        <w:autoSpaceDE w:val="0"/>
        <w:spacing w:after="0"/>
        <w:contextualSpacing/>
        <w:rPr>
          <w:sz w:val="22"/>
          <w:szCs w:val="22"/>
        </w:rPr>
      </w:pPr>
      <w:r w:rsidRPr="00673EFC">
        <w:rPr>
          <w:b/>
          <w:sz w:val="22"/>
          <w:szCs w:val="22"/>
          <w:lang w:val="en-US"/>
        </w:rPr>
        <w:t>II</w:t>
      </w:r>
      <w:r w:rsidRPr="00673EFC">
        <w:rPr>
          <w:b/>
          <w:sz w:val="22"/>
          <w:szCs w:val="22"/>
        </w:rPr>
        <w:t>.</w:t>
      </w:r>
      <w:r w:rsidRPr="00673EFC">
        <w:rPr>
          <w:sz w:val="22"/>
          <w:szCs w:val="22"/>
        </w:rPr>
        <w:t xml:space="preserve"> Оценка заявок по критерию</w:t>
      </w:r>
      <w:r w:rsidRPr="00673EFC">
        <w:rPr>
          <w:b/>
          <w:sz w:val="22"/>
          <w:szCs w:val="22"/>
        </w:rPr>
        <w:t xml:space="preserve"> «Квалификация участников закупки»</w:t>
      </w:r>
      <w:r w:rsidRPr="00673EFC">
        <w:rPr>
          <w:sz w:val="22"/>
          <w:szCs w:val="22"/>
        </w:rPr>
        <w:t xml:space="preserve">,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деловой репутации, специалистов и иных работников определенного уровня квалификации. </w:t>
      </w:r>
    </w:p>
    <w:p w14:paraId="41D6C95A" w14:textId="77777777" w:rsidR="000D0C54" w:rsidRPr="00673EFC" w:rsidRDefault="000D0C54" w:rsidP="000D0C54">
      <w:pPr>
        <w:widowControl w:val="0"/>
        <w:autoSpaceDE w:val="0"/>
        <w:spacing w:after="0"/>
        <w:contextualSpacing/>
        <w:rPr>
          <w:sz w:val="22"/>
          <w:szCs w:val="22"/>
          <w:u w:val="single"/>
        </w:rPr>
      </w:pPr>
      <w:r w:rsidRPr="00673EFC">
        <w:rPr>
          <w:sz w:val="22"/>
          <w:szCs w:val="22"/>
        </w:rPr>
        <w:t xml:space="preserve">Значимость критерия – </w:t>
      </w:r>
      <w:r w:rsidRPr="00673EFC">
        <w:rPr>
          <w:b/>
          <w:sz w:val="22"/>
          <w:szCs w:val="22"/>
        </w:rPr>
        <w:t>50%</w:t>
      </w:r>
    </w:p>
    <w:p w14:paraId="67F75011" w14:textId="77777777" w:rsidR="000D0C54" w:rsidRPr="00673EFC" w:rsidRDefault="000D0C54" w:rsidP="000D0C54">
      <w:pPr>
        <w:spacing w:after="0"/>
        <w:ind w:firstLine="709"/>
        <w:contextualSpacing/>
        <w:rPr>
          <w:rFonts w:eastAsia="Calibri"/>
          <w:sz w:val="22"/>
          <w:szCs w:val="22"/>
          <w:lang w:eastAsia="en-US"/>
        </w:rPr>
      </w:pPr>
    </w:p>
    <w:p w14:paraId="15C79C3B" w14:textId="77777777" w:rsidR="000D0C54" w:rsidRPr="00673EFC" w:rsidRDefault="000D0C54" w:rsidP="000D0C54">
      <w:pPr>
        <w:spacing w:after="0"/>
        <w:ind w:firstLine="709"/>
        <w:contextualSpacing/>
        <w:rPr>
          <w:rFonts w:eastAsia="Calibri"/>
          <w:b/>
          <w:sz w:val="22"/>
          <w:szCs w:val="22"/>
          <w:lang w:eastAsia="en-US"/>
        </w:rPr>
      </w:pPr>
      <w:r w:rsidRPr="00673EFC">
        <w:rPr>
          <w:rFonts w:eastAsia="Calibri"/>
          <w:sz w:val="22"/>
          <w:szCs w:val="22"/>
          <w:lang w:eastAsia="en-US"/>
        </w:rPr>
        <w:t>При оценке заявок по критерию «Квалификация участников закупки» наибольшее количество баллов присваивается заявке с лучшим предложением по качеству выполнения работ</w:t>
      </w:r>
      <w:r w:rsidRPr="00673EFC">
        <w:rPr>
          <w:rFonts w:eastAsia="Calibri"/>
          <w:b/>
          <w:sz w:val="22"/>
          <w:szCs w:val="22"/>
          <w:lang w:eastAsia="en-US"/>
        </w:rPr>
        <w:t>.</w:t>
      </w:r>
    </w:p>
    <w:p w14:paraId="25C1472C" w14:textId="77777777" w:rsidR="000D0C54" w:rsidRPr="00673EFC" w:rsidRDefault="000D0C54" w:rsidP="000D0C54">
      <w:pPr>
        <w:spacing w:after="0"/>
        <w:ind w:firstLine="709"/>
        <w:contextualSpacing/>
        <w:rPr>
          <w:rFonts w:eastAsia="Calibri"/>
          <w:b/>
          <w:sz w:val="22"/>
          <w:szCs w:val="22"/>
          <w:lang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5103"/>
      </w:tblGrid>
      <w:tr w:rsidR="000D0C54" w:rsidRPr="00673EFC" w14:paraId="7F945226" w14:textId="77777777" w:rsidTr="0085691A">
        <w:trPr>
          <w:jc w:val="center"/>
        </w:trPr>
        <w:tc>
          <w:tcPr>
            <w:tcW w:w="534" w:type="dxa"/>
            <w:shd w:val="clear" w:color="auto" w:fill="auto"/>
          </w:tcPr>
          <w:p w14:paraId="02D41E42" w14:textId="77777777" w:rsidR="000D0C54" w:rsidRPr="00673EFC" w:rsidRDefault="000D0C54" w:rsidP="00845F20">
            <w:pPr>
              <w:widowControl w:val="0"/>
              <w:tabs>
                <w:tab w:val="left" w:pos="567"/>
              </w:tabs>
              <w:spacing w:after="0"/>
              <w:contextualSpacing/>
              <w:rPr>
                <w:rFonts w:eastAsia="Calibri"/>
                <w:sz w:val="22"/>
                <w:szCs w:val="22"/>
                <w:lang w:eastAsia="en-US"/>
              </w:rPr>
            </w:pPr>
            <w:r w:rsidRPr="00673EFC">
              <w:rPr>
                <w:rFonts w:eastAsia="Calibri"/>
                <w:sz w:val="22"/>
                <w:szCs w:val="22"/>
                <w:lang w:eastAsia="en-US"/>
              </w:rPr>
              <w:t>№ п/п</w:t>
            </w:r>
          </w:p>
        </w:tc>
        <w:tc>
          <w:tcPr>
            <w:tcW w:w="10206" w:type="dxa"/>
            <w:gridSpan w:val="2"/>
            <w:shd w:val="clear" w:color="auto" w:fill="auto"/>
          </w:tcPr>
          <w:p w14:paraId="1E997117" w14:textId="77777777" w:rsidR="000D0C54" w:rsidRPr="00673EFC" w:rsidRDefault="000D0C54" w:rsidP="00845F20">
            <w:pPr>
              <w:widowControl w:val="0"/>
              <w:tabs>
                <w:tab w:val="left" w:pos="567"/>
              </w:tabs>
              <w:spacing w:after="0"/>
              <w:contextualSpacing/>
              <w:jc w:val="center"/>
              <w:rPr>
                <w:rFonts w:eastAsia="Calibri"/>
                <w:sz w:val="22"/>
                <w:szCs w:val="22"/>
                <w:lang w:eastAsia="en-US"/>
              </w:rPr>
            </w:pPr>
            <w:r>
              <w:rPr>
                <w:rFonts w:eastAsia="Calibri"/>
                <w:sz w:val="22"/>
                <w:szCs w:val="22"/>
                <w:lang w:eastAsia="en-US"/>
              </w:rPr>
              <w:t>Критерии</w:t>
            </w:r>
            <w:r w:rsidRPr="00673EFC">
              <w:rPr>
                <w:rFonts w:eastAsia="Calibri"/>
                <w:sz w:val="22"/>
                <w:szCs w:val="22"/>
                <w:lang w:eastAsia="en-US"/>
              </w:rPr>
              <w:t xml:space="preserve"> оценки заявок</w:t>
            </w:r>
          </w:p>
        </w:tc>
      </w:tr>
      <w:tr w:rsidR="000D0C54" w:rsidRPr="00673EFC" w14:paraId="5B52A1D8" w14:textId="77777777" w:rsidTr="0085691A">
        <w:trPr>
          <w:jc w:val="center"/>
        </w:trPr>
        <w:tc>
          <w:tcPr>
            <w:tcW w:w="534" w:type="dxa"/>
            <w:shd w:val="clear" w:color="auto" w:fill="auto"/>
          </w:tcPr>
          <w:p w14:paraId="782087FE" w14:textId="77777777" w:rsidR="000D0C54" w:rsidRPr="00673EFC" w:rsidRDefault="000D0C54" w:rsidP="00845F20">
            <w:pPr>
              <w:widowControl w:val="0"/>
              <w:autoSpaceDE w:val="0"/>
              <w:spacing w:after="0"/>
              <w:contextualSpacing/>
              <w:rPr>
                <w:rFonts w:eastAsia="Calibri"/>
                <w:sz w:val="22"/>
                <w:szCs w:val="22"/>
                <w:lang w:val="en-US" w:eastAsia="en-US"/>
              </w:rPr>
            </w:pPr>
          </w:p>
        </w:tc>
        <w:tc>
          <w:tcPr>
            <w:tcW w:w="5103" w:type="dxa"/>
            <w:shd w:val="clear" w:color="auto" w:fill="auto"/>
          </w:tcPr>
          <w:p w14:paraId="130E15C9" w14:textId="77777777" w:rsidR="000D0C54" w:rsidRPr="00673EFC" w:rsidRDefault="000D0C54" w:rsidP="00845F20">
            <w:pPr>
              <w:widowControl w:val="0"/>
              <w:tabs>
                <w:tab w:val="left" w:pos="567"/>
                <w:tab w:val="center" w:pos="2316"/>
              </w:tabs>
              <w:spacing w:after="0"/>
              <w:contextualSpacing/>
              <w:rPr>
                <w:rFonts w:eastAsia="Calibri"/>
                <w:b/>
                <w:i/>
                <w:sz w:val="22"/>
                <w:szCs w:val="22"/>
                <w:lang w:eastAsia="en-US"/>
              </w:rPr>
            </w:pPr>
            <w:r w:rsidRPr="00673EFC">
              <w:rPr>
                <w:rFonts w:eastAsia="Calibri"/>
                <w:b/>
                <w:i/>
                <w:sz w:val="22"/>
                <w:szCs w:val="22"/>
                <w:lang w:eastAsia="en-US"/>
              </w:rPr>
              <w:t>Показатель критерия оценки, его значимость</w:t>
            </w:r>
          </w:p>
        </w:tc>
        <w:tc>
          <w:tcPr>
            <w:tcW w:w="5103" w:type="dxa"/>
            <w:shd w:val="clear" w:color="auto" w:fill="auto"/>
          </w:tcPr>
          <w:p w14:paraId="1E6672E6" w14:textId="77777777" w:rsidR="000D0C54" w:rsidRPr="00673EFC" w:rsidRDefault="000D0C54" w:rsidP="00845F20">
            <w:pPr>
              <w:widowControl w:val="0"/>
              <w:tabs>
                <w:tab w:val="left" w:pos="567"/>
              </w:tabs>
              <w:spacing w:after="0"/>
              <w:contextualSpacing/>
              <w:jc w:val="center"/>
              <w:rPr>
                <w:rFonts w:eastAsia="Calibri"/>
                <w:b/>
                <w:i/>
                <w:sz w:val="22"/>
                <w:szCs w:val="22"/>
                <w:lang w:eastAsia="en-US"/>
              </w:rPr>
            </w:pPr>
            <w:r w:rsidRPr="00673EFC">
              <w:rPr>
                <w:rFonts w:eastAsia="Calibri"/>
                <w:b/>
                <w:i/>
                <w:sz w:val="22"/>
                <w:szCs w:val="22"/>
                <w:lang w:eastAsia="en-US"/>
              </w:rPr>
              <w:t>Шкала оценки</w:t>
            </w:r>
          </w:p>
        </w:tc>
      </w:tr>
      <w:tr w:rsidR="000D0C54" w:rsidRPr="00673EFC" w14:paraId="3B260E54" w14:textId="77777777" w:rsidTr="0085691A">
        <w:trPr>
          <w:jc w:val="center"/>
        </w:trPr>
        <w:tc>
          <w:tcPr>
            <w:tcW w:w="534" w:type="dxa"/>
            <w:vMerge w:val="restart"/>
            <w:shd w:val="clear" w:color="auto" w:fill="auto"/>
          </w:tcPr>
          <w:p w14:paraId="0C17AF78"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1</w:t>
            </w:r>
          </w:p>
        </w:tc>
        <w:tc>
          <w:tcPr>
            <w:tcW w:w="5103" w:type="dxa"/>
            <w:shd w:val="clear" w:color="auto" w:fill="auto"/>
          </w:tcPr>
          <w:p w14:paraId="03B33376" w14:textId="77777777" w:rsidR="000D0C54" w:rsidRPr="00673EFC" w:rsidRDefault="000D0C54" w:rsidP="00845F20">
            <w:pPr>
              <w:widowControl w:val="0"/>
              <w:tabs>
                <w:tab w:val="left" w:pos="567"/>
                <w:tab w:val="center" w:pos="2316"/>
              </w:tabs>
              <w:spacing w:after="0"/>
              <w:contextualSpacing/>
              <w:rPr>
                <w:rFonts w:eastAsia="Calibri"/>
                <w:sz w:val="22"/>
                <w:szCs w:val="22"/>
                <w:lang w:eastAsia="en-US"/>
              </w:rPr>
            </w:pPr>
            <w:r w:rsidRPr="00673EFC">
              <w:rPr>
                <w:rFonts w:eastAsia="Calibri"/>
                <w:b/>
                <w:sz w:val="22"/>
                <w:szCs w:val="22"/>
                <w:lang w:eastAsia="en-US"/>
              </w:rPr>
              <w:t xml:space="preserve">Наличие у участника закупки квалифицированного персонала, </w:t>
            </w:r>
            <w:r>
              <w:rPr>
                <w:rFonts w:eastAsia="Calibri"/>
                <w:b/>
                <w:sz w:val="22"/>
                <w:szCs w:val="22"/>
                <w:lang w:eastAsia="en-US"/>
              </w:rPr>
              <w:t>40</w:t>
            </w:r>
            <w:r w:rsidRPr="00673EFC">
              <w:rPr>
                <w:rFonts w:eastAsia="Calibri"/>
                <w:b/>
                <w:sz w:val="22"/>
                <w:szCs w:val="22"/>
                <w:lang w:eastAsia="en-US"/>
              </w:rPr>
              <w:t>%</w:t>
            </w:r>
          </w:p>
        </w:tc>
        <w:tc>
          <w:tcPr>
            <w:tcW w:w="5103" w:type="dxa"/>
            <w:shd w:val="clear" w:color="auto" w:fill="auto"/>
          </w:tcPr>
          <w:p w14:paraId="0CC9F76F" w14:textId="135CB9E6" w:rsidR="000D0C54" w:rsidRPr="00673EFC"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00169C">
              <w:rPr>
                <w:rFonts w:eastAsia="Calibri"/>
                <w:sz w:val="22"/>
                <w:szCs w:val="22"/>
                <w:lang w:eastAsia="en-US"/>
              </w:rPr>
              <w:t>40</w:t>
            </w:r>
            <w:r w:rsidRPr="00673EFC">
              <w:rPr>
                <w:rFonts w:eastAsia="Calibri"/>
                <w:sz w:val="22"/>
                <w:szCs w:val="22"/>
                <w:lang w:eastAsia="en-US"/>
              </w:rPr>
              <w:t xml:space="preserve"> баллов:</w:t>
            </w:r>
          </w:p>
        </w:tc>
      </w:tr>
      <w:tr w:rsidR="000D0C54" w:rsidRPr="00673EFC" w14:paraId="3ECEC639" w14:textId="77777777" w:rsidTr="0085691A">
        <w:trPr>
          <w:jc w:val="center"/>
        </w:trPr>
        <w:tc>
          <w:tcPr>
            <w:tcW w:w="534" w:type="dxa"/>
            <w:vMerge/>
            <w:shd w:val="clear" w:color="auto" w:fill="auto"/>
          </w:tcPr>
          <w:p w14:paraId="3E007E6A" w14:textId="77777777" w:rsidR="000D0C54" w:rsidRPr="00673EFC" w:rsidRDefault="000D0C54" w:rsidP="00845F20">
            <w:pPr>
              <w:widowControl w:val="0"/>
              <w:autoSpaceDE w:val="0"/>
              <w:spacing w:after="0"/>
              <w:contextualSpacing/>
              <w:rPr>
                <w:rFonts w:eastAsia="Calibri"/>
                <w:sz w:val="22"/>
                <w:szCs w:val="22"/>
                <w:highlight w:val="yellow"/>
                <w:lang w:eastAsia="en-US"/>
              </w:rPr>
            </w:pPr>
          </w:p>
        </w:tc>
        <w:tc>
          <w:tcPr>
            <w:tcW w:w="5103" w:type="dxa"/>
            <w:shd w:val="clear" w:color="auto" w:fill="auto"/>
          </w:tcPr>
          <w:p w14:paraId="0E9AF0ED" w14:textId="6519DB48" w:rsidR="00D55112" w:rsidRPr="00D84FDD" w:rsidRDefault="00D55112" w:rsidP="00D55112">
            <w:pPr>
              <w:shd w:val="clear" w:color="auto" w:fill="FFFFFF"/>
              <w:spacing w:line="259" w:lineRule="atLeast"/>
              <w:ind w:right="-6" w:firstLine="567"/>
              <w:rPr>
                <w:rFonts w:eastAsia="Calibri"/>
                <w:sz w:val="22"/>
                <w:szCs w:val="22"/>
                <w:lang w:eastAsia="en-US"/>
              </w:rPr>
            </w:pPr>
            <w:r>
              <w:rPr>
                <w:rFonts w:eastAsia="Calibri"/>
                <w:sz w:val="22"/>
                <w:szCs w:val="22"/>
                <w:lang w:eastAsia="en-US"/>
              </w:rPr>
              <w:t xml:space="preserve">Оценивается </w:t>
            </w:r>
            <w:r w:rsidRPr="00D84FDD">
              <w:rPr>
                <w:rFonts w:eastAsia="Calibri"/>
                <w:sz w:val="22"/>
                <w:szCs w:val="22"/>
                <w:lang w:eastAsia="en-US"/>
              </w:rPr>
              <w:t>наличие у участника закупки на дату подачи заявки на участие в запросе предложений трудовых ресурсов предлагаемых для выполнения работ, оказания услуг, которые будут привлечены к выполнению работ, оказанию услуг при исполнении контракта, являющегося предметом настоящего запроса предложений (далее – ключевые специалисты).</w:t>
            </w:r>
          </w:p>
          <w:p w14:paraId="69195C42" w14:textId="77777777" w:rsidR="00D55112" w:rsidRPr="00D84FDD" w:rsidRDefault="00D55112" w:rsidP="00D55112">
            <w:pPr>
              <w:shd w:val="clear" w:color="auto" w:fill="FFFFFF"/>
              <w:spacing w:line="259" w:lineRule="atLeast"/>
              <w:ind w:right="-6"/>
              <w:rPr>
                <w:sz w:val="22"/>
                <w:szCs w:val="22"/>
              </w:rPr>
            </w:pPr>
            <w:r w:rsidRPr="00D84FDD">
              <w:rPr>
                <w:rFonts w:eastAsia="Calibri"/>
                <w:sz w:val="22"/>
                <w:szCs w:val="22"/>
                <w:lang w:eastAsia="en-US"/>
              </w:rPr>
              <w:t>Предметом оценки по данному показателю является количество ключевых специалистов участника запроса предложений, планируемых к непосредственному привлечению к исполнению контракта, являющегося предметом настоящего запроса предложений, прошедших</w:t>
            </w:r>
            <w:r w:rsidRPr="00D84FDD">
              <w:rPr>
                <w:sz w:val="22"/>
                <w:szCs w:val="22"/>
              </w:rPr>
              <w:t xml:space="preserve"> аттестацию по работе на высоте.</w:t>
            </w:r>
          </w:p>
          <w:p w14:paraId="0CF5379B" w14:textId="77777777" w:rsidR="00D55112" w:rsidRPr="00D84FDD" w:rsidRDefault="00D55112" w:rsidP="00D55112">
            <w:pPr>
              <w:shd w:val="clear" w:color="auto" w:fill="FFFFFF"/>
              <w:spacing w:line="259" w:lineRule="atLeast"/>
              <w:ind w:right="-6"/>
              <w:rPr>
                <w:rFonts w:eastAsia="Calibri"/>
                <w:sz w:val="22"/>
                <w:szCs w:val="22"/>
                <w:lang w:eastAsia="en-US"/>
              </w:rPr>
            </w:pPr>
            <w:r w:rsidRPr="00D84FDD">
              <w:rPr>
                <w:rFonts w:eastAsia="Calibri"/>
                <w:sz w:val="22"/>
                <w:szCs w:val="22"/>
                <w:lang w:eastAsia="en-US"/>
              </w:rPr>
              <w:t>В качестве документов, подтверждающих наличие ключевых специалистов и их квалификацию, должны быть представлены:</w:t>
            </w:r>
          </w:p>
          <w:p w14:paraId="3662F0CD" w14:textId="77777777" w:rsidR="00D55112" w:rsidRPr="00D84FDD" w:rsidRDefault="00D55112" w:rsidP="00D55112">
            <w:pPr>
              <w:shd w:val="clear" w:color="auto" w:fill="FFFFFF"/>
              <w:spacing w:before="100" w:beforeAutospacing="1" w:after="100" w:afterAutospacing="1"/>
              <w:ind w:right="-6" w:firstLine="708"/>
              <w:rPr>
                <w:rFonts w:eastAsia="Calibri"/>
                <w:sz w:val="22"/>
                <w:szCs w:val="22"/>
                <w:lang w:eastAsia="en-US"/>
              </w:rPr>
            </w:pPr>
            <w:r w:rsidRPr="00D84FDD">
              <w:rPr>
                <w:rFonts w:eastAsia="Calibri"/>
                <w:sz w:val="22"/>
                <w:szCs w:val="22"/>
                <w:lang w:eastAsia="en-US"/>
              </w:rPr>
              <w:t>1.  копии трудовых договоров, заключенных участником осуществления закупки с привлекаемыми ключевыми специалистами и/или иных гражданско-правовых договоров, заключенных между участником осуществления закупки и ключевыми специалистами, привлекаемыми для выполнения работ.</w:t>
            </w:r>
          </w:p>
          <w:p w14:paraId="0CBCCADB" w14:textId="77777777" w:rsidR="00D55112" w:rsidRPr="00D84FDD" w:rsidRDefault="00D55112" w:rsidP="00D55112">
            <w:pPr>
              <w:shd w:val="clear" w:color="auto" w:fill="FFFFFF"/>
              <w:spacing w:before="100" w:beforeAutospacing="1" w:after="100" w:afterAutospacing="1"/>
              <w:ind w:right="-6" w:firstLine="708"/>
              <w:rPr>
                <w:rFonts w:eastAsia="Calibri"/>
                <w:sz w:val="22"/>
                <w:szCs w:val="22"/>
                <w:lang w:eastAsia="en-US"/>
              </w:rPr>
            </w:pPr>
            <w:r w:rsidRPr="00D84FDD">
              <w:rPr>
                <w:rFonts w:eastAsia="Calibri"/>
                <w:sz w:val="22"/>
                <w:szCs w:val="22"/>
                <w:lang w:eastAsia="en-US"/>
              </w:rPr>
              <w:t>2. копии соответствующих удостоверений, подтверждающих сведения о наличии необходимого уровня квалификации.</w:t>
            </w:r>
          </w:p>
          <w:p w14:paraId="41BEF9FE" w14:textId="77777777" w:rsidR="00D55112" w:rsidRPr="00D84FDD" w:rsidRDefault="00D55112" w:rsidP="00D55112">
            <w:pPr>
              <w:ind w:firstLine="567"/>
              <w:rPr>
                <w:rFonts w:eastAsia="Calibri"/>
                <w:sz w:val="22"/>
                <w:szCs w:val="22"/>
                <w:lang w:eastAsia="en-US"/>
              </w:rPr>
            </w:pPr>
            <w:r w:rsidRPr="00D84FDD">
              <w:rPr>
                <w:rFonts w:eastAsia="Calibri"/>
                <w:sz w:val="22"/>
                <w:szCs w:val="22"/>
                <w:lang w:eastAsia="en-US"/>
              </w:rPr>
              <w:lastRenderedPageBreak/>
              <w:t>Представленные документы должны быть в виде неповторяющихся, полно читаемых копий, на которых видны необходимые подписи и печати.</w:t>
            </w:r>
          </w:p>
          <w:p w14:paraId="56895539" w14:textId="77777777" w:rsidR="00D55112" w:rsidRPr="00D84FDD" w:rsidRDefault="00D55112" w:rsidP="00D55112">
            <w:pPr>
              <w:ind w:firstLine="567"/>
              <w:rPr>
                <w:rFonts w:eastAsia="Calibri"/>
                <w:sz w:val="22"/>
                <w:szCs w:val="22"/>
                <w:lang w:eastAsia="en-US"/>
              </w:rPr>
            </w:pPr>
            <w:r w:rsidRPr="00D84FDD">
              <w:rPr>
                <w:rFonts w:eastAsia="Calibri"/>
                <w:sz w:val="22"/>
                <w:szCs w:val="22"/>
                <w:lang w:eastAsia="en-US"/>
              </w:rPr>
              <w:t>При отсутствии подтверждающих документов в составе заявки участника закупки комиссия не учитывает такие данные участника закупки.</w:t>
            </w:r>
          </w:p>
          <w:p w14:paraId="659A64CF" w14:textId="6A22C25B" w:rsidR="000D0C54" w:rsidRPr="00673EFC" w:rsidRDefault="000D0C54" w:rsidP="00845F20">
            <w:pPr>
              <w:pStyle w:val="a3"/>
              <w:shd w:val="clear" w:color="auto" w:fill="FFFFFF"/>
              <w:spacing w:before="0" w:beforeAutospacing="0" w:after="0" w:afterAutospacing="0"/>
              <w:jc w:val="both"/>
              <w:rPr>
                <w:color w:val="000000"/>
                <w:sz w:val="22"/>
                <w:szCs w:val="22"/>
              </w:rPr>
            </w:pPr>
          </w:p>
        </w:tc>
        <w:tc>
          <w:tcPr>
            <w:tcW w:w="5103" w:type="dxa"/>
            <w:shd w:val="clear" w:color="auto" w:fill="auto"/>
          </w:tcPr>
          <w:p w14:paraId="5808F16D" w14:textId="77777777" w:rsidR="000D0C54" w:rsidRDefault="00D55112" w:rsidP="00845F20">
            <w:pPr>
              <w:spacing w:after="0"/>
              <w:ind w:right="199"/>
              <w:contextualSpacing/>
              <w:rPr>
                <w:sz w:val="22"/>
                <w:szCs w:val="22"/>
              </w:rPr>
            </w:pPr>
            <w:r w:rsidRPr="00E10C1D">
              <w:rPr>
                <w:sz w:val="22"/>
                <w:szCs w:val="22"/>
              </w:rPr>
              <w:lastRenderedPageBreak/>
              <w:t xml:space="preserve">Баллы, по данному подкритерию, выставляются следующим образом: </w:t>
            </w:r>
          </w:p>
          <w:p w14:paraId="1CC38A91" w14:textId="7D7FC00C" w:rsidR="00D55112" w:rsidRDefault="00D55112" w:rsidP="00845F20">
            <w:pPr>
              <w:spacing w:after="0"/>
              <w:ind w:right="199"/>
              <w:contextualSpacing/>
              <w:rPr>
                <w:sz w:val="22"/>
                <w:szCs w:val="22"/>
              </w:rPr>
            </w:pPr>
            <w:r>
              <w:rPr>
                <w:sz w:val="22"/>
                <w:szCs w:val="22"/>
              </w:rPr>
              <w:t>КВ</w:t>
            </w:r>
            <w:r w:rsidRPr="00D84FDD">
              <w:rPr>
                <w:sz w:val="22"/>
                <w:szCs w:val="22"/>
              </w:rPr>
              <w:t>i</w:t>
            </w:r>
            <w:r w:rsidR="0000169C">
              <w:rPr>
                <w:sz w:val="22"/>
                <w:szCs w:val="22"/>
              </w:rPr>
              <w:t>1</w:t>
            </w:r>
            <w:r w:rsidRPr="00D84FDD">
              <w:rPr>
                <w:sz w:val="22"/>
                <w:szCs w:val="22"/>
              </w:rPr>
              <w:t xml:space="preserve"> = (Зi / Зl)*</w:t>
            </w:r>
            <w:r>
              <w:rPr>
                <w:sz w:val="22"/>
                <w:szCs w:val="22"/>
              </w:rPr>
              <w:t xml:space="preserve">0,4, где: </w:t>
            </w:r>
          </w:p>
          <w:p w14:paraId="31B4AA9D" w14:textId="77777777" w:rsidR="00D55112" w:rsidRDefault="00D55112" w:rsidP="00845F20">
            <w:pPr>
              <w:spacing w:after="0"/>
              <w:ind w:right="199"/>
              <w:contextualSpacing/>
              <w:rPr>
                <w:sz w:val="22"/>
                <w:szCs w:val="22"/>
              </w:rPr>
            </w:pPr>
          </w:p>
          <w:p w14:paraId="3D389592" w14:textId="7CF0B01A" w:rsidR="00D55112" w:rsidRPr="00673EFC" w:rsidRDefault="00D55112" w:rsidP="00845F20">
            <w:pPr>
              <w:spacing w:after="0"/>
              <w:ind w:right="199"/>
              <w:contextualSpacing/>
              <w:rPr>
                <w:rFonts w:eastAsia="Calibri"/>
                <w:sz w:val="22"/>
                <w:szCs w:val="22"/>
                <w:lang w:eastAsia="en-US"/>
              </w:rPr>
            </w:pPr>
          </w:p>
        </w:tc>
      </w:tr>
      <w:tr w:rsidR="000D0C54" w:rsidRPr="00673EFC" w14:paraId="44D33858" w14:textId="77777777" w:rsidTr="0085691A">
        <w:trPr>
          <w:jc w:val="center"/>
        </w:trPr>
        <w:tc>
          <w:tcPr>
            <w:tcW w:w="534" w:type="dxa"/>
            <w:vMerge w:val="restart"/>
            <w:shd w:val="clear" w:color="auto" w:fill="auto"/>
          </w:tcPr>
          <w:p w14:paraId="1D975DCA"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lastRenderedPageBreak/>
              <w:t>2</w:t>
            </w:r>
          </w:p>
        </w:tc>
        <w:tc>
          <w:tcPr>
            <w:tcW w:w="5103" w:type="dxa"/>
            <w:shd w:val="clear" w:color="auto" w:fill="auto"/>
          </w:tcPr>
          <w:p w14:paraId="52F5C322" w14:textId="6251C291" w:rsidR="000D0C54" w:rsidRPr="00673EFC" w:rsidRDefault="000D0C54" w:rsidP="00845F20">
            <w:pPr>
              <w:widowControl w:val="0"/>
              <w:autoSpaceDE w:val="0"/>
              <w:autoSpaceDN w:val="0"/>
              <w:adjustRightInd w:val="0"/>
              <w:spacing w:after="0"/>
              <w:ind w:firstLine="33"/>
              <w:rPr>
                <w:rFonts w:eastAsia="Calibri"/>
                <w:b/>
                <w:sz w:val="22"/>
                <w:szCs w:val="22"/>
                <w:lang w:eastAsia="en-US"/>
              </w:rPr>
            </w:pPr>
            <w:r w:rsidRPr="00E10C1D">
              <w:rPr>
                <w:b/>
                <w:sz w:val="22"/>
                <w:szCs w:val="22"/>
              </w:rPr>
              <w:t>Опыт работы связанный с предметом договора</w:t>
            </w:r>
            <w:r w:rsidRPr="00673EFC">
              <w:rPr>
                <w:rFonts w:eastAsia="Calibri"/>
                <w:b/>
                <w:sz w:val="22"/>
                <w:szCs w:val="22"/>
                <w:lang w:eastAsia="en-US"/>
              </w:rPr>
              <w:t xml:space="preserve">, </w:t>
            </w:r>
            <w:r w:rsidR="00D55112">
              <w:rPr>
                <w:rFonts w:eastAsia="Calibri"/>
                <w:b/>
                <w:sz w:val="22"/>
                <w:szCs w:val="22"/>
                <w:lang w:eastAsia="en-US"/>
              </w:rPr>
              <w:t>6</w:t>
            </w:r>
            <w:r w:rsidRPr="00673EFC">
              <w:rPr>
                <w:rFonts w:eastAsia="Calibri"/>
                <w:b/>
                <w:sz w:val="22"/>
                <w:szCs w:val="22"/>
                <w:lang w:eastAsia="en-US"/>
              </w:rPr>
              <w:t>0%</w:t>
            </w:r>
          </w:p>
        </w:tc>
        <w:tc>
          <w:tcPr>
            <w:tcW w:w="5103" w:type="dxa"/>
            <w:shd w:val="clear" w:color="auto" w:fill="auto"/>
          </w:tcPr>
          <w:p w14:paraId="394BC465" w14:textId="5C666EC3" w:rsidR="000D0C54"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00169C">
              <w:rPr>
                <w:rFonts w:eastAsia="Calibri"/>
                <w:sz w:val="22"/>
                <w:szCs w:val="22"/>
                <w:lang w:eastAsia="en-US"/>
              </w:rPr>
              <w:t>60</w:t>
            </w:r>
            <w:r w:rsidRPr="00673EFC">
              <w:rPr>
                <w:rFonts w:eastAsia="Calibri"/>
                <w:sz w:val="22"/>
                <w:szCs w:val="22"/>
                <w:lang w:eastAsia="en-US"/>
              </w:rPr>
              <w:t xml:space="preserve"> баллов</w:t>
            </w:r>
          </w:p>
          <w:p w14:paraId="2ABA36C0" w14:textId="77777777" w:rsidR="000D0C54" w:rsidRPr="00673EFC" w:rsidRDefault="000D0C54" w:rsidP="00845F20">
            <w:pPr>
              <w:widowControl w:val="0"/>
              <w:tabs>
                <w:tab w:val="left" w:pos="567"/>
              </w:tabs>
              <w:spacing w:after="0"/>
              <w:ind w:right="199"/>
              <w:contextualSpacing/>
              <w:rPr>
                <w:rFonts w:eastAsia="Calibri"/>
                <w:sz w:val="22"/>
                <w:szCs w:val="22"/>
                <w:lang w:eastAsia="en-US"/>
              </w:rPr>
            </w:pPr>
          </w:p>
        </w:tc>
      </w:tr>
      <w:tr w:rsidR="000D0C54" w:rsidRPr="00673EFC" w14:paraId="2A1D628C" w14:textId="77777777" w:rsidTr="0085691A">
        <w:trPr>
          <w:jc w:val="center"/>
        </w:trPr>
        <w:tc>
          <w:tcPr>
            <w:tcW w:w="534" w:type="dxa"/>
            <w:vMerge/>
            <w:shd w:val="clear" w:color="auto" w:fill="auto"/>
          </w:tcPr>
          <w:p w14:paraId="76256494" w14:textId="77777777" w:rsidR="000D0C54" w:rsidRPr="00BF1235" w:rsidRDefault="000D0C54" w:rsidP="00845F20">
            <w:pPr>
              <w:widowControl w:val="0"/>
              <w:autoSpaceDE w:val="0"/>
              <w:spacing w:after="0"/>
              <w:contextualSpacing/>
              <w:rPr>
                <w:rFonts w:eastAsia="Calibri"/>
                <w:sz w:val="22"/>
                <w:szCs w:val="22"/>
                <w:lang w:eastAsia="en-US"/>
              </w:rPr>
            </w:pPr>
          </w:p>
        </w:tc>
        <w:tc>
          <w:tcPr>
            <w:tcW w:w="5103" w:type="dxa"/>
            <w:shd w:val="clear" w:color="auto" w:fill="auto"/>
          </w:tcPr>
          <w:p w14:paraId="7F4FAD59" w14:textId="77777777" w:rsidR="00D55112" w:rsidRPr="00D84FDD" w:rsidRDefault="00D55112" w:rsidP="00D55112">
            <w:pPr>
              <w:rPr>
                <w:sz w:val="22"/>
                <w:szCs w:val="22"/>
              </w:rPr>
            </w:pPr>
            <w:r>
              <w:rPr>
                <w:sz w:val="22"/>
                <w:szCs w:val="22"/>
              </w:rPr>
              <w:t xml:space="preserve">Оценивается </w:t>
            </w:r>
            <w:r w:rsidRPr="00D84FDD">
              <w:rPr>
                <w:sz w:val="22"/>
                <w:szCs w:val="22"/>
              </w:rPr>
              <w:t>наибольшее количество исполненных договоров аналогичных предмету закупки</w:t>
            </w:r>
            <w:r>
              <w:rPr>
                <w:sz w:val="22"/>
                <w:szCs w:val="22"/>
              </w:rPr>
              <w:t xml:space="preserve">. </w:t>
            </w:r>
            <w:r w:rsidRPr="00D84FDD">
              <w:rPr>
                <w:sz w:val="22"/>
                <w:szCs w:val="22"/>
              </w:rPr>
              <w:t>Дата заключения договора: не ранее 01.01.2019 года; дата исполнения договора: до даты окончания срока подачи заявок на участие в настоящем запросе предложений.</w:t>
            </w:r>
          </w:p>
          <w:p w14:paraId="2EBA24F9" w14:textId="77777777" w:rsidR="00D55112" w:rsidRPr="00D84FDD" w:rsidRDefault="00D55112" w:rsidP="00D55112">
            <w:pPr>
              <w:rPr>
                <w:sz w:val="22"/>
                <w:szCs w:val="22"/>
              </w:rPr>
            </w:pPr>
            <w:r w:rsidRPr="00D84FDD">
              <w:rPr>
                <w:sz w:val="22"/>
                <w:szCs w:val="22"/>
              </w:rPr>
              <w:t xml:space="preserve">Оценке не подлежат договоры, поставки (работы, услуги) по которым продолжаются и/или не выполнены обязательства (являются незавершенными). Копии 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E8E0F22" w14:textId="77777777" w:rsidR="00D55112" w:rsidRPr="00D84FDD" w:rsidRDefault="00D55112" w:rsidP="00D55112">
            <w:pPr>
              <w:rPr>
                <w:sz w:val="22"/>
                <w:szCs w:val="22"/>
              </w:rPr>
            </w:pPr>
            <w:r w:rsidRPr="00D84FDD">
              <w:rPr>
                <w:sz w:val="22"/>
                <w:szCs w:val="22"/>
              </w:rPr>
              <w:t>При этом представленные документы должны быть в виде неповторяющихся, полно читаемых копий, на которых видны необходимые подписи и печати. По исполненному договору датой исполнения договора считается дата акта сдачи-приемки услуг, подтверждающего сдачу-приемку услуг по исполнению договора в полном объеме. Учитываются только исполненные договора на дату подачи заявки.  Не представление сведений (информации) не будет являться основанием для отклонения заявки участника. В случае непредставления документов (информации) по критерию, либо отсутствия подтверждающих документов оценка по данному показателю осуществляться не будет.</w:t>
            </w:r>
            <w:r>
              <w:rPr>
                <w:sz w:val="22"/>
                <w:szCs w:val="22"/>
              </w:rPr>
              <w:t xml:space="preserve"> </w:t>
            </w:r>
            <w:r w:rsidRPr="00D84FDD">
              <w:rPr>
                <w:sz w:val="22"/>
                <w:szCs w:val="22"/>
              </w:rPr>
              <w:t>Опыт участника, не подтвержденный документально, не учитывается при оценке. Под успешным оказанием услуг понимается исполнение участником закупки договора в полном объеме в соответствии с условиями, установленными в договоре, без применения к такому участнику неустоек (штрафов, пеней). Оцениваются представленные участником закупки договоры, которые приложены в составе заявки.</w:t>
            </w:r>
          </w:p>
          <w:p w14:paraId="1AE7681E" w14:textId="77777777" w:rsidR="00D55112" w:rsidRPr="00D84FDD" w:rsidRDefault="00D55112" w:rsidP="00D55112">
            <w:pPr>
              <w:rPr>
                <w:color w:val="000000"/>
                <w:sz w:val="22"/>
                <w:szCs w:val="22"/>
              </w:rPr>
            </w:pPr>
            <w:r w:rsidRPr="00D84FDD">
              <w:rPr>
                <w:color w:val="000000"/>
                <w:sz w:val="22"/>
                <w:szCs w:val="22"/>
              </w:rPr>
              <w:t>Под аналогичным предметом закупки понимаются работы по очистке кровли от снега и наледи. Если данный вид работ является одним из видов работ по договору наряду с другими работам, участник должен выделить оцениваемый вид работ в стоимостном отношении в соответствии с формой «Опыт аналогичных работ», при невыполнении данного требования, Заказчик данный договор учитывать не будет.</w:t>
            </w:r>
          </w:p>
          <w:p w14:paraId="36291ED4" w14:textId="3A91F56E" w:rsidR="00D55112" w:rsidRPr="00D84FDD" w:rsidRDefault="00D55112" w:rsidP="00D55112">
            <w:pPr>
              <w:rPr>
                <w:sz w:val="22"/>
                <w:szCs w:val="22"/>
              </w:rPr>
            </w:pPr>
          </w:p>
          <w:p w14:paraId="13906F17" w14:textId="62907199" w:rsidR="000D0C54" w:rsidRPr="00673EFC" w:rsidRDefault="000D0C54" w:rsidP="00845F20">
            <w:pPr>
              <w:autoSpaceDE w:val="0"/>
              <w:autoSpaceDN w:val="0"/>
              <w:adjustRightInd w:val="0"/>
              <w:spacing w:after="0"/>
              <w:rPr>
                <w:rFonts w:eastAsia="Calibri"/>
                <w:b/>
                <w:sz w:val="22"/>
                <w:szCs w:val="22"/>
                <w:lang w:eastAsia="en-US"/>
              </w:rPr>
            </w:pPr>
          </w:p>
        </w:tc>
        <w:tc>
          <w:tcPr>
            <w:tcW w:w="5103" w:type="dxa"/>
            <w:shd w:val="clear" w:color="auto" w:fill="auto"/>
          </w:tcPr>
          <w:p w14:paraId="2702796F" w14:textId="77777777" w:rsidR="000D0C54" w:rsidRPr="00E10C1D" w:rsidRDefault="000D0C54" w:rsidP="00845F20">
            <w:pPr>
              <w:tabs>
                <w:tab w:val="left" w:pos="2443"/>
              </w:tabs>
              <w:spacing w:after="0"/>
              <w:ind w:right="34"/>
              <w:rPr>
                <w:sz w:val="22"/>
                <w:szCs w:val="22"/>
              </w:rPr>
            </w:pPr>
            <w:r w:rsidRPr="00673EFC">
              <w:rPr>
                <w:rFonts w:eastAsia="Calibri"/>
                <w:sz w:val="22"/>
                <w:szCs w:val="22"/>
                <w:lang w:eastAsia="en-US"/>
              </w:rPr>
              <w:t xml:space="preserve"> </w:t>
            </w:r>
            <w:r w:rsidRPr="00E10C1D">
              <w:rPr>
                <w:sz w:val="22"/>
                <w:szCs w:val="22"/>
              </w:rPr>
              <w:t xml:space="preserve">Баллы, по данному подкритерию, выставляются следующим образом: </w:t>
            </w:r>
          </w:p>
          <w:p w14:paraId="0BC14E1D" w14:textId="57C3B577" w:rsidR="000D0C54" w:rsidRDefault="00D55112" w:rsidP="0085691A">
            <w:pPr>
              <w:spacing w:after="0"/>
              <w:ind w:right="199"/>
              <w:contextualSpacing/>
              <w:rPr>
                <w:sz w:val="22"/>
                <w:szCs w:val="22"/>
              </w:rPr>
            </w:pPr>
            <w:r w:rsidRPr="00D84FDD">
              <w:rPr>
                <w:sz w:val="22"/>
                <w:szCs w:val="22"/>
              </w:rPr>
              <w:t xml:space="preserve">Заявка, имеющая наибольшее количество исполненных договоров аналогичных предмету закупки, признается лучшей (подтверждается копиями указанных договоров, документами о приемке (акты выполненных работ)). Ей присваивается наивысший балл. Остальным заявкам баллы присваиваются пропорционально отношению количества исполненных договоров участника запроса предложений к количеству исполненных договоров участника, заявка которого признана наилучшей в соответствии с формулой: </w:t>
            </w:r>
            <w:r>
              <w:rPr>
                <w:sz w:val="22"/>
                <w:szCs w:val="22"/>
              </w:rPr>
              <w:t>КВ</w:t>
            </w:r>
            <w:r w:rsidRPr="00D84FDD">
              <w:rPr>
                <w:sz w:val="22"/>
                <w:szCs w:val="22"/>
              </w:rPr>
              <w:t>i</w:t>
            </w:r>
            <w:r>
              <w:rPr>
                <w:sz w:val="22"/>
                <w:szCs w:val="22"/>
              </w:rPr>
              <w:t>2</w:t>
            </w:r>
            <w:r w:rsidRPr="00D84FDD">
              <w:rPr>
                <w:sz w:val="22"/>
                <w:szCs w:val="22"/>
              </w:rPr>
              <w:t xml:space="preserve"> = (Зi / Зl)*</w:t>
            </w:r>
            <w:r>
              <w:rPr>
                <w:sz w:val="22"/>
                <w:szCs w:val="22"/>
              </w:rPr>
              <w:t>0,6,</w:t>
            </w:r>
          </w:p>
          <w:p w14:paraId="66D18303" w14:textId="77777777" w:rsidR="00D55112" w:rsidRDefault="00D55112" w:rsidP="0085691A">
            <w:pPr>
              <w:spacing w:after="0"/>
              <w:ind w:right="199"/>
              <w:contextualSpacing/>
              <w:rPr>
                <w:sz w:val="22"/>
                <w:szCs w:val="22"/>
              </w:rPr>
            </w:pPr>
            <w:r>
              <w:rPr>
                <w:sz w:val="22"/>
                <w:szCs w:val="22"/>
              </w:rPr>
              <w:t>Где:</w:t>
            </w:r>
          </w:p>
          <w:p w14:paraId="217788B0" w14:textId="77777777" w:rsidR="00D55112" w:rsidRPr="00D84FDD" w:rsidRDefault="00D55112" w:rsidP="00D55112">
            <w:pPr>
              <w:autoSpaceDE w:val="0"/>
              <w:autoSpaceDN w:val="0"/>
              <w:adjustRightInd w:val="0"/>
              <w:rPr>
                <w:color w:val="000000"/>
                <w:sz w:val="22"/>
                <w:szCs w:val="22"/>
              </w:rPr>
            </w:pPr>
            <w:r w:rsidRPr="00D84FDD">
              <w:rPr>
                <w:color w:val="000000"/>
                <w:sz w:val="22"/>
                <w:szCs w:val="22"/>
              </w:rPr>
              <w:t>Зi – значение показателя в i-той заявке</w:t>
            </w:r>
          </w:p>
          <w:p w14:paraId="01C39DE2" w14:textId="77777777" w:rsidR="00D55112" w:rsidRPr="00D84FDD" w:rsidRDefault="00D55112" w:rsidP="00D55112">
            <w:pPr>
              <w:autoSpaceDE w:val="0"/>
              <w:autoSpaceDN w:val="0"/>
              <w:adjustRightInd w:val="0"/>
              <w:rPr>
                <w:color w:val="000000"/>
                <w:sz w:val="22"/>
                <w:szCs w:val="22"/>
              </w:rPr>
            </w:pPr>
            <w:r w:rsidRPr="00D84FDD">
              <w:rPr>
                <w:color w:val="000000"/>
                <w:sz w:val="22"/>
                <w:szCs w:val="22"/>
              </w:rPr>
              <w:t xml:space="preserve"> З1 – значение показателя, признанного наилучшим</w:t>
            </w:r>
          </w:p>
          <w:p w14:paraId="35918162" w14:textId="22F9DE4A" w:rsidR="00D55112" w:rsidRPr="00673EFC" w:rsidRDefault="00D55112" w:rsidP="0085691A">
            <w:pPr>
              <w:spacing w:after="0"/>
              <w:ind w:right="199"/>
              <w:contextualSpacing/>
              <w:rPr>
                <w:rFonts w:eastAsia="Calibri"/>
                <w:sz w:val="22"/>
                <w:szCs w:val="22"/>
                <w:lang w:eastAsia="en-US"/>
              </w:rPr>
            </w:pPr>
          </w:p>
        </w:tc>
      </w:tr>
    </w:tbl>
    <w:p w14:paraId="7DEEF080" w14:textId="77777777" w:rsidR="000D0C54" w:rsidRPr="00673EFC" w:rsidRDefault="000D0C54" w:rsidP="000D0C54">
      <w:pPr>
        <w:widowControl w:val="0"/>
        <w:autoSpaceDE w:val="0"/>
        <w:spacing w:after="0"/>
        <w:contextualSpacing/>
        <w:rPr>
          <w:rFonts w:eastAsia="Calibri"/>
          <w:sz w:val="22"/>
          <w:szCs w:val="22"/>
          <w:lang w:eastAsia="en-US"/>
        </w:rPr>
      </w:pPr>
    </w:p>
    <w:p w14:paraId="528D6A6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Для расчета рейтинга, присуждаемого предложению участника закупки, заявка которого оценивается, по критерию «Квалификация участников закупки»,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14:paraId="16375CF7"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Rс</w:t>
      </w:r>
      <w:r w:rsidRPr="00673EFC">
        <w:rPr>
          <w:rFonts w:eastAsia="Calibri"/>
          <w:sz w:val="22"/>
          <w:szCs w:val="22"/>
          <w:vertAlign w:val="subscript"/>
          <w:lang w:eastAsia="en-US"/>
        </w:rPr>
        <w:t>i</w:t>
      </w:r>
      <w:r w:rsidRPr="00673EFC">
        <w:rPr>
          <w:rFonts w:eastAsia="Calibri"/>
          <w:sz w:val="22"/>
          <w:szCs w:val="22"/>
          <w:lang w:eastAsia="en-US"/>
        </w:rPr>
        <w:t xml:space="preserve"> = КВ</w:t>
      </w:r>
      <w:r w:rsidRPr="00673EFC">
        <w:rPr>
          <w:rFonts w:eastAsia="Calibri"/>
          <w:sz w:val="22"/>
          <w:szCs w:val="22"/>
          <w:vertAlign w:val="subscript"/>
          <w:lang w:eastAsia="en-US"/>
        </w:rPr>
        <w:t>i</w:t>
      </w:r>
      <w:r w:rsidRPr="00673EFC">
        <w:rPr>
          <w:rFonts w:eastAsia="Calibri"/>
          <w:sz w:val="22"/>
          <w:szCs w:val="22"/>
          <w:lang w:eastAsia="en-US"/>
        </w:rPr>
        <w:t xml:space="preserve"> * 0,5;</w:t>
      </w:r>
    </w:p>
    <w:p w14:paraId="64F6330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 xml:space="preserve">где: </w:t>
      </w:r>
    </w:p>
    <w:p w14:paraId="540FFEA3"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Rс</w:t>
      </w:r>
      <w:r w:rsidRPr="00673EFC">
        <w:rPr>
          <w:rFonts w:eastAsia="Calibri"/>
          <w:sz w:val="22"/>
          <w:szCs w:val="22"/>
          <w:vertAlign w:val="subscript"/>
          <w:lang w:val="en-US" w:eastAsia="en-US"/>
        </w:rPr>
        <w:t>i</w:t>
      </w:r>
      <w:r w:rsidRPr="000F7EEE">
        <w:rPr>
          <w:rFonts w:eastAsia="Calibri"/>
          <w:sz w:val="22"/>
          <w:szCs w:val="22"/>
          <w:vertAlign w:val="subscript"/>
          <w:lang w:eastAsia="en-US"/>
        </w:rPr>
        <w:t xml:space="preserve"> </w:t>
      </w:r>
      <w:r w:rsidRPr="00673EFC">
        <w:rPr>
          <w:rFonts w:eastAsia="Calibri"/>
          <w:sz w:val="22"/>
          <w:szCs w:val="22"/>
          <w:lang w:eastAsia="en-US"/>
        </w:rPr>
        <w:t xml:space="preserve">– рейтинг </w:t>
      </w:r>
      <w:r w:rsidRPr="00673EFC">
        <w:rPr>
          <w:rFonts w:eastAsia="Calibri"/>
          <w:sz w:val="22"/>
          <w:szCs w:val="22"/>
          <w:lang w:val="en-US" w:eastAsia="en-US"/>
        </w:rPr>
        <w:t>i</w:t>
      </w:r>
      <w:r w:rsidRPr="00673EFC">
        <w:rPr>
          <w:rFonts w:eastAsia="Calibri"/>
          <w:sz w:val="22"/>
          <w:szCs w:val="22"/>
          <w:lang w:eastAsia="en-US"/>
        </w:rPr>
        <w:t>-ой заявки по критерию оценки «Квалификация участников закупки».</w:t>
      </w:r>
    </w:p>
    <w:p w14:paraId="04A8996C" w14:textId="77777777" w:rsidR="000D0C54" w:rsidRPr="00673EFC" w:rsidRDefault="000D0C54" w:rsidP="000D0C54">
      <w:pPr>
        <w:tabs>
          <w:tab w:val="left" w:pos="709"/>
        </w:tabs>
        <w:spacing w:after="0"/>
        <w:contextualSpacing/>
        <w:rPr>
          <w:rFonts w:eastAsia="Calibri"/>
          <w:sz w:val="22"/>
          <w:szCs w:val="22"/>
          <w:lang w:eastAsia="en-US"/>
        </w:rPr>
      </w:pPr>
      <w:r w:rsidRPr="00673EFC">
        <w:rPr>
          <w:rFonts w:eastAsia="Calibri"/>
          <w:sz w:val="22"/>
          <w:szCs w:val="22"/>
          <w:lang w:eastAsia="en-US"/>
        </w:rPr>
        <w:t>КВi</w:t>
      </w:r>
      <w:r w:rsidRPr="00673EFC">
        <w:rPr>
          <w:rFonts w:eastAsia="Calibri"/>
          <w:sz w:val="22"/>
          <w:szCs w:val="22"/>
          <w:lang w:eastAsia="en-US"/>
        </w:rPr>
        <w:tab/>
        <w:t>– рейтинг предложения участника конкурса по критерию «Квалификация участника конкурса</w:t>
      </w:r>
      <w:r>
        <w:rPr>
          <w:rFonts w:eastAsia="Calibri"/>
          <w:sz w:val="22"/>
          <w:szCs w:val="22"/>
          <w:lang w:eastAsia="en-US"/>
        </w:rPr>
        <w:t xml:space="preserve"> в электронной форме</w:t>
      </w:r>
      <w:r w:rsidRPr="00673EFC">
        <w:rPr>
          <w:rFonts w:eastAsia="Calibri"/>
          <w:sz w:val="22"/>
          <w:szCs w:val="22"/>
          <w:lang w:eastAsia="en-US"/>
        </w:rPr>
        <w:t>».</w:t>
      </w:r>
    </w:p>
    <w:p w14:paraId="53126E6B" w14:textId="77777777" w:rsidR="000D0C54" w:rsidRPr="00673EFC" w:rsidRDefault="000D0C54" w:rsidP="000D0C54">
      <w:pPr>
        <w:widowControl w:val="0"/>
        <w:autoSpaceDE w:val="0"/>
        <w:spacing w:after="0"/>
        <w:contextualSpacing/>
        <w:rPr>
          <w:b/>
          <w:sz w:val="22"/>
          <w:szCs w:val="22"/>
        </w:rPr>
      </w:pPr>
    </w:p>
    <w:p w14:paraId="0522E2D4" w14:textId="77777777" w:rsidR="000D0C54" w:rsidRPr="00673EFC" w:rsidRDefault="000D0C54" w:rsidP="000D0C54">
      <w:pPr>
        <w:spacing w:after="0"/>
        <w:contextualSpacing/>
        <w:rPr>
          <w:rFonts w:eastAsia="Calibri"/>
          <w:sz w:val="22"/>
          <w:szCs w:val="22"/>
          <w:lang w:eastAsia="en-US"/>
        </w:rPr>
      </w:pPr>
      <w:r w:rsidRPr="00673EFC">
        <w:rPr>
          <w:rFonts w:eastAsia="Calibri"/>
          <w:b/>
          <w:sz w:val="22"/>
          <w:szCs w:val="22"/>
          <w:lang w:val="en-US" w:eastAsia="en-US"/>
        </w:rPr>
        <w:t>III</w:t>
      </w:r>
      <w:r w:rsidRPr="00673EFC">
        <w:rPr>
          <w:rFonts w:eastAsia="Calibri"/>
          <w:b/>
          <w:sz w:val="22"/>
          <w:szCs w:val="22"/>
          <w:lang w:eastAsia="en-US"/>
        </w:rPr>
        <w:t>.Итоговый рейтинг</w:t>
      </w:r>
      <w:r w:rsidRPr="00673EFC">
        <w:rPr>
          <w:rFonts w:eastAsia="Calibri"/>
          <w:sz w:val="22"/>
          <w:szCs w:val="22"/>
          <w:lang w:eastAsia="en-US"/>
        </w:rPr>
        <w:t xml:space="preserve"> заявки каждого участника </w:t>
      </w:r>
      <w:r>
        <w:rPr>
          <w:rFonts w:eastAsia="Calibri"/>
          <w:sz w:val="22"/>
          <w:szCs w:val="22"/>
          <w:lang w:eastAsia="en-US"/>
        </w:rPr>
        <w:t>конкурса в электронной форме</w:t>
      </w:r>
      <w:r w:rsidRPr="00673EFC">
        <w:rPr>
          <w:rFonts w:eastAsia="Calibri"/>
          <w:sz w:val="22"/>
          <w:szCs w:val="22"/>
          <w:lang w:eastAsia="en-US"/>
        </w:rPr>
        <w:t xml:space="preserve">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26649E55" w14:textId="77777777" w:rsidR="000D0C54" w:rsidRPr="00673EFC" w:rsidRDefault="000D0C54" w:rsidP="000D0C54">
      <w:pPr>
        <w:spacing w:after="0"/>
        <w:contextualSpacing/>
        <w:rPr>
          <w:rFonts w:eastAsia="Calibri"/>
          <w:sz w:val="22"/>
          <w:szCs w:val="22"/>
          <w:lang w:eastAsia="en-US"/>
        </w:rPr>
      </w:pPr>
    </w:p>
    <w:p w14:paraId="7D1AE902" w14:textId="77777777" w:rsidR="000D0C54" w:rsidRPr="00673EFC" w:rsidRDefault="000D0C54" w:rsidP="000D0C54">
      <w:pPr>
        <w:spacing w:after="0"/>
        <w:ind w:firstLine="360"/>
        <w:contextualSpacing/>
        <w:jc w:val="center"/>
        <w:rPr>
          <w:rFonts w:eastAsia="Calibri"/>
          <w:sz w:val="22"/>
          <w:szCs w:val="22"/>
          <w:lang w:eastAsia="en-US"/>
        </w:rPr>
      </w:pPr>
      <w:r>
        <w:rPr>
          <w:rFonts w:eastAsia="Calibri"/>
          <w:sz w:val="22"/>
          <w:szCs w:val="22"/>
          <w:lang w:eastAsia="en-US"/>
        </w:rPr>
        <w:t xml:space="preserve">ИР = </w:t>
      </w:r>
      <w:r>
        <w:rPr>
          <w:rFonts w:eastAsia="Calibri"/>
          <w:sz w:val="22"/>
          <w:szCs w:val="22"/>
          <w:lang w:val="en-US" w:eastAsia="en-US"/>
        </w:rPr>
        <w:t>Ra</w:t>
      </w:r>
      <w:r w:rsidRPr="00673EFC">
        <w:rPr>
          <w:rFonts w:eastAsia="Calibri"/>
          <w:sz w:val="22"/>
          <w:szCs w:val="22"/>
          <w:lang w:eastAsia="en-US"/>
        </w:rPr>
        <w:t>i* 0,50 + КВi * 0,50, где</w:t>
      </w:r>
    </w:p>
    <w:p w14:paraId="0C69F288" w14:textId="77777777" w:rsidR="000D0C54" w:rsidRPr="00673EFC" w:rsidRDefault="000D0C54" w:rsidP="000D0C54">
      <w:pPr>
        <w:spacing w:after="0"/>
        <w:ind w:firstLine="360"/>
        <w:contextualSpacing/>
        <w:jc w:val="center"/>
        <w:rPr>
          <w:rFonts w:eastAsia="Calibri"/>
          <w:sz w:val="22"/>
          <w:szCs w:val="22"/>
          <w:lang w:eastAsia="en-US"/>
        </w:rPr>
      </w:pPr>
    </w:p>
    <w:p w14:paraId="578A082C" w14:textId="77777777" w:rsidR="000D0C54" w:rsidRPr="00673EFC" w:rsidRDefault="000D0C54" w:rsidP="000D0C54">
      <w:pPr>
        <w:tabs>
          <w:tab w:val="left" w:pos="709"/>
        </w:tabs>
        <w:spacing w:after="0"/>
        <w:contextualSpacing/>
        <w:rPr>
          <w:rFonts w:eastAsia="Calibri"/>
          <w:sz w:val="22"/>
          <w:szCs w:val="22"/>
          <w:lang w:eastAsia="en-US"/>
        </w:rPr>
      </w:pPr>
      <w:r>
        <w:rPr>
          <w:rFonts w:eastAsia="Calibri"/>
          <w:sz w:val="22"/>
          <w:szCs w:val="22"/>
          <w:lang w:val="en-US" w:eastAsia="en-US"/>
        </w:rPr>
        <w:t>Ra</w:t>
      </w:r>
      <w:r w:rsidRPr="00673EFC">
        <w:rPr>
          <w:rFonts w:eastAsia="Calibri"/>
          <w:sz w:val="22"/>
          <w:szCs w:val="22"/>
          <w:lang w:eastAsia="en-US"/>
        </w:rPr>
        <w:t>i</w:t>
      </w:r>
      <w:r w:rsidRPr="00673EFC">
        <w:rPr>
          <w:rFonts w:eastAsia="Calibri"/>
          <w:sz w:val="22"/>
          <w:szCs w:val="22"/>
          <w:lang w:eastAsia="en-US"/>
        </w:rPr>
        <w:tab/>
        <w:t>– рейтинг предложения участника конкурса по критерию «Цена договора»;</w:t>
      </w:r>
    </w:p>
    <w:p w14:paraId="656865BC" w14:textId="77777777" w:rsidR="000D0C54" w:rsidRPr="00673EFC" w:rsidRDefault="000D0C54" w:rsidP="000D0C54">
      <w:pPr>
        <w:tabs>
          <w:tab w:val="left" w:pos="709"/>
        </w:tabs>
        <w:spacing w:after="0"/>
        <w:contextualSpacing/>
        <w:rPr>
          <w:rFonts w:eastAsia="Calibri"/>
          <w:sz w:val="22"/>
          <w:szCs w:val="22"/>
          <w:lang w:eastAsia="en-US"/>
        </w:rPr>
      </w:pPr>
      <w:r w:rsidRPr="00673EFC">
        <w:rPr>
          <w:rFonts w:eastAsia="Calibri"/>
          <w:sz w:val="22"/>
          <w:szCs w:val="22"/>
          <w:lang w:eastAsia="en-US"/>
        </w:rPr>
        <w:t>КВi</w:t>
      </w:r>
      <w:r w:rsidRPr="00673EFC">
        <w:rPr>
          <w:rFonts w:eastAsia="Calibri"/>
          <w:sz w:val="22"/>
          <w:szCs w:val="22"/>
          <w:lang w:eastAsia="en-US"/>
        </w:rPr>
        <w:tab/>
        <w:t>– рейтинг предложения участника конкурса по критерию «Квалификация участника конкурса</w:t>
      </w:r>
      <w:r>
        <w:rPr>
          <w:rFonts w:eastAsia="Calibri"/>
          <w:sz w:val="22"/>
          <w:szCs w:val="22"/>
          <w:lang w:eastAsia="en-US"/>
        </w:rPr>
        <w:t xml:space="preserve"> в электронной форме</w:t>
      </w:r>
      <w:r w:rsidRPr="00673EFC">
        <w:rPr>
          <w:rFonts w:eastAsia="Calibri"/>
          <w:sz w:val="22"/>
          <w:szCs w:val="22"/>
          <w:lang w:eastAsia="en-US"/>
        </w:rPr>
        <w:t>».</w:t>
      </w:r>
    </w:p>
    <w:p w14:paraId="7113D0C2" w14:textId="77777777"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На основании результатов оценки заявок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w:t>
      </w:r>
    </w:p>
    <w:p w14:paraId="203C9F29" w14:textId="77777777"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Победителем </w:t>
      </w:r>
      <w:r>
        <w:rPr>
          <w:rFonts w:eastAsia="Calibri"/>
          <w:sz w:val="22"/>
          <w:szCs w:val="22"/>
          <w:lang w:eastAsia="en-US"/>
        </w:rPr>
        <w:t>конкурса в электронной форме</w:t>
      </w:r>
      <w:r w:rsidRPr="00673EFC">
        <w:rPr>
          <w:rFonts w:eastAsia="Calibri"/>
          <w:sz w:val="22"/>
          <w:szCs w:val="22"/>
          <w:lang w:eastAsia="en-US"/>
        </w:rPr>
        <w:t xml:space="preserve"> признается участник </w:t>
      </w:r>
      <w:r>
        <w:rPr>
          <w:rFonts w:eastAsia="Calibri"/>
          <w:sz w:val="22"/>
          <w:szCs w:val="22"/>
          <w:lang w:eastAsia="en-US"/>
        </w:rPr>
        <w:t>конкурса в электронной форме</w:t>
      </w:r>
      <w:r w:rsidRPr="00673EFC">
        <w:rPr>
          <w:rFonts w:eastAsia="Calibri"/>
          <w:sz w:val="22"/>
          <w:szCs w:val="22"/>
          <w:lang w:eastAsia="en-US"/>
        </w:rPr>
        <w:t xml:space="preserve">, который предложил лучшие условия исполнения договора (получивший наибольший итоговый рейтинг) и заявке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которого присвоен первый номер.</w:t>
      </w:r>
    </w:p>
    <w:p w14:paraId="50B2A4F6" w14:textId="77777777" w:rsidR="000D0C54" w:rsidRPr="00673EFC" w:rsidRDefault="000D0C54" w:rsidP="000D0C54">
      <w:pPr>
        <w:spacing w:after="0"/>
        <w:contextualSpacing/>
        <w:rPr>
          <w:rFonts w:eastAsia="Calibri"/>
          <w:sz w:val="22"/>
          <w:szCs w:val="22"/>
          <w:lang w:eastAsia="en-US"/>
        </w:rPr>
      </w:pPr>
      <w:r w:rsidRPr="00673EFC">
        <w:rPr>
          <w:rFonts w:eastAsia="Calibri"/>
          <w:sz w:val="22"/>
          <w:szCs w:val="22"/>
          <w:lang w:eastAsia="en-US"/>
        </w:rPr>
        <w:tab/>
        <w:t xml:space="preserve">В случае если в нескольких заявках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содержатся одинаковые условия исполнения договора, меньший порядковый номер присваивается заявке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которая поступила ранее других заявок на участие в </w:t>
      </w:r>
      <w:r>
        <w:rPr>
          <w:rFonts w:eastAsia="Calibri"/>
          <w:sz w:val="22"/>
          <w:szCs w:val="22"/>
          <w:lang w:eastAsia="en-US"/>
        </w:rPr>
        <w:t>конкурсе в электронной форме</w:t>
      </w:r>
      <w:r w:rsidRPr="00673EFC">
        <w:rPr>
          <w:rFonts w:eastAsia="Calibri"/>
          <w:sz w:val="22"/>
          <w:szCs w:val="22"/>
          <w:lang w:eastAsia="en-US"/>
        </w:rPr>
        <w:t>, содержащих такие условия.</w:t>
      </w:r>
    </w:p>
    <w:p w14:paraId="706F4CA1" w14:textId="77777777" w:rsidR="001769F2" w:rsidRDefault="001769F2"/>
    <w:sectPr w:rsidR="001769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112E" w14:textId="77777777" w:rsidR="00370F29" w:rsidRDefault="00370F29" w:rsidP="00902E81">
      <w:pPr>
        <w:spacing w:after="0"/>
      </w:pPr>
      <w:r>
        <w:separator/>
      </w:r>
    </w:p>
  </w:endnote>
  <w:endnote w:type="continuationSeparator" w:id="0">
    <w:p w14:paraId="0F353E6D" w14:textId="77777777" w:rsidR="00370F29" w:rsidRDefault="00370F29" w:rsidP="00902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0DDB9" w14:textId="77777777" w:rsidR="00370F29" w:rsidRDefault="00370F29" w:rsidP="00902E81">
      <w:pPr>
        <w:spacing w:after="0"/>
      </w:pPr>
      <w:r>
        <w:separator/>
      </w:r>
    </w:p>
  </w:footnote>
  <w:footnote w:type="continuationSeparator" w:id="0">
    <w:p w14:paraId="566BD9DD" w14:textId="77777777" w:rsidR="00370F29" w:rsidRDefault="00370F29" w:rsidP="00902E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54"/>
    <w:rsid w:val="0000169C"/>
    <w:rsid w:val="000D0C54"/>
    <w:rsid w:val="001769F2"/>
    <w:rsid w:val="00370F29"/>
    <w:rsid w:val="00586656"/>
    <w:rsid w:val="007B5AA3"/>
    <w:rsid w:val="0085691A"/>
    <w:rsid w:val="00902E81"/>
    <w:rsid w:val="00D5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19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C5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aliases w:val="Document Header1 Знак, Знак Знак1,Заголовок 1 Знак1 Знак"/>
    <w:qFormat/>
    <w:rsid w:val="000D0C54"/>
    <w:rPr>
      <w:rFonts w:ascii="Times New Roman" w:hAnsi="Times New Roman" w:cs="Times New Roman"/>
      <w:b/>
      <w:kern w:val="28"/>
      <w:sz w:val="28"/>
      <w:lang w:val="ru-RU" w:eastAsia="ru-RU" w:bidi="ar-SA"/>
    </w:rPr>
  </w:style>
  <w:style w:type="paragraph" w:styleId="a3">
    <w:name w:val="Normal (Web)"/>
    <w:aliases w:val="Обычный (Web),Знак22, Знак2"/>
    <w:basedOn w:val="a"/>
    <w:uiPriority w:val="99"/>
    <w:qFormat/>
    <w:rsid w:val="000D0C54"/>
    <w:pPr>
      <w:spacing w:before="100" w:beforeAutospacing="1" w:after="100" w:afterAutospacing="1"/>
      <w:jc w:val="left"/>
    </w:pPr>
  </w:style>
  <w:style w:type="paragraph" w:styleId="a4">
    <w:name w:val="header"/>
    <w:basedOn w:val="a"/>
    <w:link w:val="a5"/>
    <w:uiPriority w:val="99"/>
    <w:unhideWhenUsed/>
    <w:rsid w:val="00902E81"/>
    <w:pPr>
      <w:tabs>
        <w:tab w:val="center" w:pos="4677"/>
        <w:tab w:val="right" w:pos="9355"/>
      </w:tabs>
      <w:spacing w:after="0"/>
    </w:pPr>
  </w:style>
  <w:style w:type="character" w:customStyle="1" w:styleId="a5">
    <w:name w:val="Верхний колонтитул Знак"/>
    <w:basedOn w:val="a0"/>
    <w:link w:val="a4"/>
    <w:uiPriority w:val="99"/>
    <w:rsid w:val="00902E8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02E81"/>
    <w:pPr>
      <w:tabs>
        <w:tab w:val="center" w:pos="4677"/>
        <w:tab w:val="right" w:pos="9355"/>
      </w:tabs>
      <w:spacing w:after="0"/>
    </w:pPr>
  </w:style>
  <w:style w:type="character" w:customStyle="1" w:styleId="a7">
    <w:name w:val="Нижний колонтитул Знак"/>
    <w:basedOn w:val="a0"/>
    <w:link w:val="a6"/>
    <w:uiPriority w:val="99"/>
    <w:rsid w:val="00902E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8840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2021-02-03T10:25:00Z</dcterms:created>
  <dcterms:modified xsi:type="dcterms:W3CDTF">2021-02-03T10:26:00Z</dcterms:modified>
</cp:coreProperties>
</file>