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DDB" w:rsidRPr="00485A24" w:rsidRDefault="00221DDB" w:rsidP="00221DDB">
      <w:pPr>
        <w:pStyle w:val="a3"/>
        <w:jc w:val="right"/>
        <w:rPr>
          <w:rFonts w:eastAsia="Calibri"/>
        </w:rPr>
      </w:pPr>
      <w:r w:rsidRPr="00485A24">
        <w:rPr>
          <w:rFonts w:eastAsia="Calibri"/>
        </w:rPr>
        <w:t>Утверждаю</w:t>
      </w:r>
    </w:p>
    <w:p w:rsidR="00221DDB" w:rsidRPr="00485A24" w:rsidRDefault="00221DDB" w:rsidP="00221DDB">
      <w:pPr>
        <w:pStyle w:val="a3"/>
        <w:jc w:val="right"/>
        <w:rPr>
          <w:rFonts w:eastAsia="Calibri"/>
        </w:rPr>
      </w:pPr>
      <w:r w:rsidRPr="00485A24">
        <w:rPr>
          <w:rFonts w:eastAsia="Calibri"/>
        </w:rPr>
        <w:t xml:space="preserve">Заведующий МАДОУ Ивановский </w:t>
      </w:r>
      <w:proofErr w:type="spellStart"/>
      <w:r w:rsidRPr="00485A24">
        <w:rPr>
          <w:rFonts w:eastAsia="Calibri"/>
        </w:rPr>
        <w:t>д</w:t>
      </w:r>
      <w:proofErr w:type="spellEnd"/>
      <w:r w:rsidRPr="00485A24">
        <w:rPr>
          <w:rFonts w:eastAsia="Calibri"/>
        </w:rPr>
        <w:t>/сад</w:t>
      </w:r>
    </w:p>
    <w:p w:rsidR="00221DDB" w:rsidRPr="00485A24" w:rsidRDefault="00221DDB" w:rsidP="00221DDB">
      <w:pPr>
        <w:pStyle w:val="a3"/>
        <w:jc w:val="right"/>
        <w:rPr>
          <w:rFonts w:eastAsia="Calibri"/>
        </w:rPr>
      </w:pPr>
      <w:proofErr w:type="spellStart"/>
      <w:r w:rsidRPr="00485A24">
        <w:rPr>
          <w:rFonts w:eastAsia="Calibri"/>
        </w:rPr>
        <w:t>Общеразвивающего</w:t>
      </w:r>
      <w:proofErr w:type="spellEnd"/>
      <w:r w:rsidRPr="00485A24">
        <w:rPr>
          <w:rFonts w:eastAsia="Calibri"/>
        </w:rPr>
        <w:t xml:space="preserve"> вида «Буратино»</w:t>
      </w:r>
    </w:p>
    <w:p w:rsidR="00221DDB" w:rsidRDefault="00221DDB" w:rsidP="00221DDB">
      <w:pPr>
        <w:pStyle w:val="a3"/>
        <w:jc w:val="right"/>
        <w:rPr>
          <w:rFonts w:eastAsia="Calibri"/>
        </w:rPr>
      </w:pPr>
      <w:r w:rsidRPr="00485A24">
        <w:rPr>
          <w:rFonts w:eastAsia="Calibri"/>
        </w:rPr>
        <w:t>______________ М.А. Голомазова</w:t>
      </w:r>
    </w:p>
    <w:p w:rsidR="002F029F" w:rsidRDefault="002F029F" w:rsidP="002F029F">
      <w:pPr>
        <w:spacing w:after="0"/>
        <w:jc w:val="center"/>
        <w:rPr>
          <w:b/>
          <w:bCs/>
        </w:rPr>
      </w:pP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2958F5" w:rsidRDefault="002F029F" w:rsidP="002F029F">
      <w:pPr>
        <w:widowControl w:val="0"/>
        <w:autoSpaceDE w:val="0"/>
        <w:autoSpaceDN w:val="0"/>
        <w:adjustRightInd w:val="0"/>
        <w:jc w:val="center"/>
        <w:rPr>
          <w:bCs/>
          <w:sz w:val="22"/>
          <w:szCs w:val="22"/>
        </w:rPr>
      </w:pPr>
      <w:r w:rsidRPr="002958F5">
        <w:rPr>
          <w:bCs/>
          <w:sz w:val="22"/>
          <w:szCs w:val="22"/>
        </w:rPr>
        <w:t xml:space="preserve">на </w:t>
      </w:r>
      <w:r>
        <w:rPr>
          <w:bCs/>
          <w:sz w:val="22"/>
          <w:szCs w:val="22"/>
        </w:rPr>
        <w:t>поставку м</w:t>
      </w:r>
      <w:r w:rsidR="00B40588">
        <w:rPr>
          <w:bCs/>
          <w:sz w:val="22"/>
          <w:szCs w:val="22"/>
        </w:rPr>
        <w:t>яса и мяс</w:t>
      </w:r>
      <w:r>
        <w:rPr>
          <w:bCs/>
          <w:sz w:val="22"/>
          <w:szCs w:val="22"/>
        </w:rPr>
        <w:t xml:space="preserve">ной продукции </w:t>
      </w:r>
      <w:r w:rsidR="00AF50DC">
        <w:rPr>
          <w:bCs/>
          <w:sz w:val="22"/>
          <w:szCs w:val="22"/>
        </w:rPr>
        <w:t>на 1 полугодие 2021 года</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AF50DC" w:rsidRDefault="002F029F" w:rsidP="002F029F">
      <w:pPr>
        <w:pStyle w:val="ConsPlusCell"/>
        <w:jc w:val="both"/>
      </w:pPr>
      <w:r w:rsidRPr="001F0C3F">
        <w:t xml:space="preserve"> </w:t>
      </w:r>
      <w:r>
        <w:t>П</w:t>
      </w:r>
      <w:r>
        <w:rPr>
          <w:bCs/>
          <w:sz w:val="22"/>
          <w:szCs w:val="22"/>
        </w:rPr>
        <w:t>оставка м</w:t>
      </w:r>
      <w:r w:rsidR="00B40588">
        <w:rPr>
          <w:bCs/>
          <w:sz w:val="22"/>
          <w:szCs w:val="22"/>
        </w:rPr>
        <w:t>яс</w:t>
      </w:r>
      <w:r>
        <w:rPr>
          <w:bCs/>
          <w:sz w:val="22"/>
          <w:szCs w:val="22"/>
        </w:rPr>
        <w:t>а и м</w:t>
      </w:r>
      <w:r w:rsidR="00B40588">
        <w:rPr>
          <w:bCs/>
          <w:sz w:val="22"/>
          <w:szCs w:val="22"/>
        </w:rPr>
        <w:t>ясн</w:t>
      </w:r>
      <w:r>
        <w:rPr>
          <w:bCs/>
          <w:sz w:val="22"/>
          <w:szCs w:val="22"/>
        </w:rPr>
        <w:t>ой продукции</w:t>
      </w:r>
      <w:r w:rsidRPr="001F0C3F">
        <w:rPr>
          <w:b/>
        </w:rPr>
        <w:t xml:space="preserve"> </w:t>
      </w:r>
      <w:r w:rsidR="00AF50DC">
        <w:t>на 1 полугодие 2021 года</w:t>
      </w:r>
    </w:p>
    <w:p w:rsidR="002F029F" w:rsidRDefault="002F029F" w:rsidP="002F029F">
      <w:pPr>
        <w:pStyle w:val="ConsPlusCell"/>
        <w:jc w:val="both"/>
        <w:rPr>
          <w:b/>
        </w:rPr>
      </w:pPr>
    </w:p>
    <w:p w:rsidR="002F029F" w:rsidRPr="001F0C3F" w:rsidRDefault="002F029F" w:rsidP="002F029F">
      <w:pPr>
        <w:pStyle w:val="ConsPlusCell"/>
        <w:jc w:val="both"/>
        <w:rPr>
          <w:bCs/>
        </w:rPr>
      </w:pPr>
      <w:r w:rsidRPr="001F0C3F">
        <w:rPr>
          <w:b/>
        </w:rPr>
        <w:t>2. Цель закупки:</w:t>
      </w:r>
      <w:r w:rsidRPr="001F0C3F">
        <w:t xml:space="preserve"> </w:t>
      </w:r>
    </w:p>
    <w:p w:rsidR="002F029F" w:rsidRPr="002F029F" w:rsidRDefault="002F029F" w:rsidP="002F029F">
      <w:pPr>
        <w:tabs>
          <w:tab w:val="left" w:pos="14325"/>
        </w:tabs>
        <w:rPr>
          <w:sz w:val="22"/>
          <w:szCs w:val="22"/>
        </w:rPr>
      </w:pPr>
      <w:proofErr w:type="gramStart"/>
      <w:r w:rsidRPr="002F029F">
        <w:rPr>
          <w:color w:val="333333"/>
          <w:sz w:val="22"/>
          <w:szCs w:val="22"/>
          <w:shd w:val="clear" w:color="auto" w:fill="FFFFFF"/>
        </w:rPr>
        <w:t xml:space="preserve">Целью закупки является обеспечение воспитанников питанием в соответствии с </w:t>
      </w:r>
      <w:r w:rsidRPr="002F029F">
        <w:rPr>
          <w:color w:val="3C3C3C"/>
          <w:spacing w:val="2"/>
          <w:sz w:val="22"/>
          <w:szCs w:val="22"/>
          <w:shd w:val="clear" w:color="auto" w:fill="FFFFFF"/>
        </w:rPr>
        <w:t>"Санитарно- эпидемиологическими требования к устройству, содержанию и организации режима работы дошкольных образовательных организаций" (</w:t>
      </w:r>
      <w:proofErr w:type="spellStart"/>
      <w:r w:rsidRPr="002F029F">
        <w:rPr>
          <w:color w:val="3C3C3C"/>
          <w:spacing w:val="2"/>
          <w:sz w:val="22"/>
          <w:szCs w:val="22"/>
          <w:shd w:val="clear" w:color="auto" w:fill="FFFFFF"/>
        </w:rPr>
        <w:t>СанПиН</w:t>
      </w:r>
      <w:proofErr w:type="spellEnd"/>
      <w:r w:rsidRPr="002F029F">
        <w:rPr>
          <w:color w:val="3C3C3C"/>
          <w:spacing w:val="2"/>
          <w:sz w:val="22"/>
          <w:szCs w:val="22"/>
          <w:shd w:val="clear" w:color="auto" w:fill="FFFFFF"/>
        </w:rPr>
        <w:t>)</w:t>
      </w:r>
      <w:r w:rsidRPr="002F029F">
        <w:rPr>
          <w:sz w:val="22"/>
          <w:szCs w:val="22"/>
        </w:rPr>
        <w:t>.</w:t>
      </w:r>
      <w:proofErr w:type="gramEnd"/>
    </w:p>
    <w:p w:rsidR="002F029F" w:rsidRDefault="002F029F" w:rsidP="002F029F">
      <w:pPr>
        <w:pStyle w:val="ConsPlusCell"/>
        <w:rPr>
          <w:b/>
        </w:rPr>
      </w:pPr>
    </w:p>
    <w:p w:rsidR="00221DDB" w:rsidRPr="006A05DD" w:rsidRDefault="002F029F" w:rsidP="00221DDB">
      <w:pPr>
        <w:pStyle w:val="11"/>
        <w:tabs>
          <w:tab w:val="clear" w:pos="9355"/>
          <w:tab w:val="right" w:pos="9781"/>
        </w:tabs>
        <w:spacing w:after="0"/>
        <w:ind w:right="97"/>
        <w:rPr>
          <w:rStyle w:val="a8"/>
          <w:rFonts w:eastAsiaTheme="minorEastAsia"/>
        </w:rPr>
      </w:pPr>
      <w:r w:rsidRPr="008F22DE">
        <w:rPr>
          <w:b/>
        </w:rPr>
        <w:t xml:space="preserve">3. Адрес поставки: </w:t>
      </w:r>
      <w:r w:rsidR="00221DDB" w:rsidRPr="006A05DD">
        <w:rPr>
          <w:rStyle w:val="a8"/>
          <w:rFonts w:eastAsiaTheme="minorEastAsia"/>
        </w:rPr>
        <w:t xml:space="preserve">Московская область, </w:t>
      </w:r>
      <w:proofErr w:type="gramStart"/>
      <w:r w:rsidR="00221DDB" w:rsidRPr="006A05DD">
        <w:rPr>
          <w:rStyle w:val="a8"/>
          <w:rFonts w:eastAsiaTheme="minorEastAsia"/>
        </w:rPr>
        <w:t>г</w:t>
      </w:r>
      <w:proofErr w:type="gramEnd"/>
      <w:r w:rsidR="00221DDB" w:rsidRPr="006A05DD">
        <w:rPr>
          <w:rStyle w:val="a8"/>
          <w:rFonts w:eastAsiaTheme="minorEastAsia"/>
        </w:rPr>
        <w:t xml:space="preserve">.о. Ступино, </w:t>
      </w:r>
    </w:p>
    <w:p w:rsidR="00221DDB" w:rsidRPr="006A05DD" w:rsidRDefault="00221DDB" w:rsidP="00221DDB">
      <w:pPr>
        <w:pStyle w:val="11"/>
        <w:tabs>
          <w:tab w:val="clear" w:pos="9355"/>
          <w:tab w:val="right" w:pos="9781"/>
        </w:tabs>
        <w:spacing w:after="0"/>
        <w:ind w:right="97"/>
        <w:rPr>
          <w:bCs/>
        </w:rPr>
      </w:pPr>
      <w:r w:rsidRPr="006A05DD">
        <w:rPr>
          <w:rStyle w:val="a8"/>
          <w:rFonts w:eastAsiaTheme="minorEastAsia"/>
        </w:rPr>
        <w:t xml:space="preserve">с. </w:t>
      </w:r>
      <w:proofErr w:type="gramStart"/>
      <w:r w:rsidRPr="006A05DD">
        <w:rPr>
          <w:rStyle w:val="a8"/>
          <w:rFonts w:eastAsiaTheme="minorEastAsia"/>
        </w:rPr>
        <w:t>Ивановское</w:t>
      </w:r>
      <w:proofErr w:type="gramEnd"/>
      <w:r w:rsidRPr="006A05DD">
        <w:rPr>
          <w:rStyle w:val="a8"/>
          <w:rFonts w:eastAsiaTheme="minorEastAsia"/>
        </w:rPr>
        <w:t>, ул. Мира, вл.8.</w:t>
      </w:r>
    </w:p>
    <w:p w:rsidR="002F029F" w:rsidRPr="008F22DE" w:rsidRDefault="002F029F" w:rsidP="002F029F">
      <w:pPr>
        <w:pStyle w:val="ConsPlusCell"/>
        <w:rPr>
          <w:b/>
        </w:rPr>
      </w:pPr>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8F22DE" w:rsidRDefault="002F029F" w:rsidP="002F029F">
      <w:pPr>
        <w:pStyle w:val="a3"/>
      </w:pPr>
    </w:p>
    <w:tbl>
      <w:tblPr>
        <w:tblStyle w:val="a7"/>
        <w:tblW w:w="4974" w:type="pct"/>
        <w:tblLayout w:type="fixed"/>
        <w:tblLook w:val="04A0"/>
      </w:tblPr>
      <w:tblGrid>
        <w:gridCol w:w="764"/>
        <w:gridCol w:w="5722"/>
        <w:gridCol w:w="3404"/>
        <w:gridCol w:w="4819"/>
      </w:tblGrid>
      <w:tr w:rsidR="002F029F" w:rsidRPr="00D350D0" w:rsidTr="00A2032B">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spellStart"/>
            <w:proofErr w:type="gramStart"/>
            <w:r w:rsidRPr="00D350D0">
              <w:rPr>
                <w:rStyle w:val="FontStyle11"/>
                <w:sz w:val="24"/>
                <w:szCs w:val="24"/>
              </w:rPr>
              <w:t>п</w:t>
            </w:r>
            <w:proofErr w:type="spellEnd"/>
            <w:proofErr w:type="gramEnd"/>
            <w:r w:rsidRPr="00D350D0">
              <w:rPr>
                <w:rStyle w:val="FontStyle11"/>
                <w:sz w:val="24"/>
                <w:szCs w:val="24"/>
              </w:rPr>
              <w:t>/</w:t>
            </w:r>
            <w:proofErr w:type="spellStart"/>
            <w:r w:rsidRPr="00D350D0">
              <w:rPr>
                <w:rStyle w:val="FontStyle11"/>
                <w:sz w:val="24"/>
                <w:szCs w:val="24"/>
              </w:rPr>
              <w:t>п</w:t>
            </w:r>
            <w:proofErr w:type="spellEnd"/>
          </w:p>
        </w:tc>
        <w:tc>
          <w:tcPr>
            <w:tcW w:w="1945" w:type="pct"/>
            <w:vAlign w:val="center"/>
          </w:tcPr>
          <w:p w:rsidR="002F029F" w:rsidRPr="008E061A" w:rsidRDefault="002F029F" w:rsidP="00F972E3">
            <w:pPr>
              <w:spacing w:after="0"/>
              <w:rPr>
                <w:sz w:val="24"/>
                <w:szCs w:val="24"/>
              </w:rPr>
            </w:pPr>
            <w:r>
              <w:rPr>
                <w:sz w:val="24"/>
                <w:szCs w:val="24"/>
              </w:rPr>
              <w:t>Наименование товара</w:t>
            </w:r>
          </w:p>
        </w:tc>
        <w:tc>
          <w:tcPr>
            <w:tcW w:w="1157"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1638"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CD542C" w:rsidRPr="00D350D0" w:rsidTr="00A2032B">
        <w:trPr>
          <w:trHeight w:val="1958"/>
        </w:trPr>
        <w:tc>
          <w:tcPr>
            <w:tcW w:w="260" w:type="pct"/>
          </w:tcPr>
          <w:p w:rsidR="00CD542C" w:rsidRPr="00D350D0" w:rsidRDefault="00CD542C" w:rsidP="00F972E3">
            <w:pPr>
              <w:rPr>
                <w:rStyle w:val="FontStyle11"/>
                <w:sz w:val="24"/>
                <w:szCs w:val="24"/>
              </w:rPr>
            </w:pPr>
            <w:r w:rsidRPr="00D350D0">
              <w:rPr>
                <w:rStyle w:val="FontStyle11"/>
                <w:sz w:val="24"/>
                <w:szCs w:val="24"/>
              </w:rPr>
              <w:t>1</w:t>
            </w:r>
          </w:p>
          <w:p w:rsidR="00CD542C" w:rsidRPr="00D350D0" w:rsidRDefault="00CD542C" w:rsidP="00F972E3">
            <w:pPr>
              <w:rPr>
                <w:rStyle w:val="FontStyle11"/>
                <w:sz w:val="24"/>
                <w:szCs w:val="24"/>
              </w:rPr>
            </w:pPr>
          </w:p>
        </w:tc>
        <w:tc>
          <w:tcPr>
            <w:tcW w:w="1945"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1. 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Pr>
                <w:rFonts w:ascii="Arial" w:hAnsi="Arial" w:cs="Arial"/>
                <w:color w:val="333333"/>
                <w:sz w:val="21"/>
                <w:szCs w:val="21"/>
              </w:rPr>
              <w:t xml:space="preserve"> П</w:t>
            </w:r>
            <w:proofErr w:type="gramEnd"/>
            <w:r>
              <w:rPr>
                <w:rFonts w:ascii="Arial" w:hAnsi="Arial" w:cs="Arial"/>
                <w:color w:val="333333"/>
                <w:sz w:val="21"/>
                <w:szCs w:val="21"/>
              </w:rPr>
              <w:t>ри наличии Свидетельства о государственной регистрации продукции для детского питания</w:t>
            </w:r>
          </w:p>
        </w:tc>
        <w:tc>
          <w:tcPr>
            <w:tcW w:w="1157"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 xml:space="preserve">01.13.05.01.01.02.01 - </w:t>
            </w:r>
            <w:proofErr w:type="gramStart"/>
            <w:r>
              <w:rPr>
                <w:rFonts w:ascii="Arial" w:hAnsi="Arial" w:cs="Arial"/>
                <w:color w:val="333333"/>
                <w:sz w:val="21"/>
                <w:szCs w:val="21"/>
              </w:rPr>
              <w:t>Говядина</w:t>
            </w:r>
            <w:proofErr w:type="gramEnd"/>
            <w:r>
              <w:rPr>
                <w:rFonts w:ascii="Arial" w:hAnsi="Arial" w:cs="Arial"/>
                <w:color w:val="333333"/>
                <w:sz w:val="21"/>
                <w:szCs w:val="21"/>
              </w:rPr>
              <w:t xml:space="preserve"> замороженная первого сорта</w:t>
            </w:r>
          </w:p>
        </w:tc>
        <w:tc>
          <w:tcPr>
            <w:tcW w:w="1638"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10.11.31.110: Говядина замороженная</w:t>
            </w:r>
          </w:p>
        </w:tc>
      </w:tr>
      <w:tr w:rsidR="00A2032B" w:rsidRPr="00D350D0" w:rsidTr="00A2032B">
        <w:tc>
          <w:tcPr>
            <w:tcW w:w="260" w:type="pct"/>
          </w:tcPr>
          <w:p w:rsidR="00A2032B" w:rsidRPr="00D350D0" w:rsidRDefault="00A2032B" w:rsidP="00F972E3">
            <w:pPr>
              <w:rPr>
                <w:rStyle w:val="FontStyle11"/>
                <w:sz w:val="24"/>
                <w:szCs w:val="24"/>
              </w:rPr>
            </w:pPr>
            <w:r>
              <w:rPr>
                <w:rStyle w:val="FontStyle11"/>
                <w:sz w:val="24"/>
                <w:szCs w:val="24"/>
              </w:rPr>
              <w:t>2</w:t>
            </w:r>
          </w:p>
        </w:tc>
        <w:tc>
          <w:tcPr>
            <w:tcW w:w="1945"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 xml:space="preserve">2. Тушки цыплят-бройлеров потрошенные охлажденные, замороженные ГОСТ 32737-2014,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52306-2005 при наличии Свидетельства о государственной регистрации продукции для детского питания</w:t>
            </w:r>
          </w:p>
        </w:tc>
        <w:tc>
          <w:tcPr>
            <w:tcW w:w="1157"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 xml:space="preserve">01.14.01.02.11 - Цыпленок-бройлер мясных и </w:t>
            </w:r>
            <w:proofErr w:type="spellStart"/>
            <w:proofErr w:type="gramStart"/>
            <w:r>
              <w:rPr>
                <w:rFonts w:ascii="Arial" w:hAnsi="Arial" w:cs="Arial"/>
                <w:color w:val="333333"/>
                <w:sz w:val="21"/>
                <w:szCs w:val="21"/>
              </w:rPr>
              <w:t>мясо-яичных</w:t>
            </w:r>
            <w:proofErr w:type="spellEnd"/>
            <w:proofErr w:type="gramEnd"/>
            <w:r>
              <w:rPr>
                <w:rFonts w:ascii="Arial" w:hAnsi="Arial" w:cs="Arial"/>
                <w:color w:val="333333"/>
                <w:sz w:val="21"/>
                <w:szCs w:val="21"/>
              </w:rPr>
              <w:t xml:space="preserve"> пород</w:t>
            </w:r>
          </w:p>
        </w:tc>
        <w:tc>
          <w:tcPr>
            <w:tcW w:w="1638"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01.47.11.600: Бройлеры</w:t>
            </w:r>
          </w:p>
        </w:tc>
      </w:tr>
      <w:tr w:rsidR="00A2032B" w:rsidRPr="00D350D0" w:rsidTr="00A2032B">
        <w:tc>
          <w:tcPr>
            <w:tcW w:w="260" w:type="pct"/>
          </w:tcPr>
          <w:p w:rsidR="00A2032B" w:rsidRPr="00D350D0" w:rsidRDefault="00A2032B" w:rsidP="00F972E3">
            <w:pPr>
              <w:rPr>
                <w:rStyle w:val="FontStyle11"/>
                <w:sz w:val="24"/>
                <w:szCs w:val="24"/>
              </w:rPr>
            </w:pPr>
            <w:r>
              <w:rPr>
                <w:rStyle w:val="FontStyle11"/>
                <w:sz w:val="24"/>
                <w:szCs w:val="24"/>
              </w:rPr>
              <w:lastRenderedPageBreak/>
              <w:t>3</w:t>
            </w:r>
          </w:p>
        </w:tc>
        <w:tc>
          <w:tcPr>
            <w:tcW w:w="1945"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3. Субпродукты обработанные, замороженные в блоках, говяжьи печень ГОСТ-32244-2013, ГОСТ 31799-2012</w:t>
            </w:r>
          </w:p>
        </w:tc>
        <w:tc>
          <w:tcPr>
            <w:tcW w:w="1157"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01.13.05.01.01.03.05 - Печень говяжья замороженная</w:t>
            </w:r>
          </w:p>
        </w:tc>
        <w:tc>
          <w:tcPr>
            <w:tcW w:w="1638"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10.11.31.140: Субпродукты пищевые крупного рогатого скота замороженные</w:t>
            </w:r>
          </w:p>
        </w:tc>
      </w:tr>
    </w:tbl>
    <w:p w:rsidR="002F029F" w:rsidRPr="001F0C3F" w:rsidRDefault="002F029F" w:rsidP="002F029F">
      <w:pPr>
        <w:pStyle w:val="ConsPlusCell"/>
      </w:pPr>
    </w:p>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 xml:space="preserve">аказчику осуществляется в </w:t>
      </w:r>
      <w:r w:rsidR="000D3864" w:rsidRPr="000D3864">
        <w:t>с</w:t>
      </w:r>
      <w:r w:rsidR="000D3864" w:rsidRPr="000D3864">
        <w:rPr>
          <w:shd w:val="clear" w:color="auto" w:fill="FFFFFF"/>
        </w:rPr>
        <w:t xml:space="preserve"> 01.</w:t>
      </w:r>
      <w:r w:rsidR="00AF50DC">
        <w:rPr>
          <w:shd w:val="clear" w:color="auto" w:fill="FFFFFF"/>
        </w:rPr>
        <w:t>0</w:t>
      </w:r>
      <w:r w:rsidR="000D3864" w:rsidRPr="000D3864">
        <w:rPr>
          <w:shd w:val="clear" w:color="auto" w:fill="FFFFFF"/>
        </w:rPr>
        <w:t>1.202</w:t>
      </w:r>
      <w:r w:rsidR="00AF50DC">
        <w:rPr>
          <w:shd w:val="clear" w:color="auto" w:fill="FFFFFF"/>
        </w:rPr>
        <w:t>1</w:t>
      </w:r>
      <w:r w:rsidR="000D3864" w:rsidRPr="000D3864">
        <w:rPr>
          <w:shd w:val="clear" w:color="auto" w:fill="FFFFFF"/>
        </w:rPr>
        <w:t xml:space="preserve"> по 3</w:t>
      </w:r>
      <w:r w:rsidR="00AF50DC">
        <w:rPr>
          <w:shd w:val="clear" w:color="auto" w:fill="FFFFFF"/>
        </w:rPr>
        <w:t>0</w:t>
      </w:r>
      <w:r w:rsidR="000D3864" w:rsidRPr="000D3864">
        <w:rPr>
          <w:shd w:val="clear" w:color="auto" w:fill="FFFFFF"/>
        </w:rPr>
        <w:t>.</w:t>
      </w:r>
      <w:r w:rsidR="00AF50DC">
        <w:rPr>
          <w:shd w:val="clear" w:color="auto" w:fill="FFFFFF"/>
        </w:rPr>
        <w:t>06</w:t>
      </w:r>
      <w:r w:rsidR="000D3864" w:rsidRPr="000D3864">
        <w:rPr>
          <w:shd w:val="clear" w:color="auto" w:fill="FFFFFF"/>
        </w:rPr>
        <w:t>.202</w:t>
      </w:r>
      <w:r w:rsidR="00AF50DC">
        <w:rPr>
          <w:shd w:val="clear" w:color="auto" w:fill="FFFFFF"/>
        </w:rPr>
        <w:t>1</w:t>
      </w:r>
      <w:r w:rsidR="000D3864" w:rsidRPr="000D3864">
        <w:rPr>
          <w:shd w:val="clear" w:color="auto" w:fill="FFFFFF"/>
        </w:rPr>
        <w:t>г</w:t>
      </w:r>
      <w:r w:rsidR="000D3864" w:rsidRPr="00291C8A">
        <w:rPr>
          <w:rFonts w:ascii="Arial" w:hAnsi="Arial" w:cs="Arial"/>
          <w:shd w:val="clear" w:color="auto" w:fill="FFFFFF"/>
        </w:rPr>
        <w:t>.</w:t>
      </w:r>
    </w:p>
    <w:p w:rsidR="000D3864" w:rsidRPr="000D3864" w:rsidRDefault="000D3864" w:rsidP="000D3864"/>
    <w:p w:rsidR="002F029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515085" w:rsidRPr="001F0C3F" w:rsidRDefault="00515085" w:rsidP="002F029F">
      <w:pPr>
        <w:pStyle w:val="ConsPlusCell"/>
        <w:rPr>
          <w:bCs/>
        </w:rPr>
      </w:pPr>
    </w:p>
    <w:p w:rsidR="00B40588" w:rsidRPr="00AF50DC" w:rsidRDefault="00AF50DC" w:rsidP="00AF50DC">
      <w:pPr>
        <w:pStyle w:val="ConsPlusCell"/>
        <w:jc w:val="both"/>
        <w:rPr>
          <w:color w:val="000000"/>
        </w:rPr>
      </w:pPr>
      <w:r w:rsidRPr="00AF50DC">
        <w:t xml:space="preserve">Начальная (максимальная) цена </w:t>
      </w:r>
      <w:r w:rsidRPr="00AF50DC">
        <w:rPr>
          <w:rFonts w:eastAsia="SimSun"/>
          <w:bCs/>
          <w:kern w:val="1"/>
          <w:lang w:eastAsia="hi-IN" w:bidi="hi-IN"/>
        </w:rPr>
        <w:t xml:space="preserve">договора  </w:t>
      </w:r>
      <w:r w:rsidR="00221DDB">
        <w:t>229 288</w:t>
      </w:r>
      <w:r w:rsidR="00221DDB" w:rsidRPr="00924429">
        <w:t xml:space="preserve"> (</w:t>
      </w:r>
      <w:r w:rsidR="00221DDB" w:rsidRPr="002B7320">
        <w:t>Двести двадцать девять тысяч двести восемьдесят восемь</w:t>
      </w:r>
      <w:r w:rsidR="00221DDB" w:rsidRPr="00924429">
        <w:t>) рублей  00 копеек</w:t>
      </w:r>
      <w:r w:rsidRPr="00AF50DC">
        <w:t>, НДС в соответствии с Законодательством РФ</w:t>
      </w:r>
      <w:r w:rsidR="00A2032B" w:rsidRPr="00AF50DC">
        <w:rPr>
          <w:bCs/>
        </w:rPr>
        <w:t>.</w:t>
      </w:r>
      <w:r w:rsidR="00B40588" w:rsidRPr="00AF50DC">
        <w:rPr>
          <w:color w:val="000000"/>
        </w:rPr>
        <w:t xml:space="preserve"> </w:t>
      </w:r>
    </w:p>
    <w:p w:rsidR="002F029F" w:rsidRDefault="002F029F" w:rsidP="00B40588">
      <w:pPr>
        <w:pStyle w:val="a3"/>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66184" w:rsidRDefault="002F029F" w:rsidP="002F029F">
      <w:pPr>
        <w:widowControl w:val="0"/>
        <w:autoSpaceDE w:val="0"/>
        <w:autoSpaceDN w:val="0"/>
        <w:adjustRightInd w:val="0"/>
        <w:spacing w:after="0"/>
        <w:ind w:firstLine="540"/>
        <w:rPr>
          <w:b/>
          <w:bCs/>
          <w:i/>
          <w:iCs/>
          <w:sz w:val="22"/>
          <w:szCs w:val="22"/>
        </w:rPr>
      </w:pPr>
      <w:r>
        <w:rPr>
          <w:b/>
          <w:bCs/>
          <w:i/>
          <w:iCs/>
          <w:sz w:val="22"/>
          <w:szCs w:val="22"/>
        </w:rPr>
        <w:t xml:space="preserve">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2F029F" w:rsidRPr="00965FE9" w:rsidRDefault="002F029F" w:rsidP="002F029F">
      <w:pPr>
        <w:widowControl w:val="0"/>
        <w:autoSpaceDE w:val="0"/>
        <w:autoSpaceDN w:val="0"/>
        <w:adjustRightInd w:val="0"/>
        <w:spacing w:after="0"/>
        <w:ind w:firstLine="540"/>
        <w:rPr>
          <w:sz w:val="22"/>
          <w:szCs w:val="22"/>
        </w:rPr>
      </w:pP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w:t>
      </w:r>
      <w:proofErr w:type="spellStart"/>
      <w:r w:rsidR="002F029F" w:rsidRPr="00965FE9">
        <w:rPr>
          <w:sz w:val="22"/>
          <w:szCs w:val="22"/>
        </w:rPr>
        <w:t>подсластители</w:t>
      </w:r>
      <w:proofErr w:type="spellEnd"/>
      <w:r w:rsidR="002F029F" w:rsidRPr="00965FE9">
        <w:rPr>
          <w:sz w:val="22"/>
          <w:szCs w:val="22"/>
        </w:rPr>
        <w:t xml:space="preserve"> (</w:t>
      </w:r>
      <w:proofErr w:type="spellStart"/>
      <w:r w:rsidR="002F029F" w:rsidRPr="00965FE9">
        <w:rPr>
          <w:sz w:val="22"/>
          <w:szCs w:val="22"/>
        </w:rPr>
        <w:t>аспартам</w:t>
      </w:r>
      <w:proofErr w:type="spellEnd"/>
      <w:r w:rsidR="002F029F" w:rsidRPr="00965FE9">
        <w:rPr>
          <w:sz w:val="22"/>
          <w:szCs w:val="22"/>
        </w:rPr>
        <w:t xml:space="preserve">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lastRenderedPageBreak/>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w:t>
      </w:r>
      <w:r w:rsidR="002F029F" w:rsidRPr="00965FE9">
        <w:rPr>
          <w:sz w:val="22"/>
          <w:szCs w:val="22"/>
        </w:rPr>
        <w:lastRenderedPageBreak/>
        <w:t>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65FE9">
        <w:rPr>
          <w:sz w:val="22"/>
          <w:szCs w:val="22"/>
        </w:rPr>
        <w:t>С</w:t>
      </w:r>
      <w:proofErr w:type="gramEnd"/>
      <w:r w:rsidR="002F029F" w:rsidRPr="00965FE9">
        <w:rPr>
          <w:sz w:val="22"/>
          <w:szCs w:val="22"/>
        </w:rPr>
        <w:t xml:space="preserve">, а </w:t>
      </w:r>
      <w:proofErr w:type="gramStart"/>
      <w:r w:rsidR="002F029F" w:rsidRPr="00965FE9">
        <w:rPr>
          <w:sz w:val="22"/>
          <w:szCs w:val="22"/>
        </w:rPr>
        <w:t>температура</w:t>
      </w:r>
      <w:proofErr w:type="gramEnd"/>
      <w:r w:rsidR="002F029F"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F029F" w:rsidRPr="002958F5"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p w:rsidR="004002F9" w:rsidRDefault="004002F9"/>
    <w:tbl>
      <w:tblPr>
        <w:tblW w:w="14758" w:type="dxa"/>
        <w:tblInd w:w="93" w:type="dxa"/>
        <w:tblLayout w:type="fixed"/>
        <w:tblLook w:val="04A0"/>
      </w:tblPr>
      <w:tblGrid>
        <w:gridCol w:w="503"/>
        <w:gridCol w:w="2820"/>
        <w:gridCol w:w="6615"/>
        <w:gridCol w:w="1843"/>
        <w:gridCol w:w="1134"/>
        <w:gridCol w:w="992"/>
        <w:gridCol w:w="851"/>
      </w:tblGrid>
      <w:tr w:rsidR="005313E5" w:rsidRPr="005313E5" w:rsidTr="005313E5">
        <w:trPr>
          <w:trHeight w:val="510"/>
        </w:trPr>
        <w:tc>
          <w:tcPr>
            <w:tcW w:w="503"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c>
          <w:tcPr>
            <w:tcW w:w="9435" w:type="dxa"/>
            <w:gridSpan w:val="2"/>
            <w:tcBorders>
              <w:top w:val="nil"/>
              <w:left w:val="nil"/>
              <w:bottom w:val="single" w:sz="8" w:space="0" w:color="auto"/>
              <w:right w:val="nil"/>
            </w:tcBorders>
            <w:shd w:val="clear" w:color="auto" w:fill="auto"/>
            <w:noWrap/>
            <w:vAlign w:val="bottom"/>
            <w:hideMark/>
          </w:tcPr>
          <w:p w:rsidR="005313E5" w:rsidRPr="005313E5" w:rsidRDefault="005313E5" w:rsidP="005313E5">
            <w:pPr>
              <w:spacing w:after="0"/>
              <w:jc w:val="left"/>
              <w:rPr>
                <w:b/>
                <w:bCs/>
                <w:color w:val="000000"/>
                <w:sz w:val="28"/>
                <w:szCs w:val="28"/>
              </w:rPr>
            </w:pPr>
            <w:r w:rsidRPr="005313E5">
              <w:rPr>
                <w:b/>
                <w:bCs/>
                <w:color w:val="000000"/>
                <w:sz w:val="28"/>
                <w:szCs w:val="28"/>
              </w:rPr>
              <w:t>8. Требования к качеству и характеристикам товара</w:t>
            </w:r>
          </w:p>
        </w:tc>
        <w:tc>
          <w:tcPr>
            <w:tcW w:w="1843"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c>
          <w:tcPr>
            <w:tcW w:w="1134"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c>
          <w:tcPr>
            <w:tcW w:w="992"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c>
          <w:tcPr>
            <w:tcW w:w="851"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r>
      <w:tr w:rsidR="005313E5" w:rsidRPr="005313E5" w:rsidTr="005313E5">
        <w:trPr>
          <w:trHeight w:val="840"/>
        </w:trPr>
        <w:tc>
          <w:tcPr>
            <w:tcW w:w="503" w:type="dxa"/>
            <w:tcBorders>
              <w:top w:val="single" w:sz="8" w:space="0" w:color="auto"/>
              <w:left w:val="single" w:sz="8" w:space="0" w:color="auto"/>
              <w:bottom w:val="single" w:sz="4" w:space="0" w:color="auto"/>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w:t>
            </w:r>
          </w:p>
        </w:tc>
        <w:tc>
          <w:tcPr>
            <w:tcW w:w="2820" w:type="dxa"/>
            <w:vMerge w:val="restart"/>
            <w:tcBorders>
              <w:top w:val="nil"/>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Наименование продуктов</w:t>
            </w:r>
          </w:p>
        </w:tc>
        <w:tc>
          <w:tcPr>
            <w:tcW w:w="6615" w:type="dxa"/>
            <w:vMerge w:val="restart"/>
            <w:tcBorders>
              <w:top w:val="nil"/>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Требования к качеству, характеристикам товара</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Страна происхождения продуктов</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 xml:space="preserve">Объем </w:t>
            </w:r>
          </w:p>
        </w:tc>
      </w:tr>
      <w:tr w:rsidR="005313E5" w:rsidRPr="005313E5" w:rsidTr="005313E5">
        <w:trPr>
          <w:trHeight w:val="315"/>
        </w:trPr>
        <w:tc>
          <w:tcPr>
            <w:tcW w:w="503" w:type="dxa"/>
            <w:tcBorders>
              <w:top w:val="nil"/>
              <w:left w:val="single" w:sz="8" w:space="0" w:color="auto"/>
              <w:bottom w:val="single" w:sz="8" w:space="0" w:color="auto"/>
              <w:right w:val="single" w:sz="4" w:space="0" w:color="auto"/>
            </w:tcBorders>
            <w:shd w:val="clear" w:color="auto" w:fill="auto"/>
            <w:hideMark/>
          </w:tcPr>
          <w:p w:rsidR="005313E5" w:rsidRPr="005313E5" w:rsidRDefault="005313E5" w:rsidP="005313E5">
            <w:pPr>
              <w:spacing w:after="0"/>
              <w:jc w:val="left"/>
              <w:rPr>
                <w:b/>
                <w:bCs/>
                <w:color w:val="000000"/>
                <w:sz w:val="20"/>
                <w:szCs w:val="20"/>
              </w:rPr>
            </w:pPr>
            <w:proofErr w:type="spellStart"/>
            <w:proofErr w:type="gramStart"/>
            <w:r w:rsidRPr="005313E5">
              <w:rPr>
                <w:b/>
                <w:bCs/>
                <w:color w:val="000000"/>
                <w:sz w:val="20"/>
                <w:szCs w:val="20"/>
              </w:rPr>
              <w:t>п</w:t>
            </w:r>
            <w:proofErr w:type="spellEnd"/>
            <w:proofErr w:type="gramEnd"/>
            <w:r w:rsidRPr="005313E5">
              <w:rPr>
                <w:b/>
                <w:bCs/>
                <w:color w:val="000000"/>
                <w:sz w:val="20"/>
                <w:szCs w:val="20"/>
              </w:rPr>
              <w:t>/</w:t>
            </w:r>
            <w:proofErr w:type="spellStart"/>
            <w:r w:rsidRPr="005313E5">
              <w:rPr>
                <w:b/>
                <w:bCs/>
                <w:color w:val="000000"/>
                <w:sz w:val="20"/>
                <w:szCs w:val="20"/>
              </w:rPr>
              <w:t>п</w:t>
            </w:r>
            <w:proofErr w:type="spellEnd"/>
          </w:p>
        </w:tc>
        <w:tc>
          <w:tcPr>
            <w:tcW w:w="2820" w:type="dxa"/>
            <w:vMerge/>
            <w:tcBorders>
              <w:top w:val="nil"/>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6615" w:type="dxa"/>
            <w:vMerge/>
            <w:tcBorders>
              <w:top w:val="nil"/>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5313E5" w:rsidRPr="005313E5" w:rsidRDefault="005313E5" w:rsidP="005313E5">
            <w:pPr>
              <w:spacing w:after="0"/>
              <w:jc w:val="left"/>
              <w:rPr>
                <w:b/>
                <w:bCs/>
                <w:color w:val="000000"/>
                <w:sz w:val="20"/>
                <w:szCs w:val="20"/>
              </w:rPr>
            </w:pPr>
          </w:p>
        </w:tc>
      </w:tr>
      <w:tr w:rsidR="005313E5" w:rsidRPr="005313E5" w:rsidTr="005313E5">
        <w:trPr>
          <w:trHeight w:val="6810"/>
        </w:trPr>
        <w:tc>
          <w:tcPr>
            <w:tcW w:w="503" w:type="dxa"/>
            <w:tcBorders>
              <w:top w:val="nil"/>
              <w:left w:val="single" w:sz="4" w:space="0" w:color="auto"/>
              <w:bottom w:val="single" w:sz="4" w:space="0" w:color="auto"/>
              <w:right w:val="single" w:sz="4" w:space="0" w:color="auto"/>
            </w:tcBorders>
            <w:shd w:val="clear" w:color="auto" w:fill="auto"/>
            <w:noWrap/>
            <w:hideMark/>
          </w:tcPr>
          <w:p w:rsidR="005313E5" w:rsidRPr="005313E5" w:rsidRDefault="005313E5" w:rsidP="005313E5">
            <w:pPr>
              <w:spacing w:after="0"/>
              <w:jc w:val="left"/>
              <w:rPr>
                <w:rFonts w:ascii="Calibri" w:hAnsi="Calibri" w:cs="Calibri"/>
                <w:color w:val="000000"/>
              </w:rPr>
            </w:pPr>
            <w:r w:rsidRPr="005313E5">
              <w:rPr>
                <w:rFonts w:ascii="Calibri" w:hAnsi="Calibri" w:cs="Calibri"/>
                <w:color w:val="000000"/>
                <w:sz w:val="22"/>
                <w:szCs w:val="22"/>
              </w:rPr>
              <w:t>1</w:t>
            </w:r>
          </w:p>
        </w:tc>
        <w:tc>
          <w:tcPr>
            <w:tcW w:w="2820"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rPr>
            </w:pPr>
            <w:r w:rsidRPr="005313E5">
              <w:rPr>
                <w:rFonts w:ascii="Calibri" w:hAnsi="Calibri" w:cs="Calibri"/>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5313E5">
              <w:rPr>
                <w:rFonts w:ascii="Calibri" w:hAnsi="Calibri" w:cs="Calibri"/>
                <w:color w:val="000000"/>
                <w:sz w:val="22"/>
                <w:szCs w:val="22"/>
              </w:rPr>
              <w:br/>
              <w:t>ГОСТ Р 54754-2011</w:t>
            </w:r>
            <w:proofErr w:type="gramStart"/>
            <w:r w:rsidRPr="005313E5">
              <w:rPr>
                <w:rFonts w:ascii="Calibri" w:hAnsi="Calibri" w:cs="Calibri"/>
                <w:color w:val="000000"/>
                <w:sz w:val="22"/>
                <w:szCs w:val="22"/>
              </w:rPr>
              <w:t xml:space="preserve"> П</w:t>
            </w:r>
            <w:proofErr w:type="gramEnd"/>
            <w:r w:rsidRPr="005313E5">
              <w:rPr>
                <w:rFonts w:ascii="Calibri" w:hAnsi="Calibri" w:cs="Calibri"/>
                <w:color w:val="000000"/>
                <w:sz w:val="22"/>
                <w:szCs w:val="22"/>
              </w:rPr>
              <w:t>ри наличии Свидетельства о государственной регистрации продукции для детского питания</w:t>
            </w:r>
          </w:p>
        </w:tc>
        <w:tc>
          <w:tcPr>
            <w:tcW w:w="6615"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rPr>
                <w:color w:val="000000"/>
              </w:rPr>
            </w:pPr>
            <w:r w:rsidRPr="005313E5">
              <w:rPr>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5313E5">
              <w:rPr>
                <w:color w:val="000000"/>
                <w:sz w:val="22"/>
                <w:szCs w:val="22"/>
              </w:rPr>
              <w:t>ТР</w:t>
            </w:r>
            <w:proofErr w:type="gramEnd"/>
            <w:r w:rsidRPr="005313E5">
              <w:rPr>
                <w:color w:val="000000"/>
                <w:sz w:val="22"/>
                <w:szCs w:val="22"/>
              </w:rPr>
              <w:t xml:space="preserve"> ТС 034/2013) «О безопасности мяса и мясной продукции», </w:t>
            </w:r>
            <w:proofErr w:type="spellStart"/>
            <w:r w:rsidRPr="005313E5">
              <w:rPr>
                <w:color w:val="000000"/>
                <w:sz w:val="22"/>
                <w:szCs w:val="22"/>
              </w:rPr>
              <w:t>СанПиН</w:t>
            </w:r>
            <w:proofErr w:type="spellEnd"/>
            <w:r w:rsidRPr="005313E5">
              <w:rPr>
                <w:color w:val="000000"/>
                <w:sz w:val="22"/>
                <w:szCs w:val="22"/>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5313E5">
              <w:rPr>
                <w:color w:val="000000"/>
                <w:sz w:val="22"/>
                <w:szCs w:val="22"/>
              </w:rPr>
              <w:br/>
              <w:t xml:space="preserve"> ГОСТ </w:t>
            </w:r>
            <w:proofErr w:type="gramStart"/>
            <w:r w:rsidRPr="005313E5">
              <w:rPr>
                <w:color w:val="000000"/>
                <w:sz w:val="22"/>
                <w:szCs w:val="22"/>
              </w:rPr>
              <w:t>Р</w:t>
            </w:r>
            <w:proofErr w:type="gramEnd"/>
            <w:r w:rsidRPr="005313E5">
              <w:rPr>
                <w:color w:val="000000"/>
                <w:sz w:val="22"/>
                <w:szCs w:val="22"/>
              </w:rPr>
              <w:t xml:space="preserve"> 54754-2011 без наличия каких-либо добавок и воды. Цвет поверхности должен быть бледно-розовый или бледно-красный, у </w:t>
            </w:r>
            <w:proofErr w:type="gramStart"/>
            <w:r w:rsidRPr="005313E5">
              <w:rPr>
                <w:color w:val="000000"/>
                <w:sz w:val="22"/>
                <w:szCs w:val="22"/>
              </w:rPr>
              <w:t>размороженного</w:t>
            </w:r>
            <w:proofErr w:type="gramEnd"/>
            <w:r w:rsidRPr="005313E5">
              <w:rPr>
                <w:color w:val="000000"/>
                <w:sz w:val="22"/>
                <w:szCs w:val="22"/>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5313E5">
              <w:rPr>
                <w:color w:val="000000"/>
                <w:sz w:val="22"/>
                <w:szCs w:val="22"/>
              </w:rPr>
              <w:t>от</w:t>
            </w:r>
            <w:proofErr w:type="gramEnd"/>
            <w:r w:rsidRPr="005313E5">
              <w:rPr>
                <w:color w:val="000000"/>
                <w:sz w:val="22"/>
                <w:szCs w:val="22"/>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0</w:t>
            </w:r>
            <w:proofErr w:type="gramStart"/>
            <w:r w:rsidRPr="005313E5">
              <w:rPr>
                <w:color w:val="000000"/>
                <w:sz w:val="22"/>
                <w:szCs w:val="22"/>
              </w:rPr>
              <w:t xml:space="preserve"> С</w:t>
            </w:r>
            <w:proofErr w:type="gramEnd"/>
            <w:r w:rsidRPr="005313E5">
              <w:rPr>
                <w:color w:val="000000"/>
                <w:sz w:val="22"/>
                <w:szCs w:val="22"/>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w:t>
            </w:r>
            <w:r>
              <w:rPr>
                <w:color w:val="000000"/>
                <w:sz w:val="22"/>
                <w:szCs w:val="22"/>
              </w:rPr>
              <w:t xml:space="preserve"> </w:t>
            </w:r>
            <w:r w:rsidRPr="005313E5">
              <w:rPr>
                <w:color w:val="000000"/>
                <w:sz w:val="22"/>
                <w:szCs w:val="22"/>
              </w:rPr>
              <w:t>13%</w:t>
            </w:r>
            <w:r>
              <w:rPr>
                <w:color w:val="000000"/>
                <w:sz w:val="22"/>
                <w:szCs w:val="22"/>
              </w:rPr>
              <w:t xml:space="preserve">. </w:t>
            </w:r>
            <w:r w:rsidRPr="005313E5">
              <w:rPr>
                <w:color w:val="000000"/>
                <w:sz w:val="22"/>
                <w:szCs w:val="22"/>
              </w:rPr>
              <w:t>Массовая доля жира не более 15%</w:t>
            </w:r>
          </w:p>
        </w:tc>
        <w:tc>
          <w:tcPr>
            <w:tcW w:w="1843"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rPr>
                <w:color w:val="000000"/>
              </w:rPr>
            </w:pPr>
            <w:r w:rsidRPr="005313E5">
              <w:rPr>
                <w:color w:val="000000"/>
                <w:sz w:val="22"/>
                <w:szCs w:val="22"/>
              </w:rPr>
              <w:t xml:space="preserve"> 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rPr>
            </w:pPr>
            <w:r w:rsidRPr="005313E5">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rPr>
            </w:pPr>
            <w:r w:rsidRPr="005313E5">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rsidR="005313E5" w:rsidRPr="005313E5" w:rsidRDefault="00221DDB" w:rsidP="005313E5">
            <w:pPr>
              <w:spacing w:after="0"/>
              <w:jc w:val="left"/>
              <w:rPr>
                <w:rFonts w:ascii="Calibri" w:hAnsi="Calibri" w:cs="Calibri"/>
                <w:color w:val="000000"/>
              </w:rPr>
            </w:pPr>
            <w:r>
              <w:rPr>
                <w:rFonts w:ascii="Calibri" w:hAnsi="Calibri" w:cs="Calibri"/>
                <w:color w:val="000000"/>
                <w:sz w:val="22"/>
                <w:szCs w:val="22"/>
              </w:rPr>
              <w:t>295</w:t>
            </w:r>
          </w:p>
        </w:tc>
      </w:tr>
      <w:tr w:rsidR="005313E5" w:rsidRPr="005313E5" w:rsidTr="005313E5">
        <w:trPr>
          <w:trHeight w:val="2682"/>
        </w:trPr>
        <w:tc>
          <w:tcPr>
            <w:tcW w:w="503" w:type="dxa"/>
            <w:tcBorders>
              <w:top w:val="nil"/>
              <w:left w:val="single" w:sz="4" w:space="0" w:color="auto"/>
              <w:bottom w:val="single" w:sz="4" w:space="0" w:color="auto"/>
              <w:right w:val="single" w:sz="4" w:space="0" w:color="auto"/>
            </w:tcBorders>
            <w:shd w:val="clear" w:color="auto" w:fill="auto"/>
            <w:noWrap/>
            <w:hideMark/>
          </w:tcPr>
          <w:p w:rsidR="005313E5" w:rsidRPr="005313E5" w:rsidRDefault="005313E5" w:rsidP="005313E5">
            <w:pPr>
              <w:spacing w:after="0"/>
              <w:jc w:val="left"/>
              <w:rPr>
                <w:rFonts w:ascii="Calibri" w:hAnsi="Calibri" w:cs="Calibri"/>
                <w:color w:val="000000"/>
              </w:rPr>
            </w:pPr>
            <w:r w:rsidRPr="005313E5">
              <w:rPr>
                <w:rFonts w:ascii="Calibri" w:hAnsi="Calibri" w:cs="Calibri"/>
                <w:color w:val="000000"/>
                <w:sz w:val="22"/>
                <w:szCs w:val="22"/>
              </w:rPr>
              <w:lastRenderedPageBreak/>
              <w:t>2</w:t>
            </w:r>
          </w:p>
        </w:tc>
        <w:tc>
          <w:tcPr>
            <w:tcW w:w="2820"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rPr>
            </w:pPr>
            <w:r w:rsidRPr="005313E5">
              <w:rPr>
                <w:rFonts w:ascii="Calibri" w:hAnsi="Calibri" w:cs="Calibri"/>
                <w:color w:val="000000"/>
                <w:sz w:val="22"/>
                <w:szCs w:val="22"/>
              </w:rPr>
              <w:t>Тушки  цыплят-бройлеров потрошенные охлажденные, замороженные</w:t>
            </w:r>
            <w:r w:rsidRPr="005313E5">
              <w:rPr>
                <w:rFonts w:ascii="Calibri" w:hAnsi="Calibri" w:cs="Calibri"/>
                <w:color w:val="000000"/>
                <w:sz w:val="22"/>
                <w:szCs w:val="22"/>
              </w:rPr>
              <w:br/>
              <w:t xml:space="preserve">ГОСТ 32737-2014, ГОСТ </w:t>
            </w:r>
            <w:proofErr w:type="gramStart"/>
            <w:r w:rsidRPr="005313E5">
              <w:rPr>
                <w:rFonts w:ascii="Calibri" w:hAnsi="Calibri" w:cs="Calibri"/>
                <w:color w:val="000000"/>
                <w:sz w:val="22"/>
                <w:szCs w:val="22"/>
              </w:rPr>
              <w:t>Р</w:t>
            </w:r>
            <w:proofErr w:type="gramEnd"/>
            <w:r w:rsidRPr="005313E5">
              <w:rPr>
                <w:rFonts w:ascii="Calibri" w:hAnsi="Calibri" w:cs="Calibri"/>
                <w:color w:val="000000"/>
                <w:sz w:val="22"/>
                <w:szCs w:val="22"/>
              </w:rPr>
              <w:t xml:space="preserve"> 52306-2005</w:t>
            </w:r>
            <w:r w:rsidRPr="005313E5">
              <w:rPr>
                <w:rFonts w:ascii="Calibri" w:hAnsi="Calibri" w:cs="Calibri"/>
                <w:color w:val="000000"/>
                <w:sz w:val="22"/>
                <w:szCs w:val="22"/>
              </w:rPr>
              <w:br/>
              <w:t>при наличии Свидетельства о государственной регистрации продукции для детского питания</w:t>
            </w:r>
          </w:p>
        </w:tc>
        <w:tc>
          <w:tcPr>
            <w:tcW w:w="6615" w:type="dxa"/>
            <w:tcBorders>
              <w:top w:val="nil"/>
              <w:left w:val="nil"/>
              <w:bottom w:val="single" w:sz="4" w:space="0" w:color="auto"/>
              <w:right w:val="single" w:sz="4" w:space="0" w:color="auto"/>
            </w:tcBorders>
            <w:shd w:val="clear" w:color="auto" w:fill="auto"/>
            <w:hideMark/>
          </w:tcPr>
          <w:p w:rsidR="005313E5" w:rsidRPr="005313E5" w:rsidRDefault="005313E5" w:rsidP="00E634ED">
            <w:pPr>
              <w:spacing w:after="0"/>
              <w:jc w:val="left"/>
              <w:rPr>
                <w:color w:val="000000"/>
                <w:sz w:val="21"/>
                <w:szCs w:val="21"/>
              </w:rPr>
            </w:pPr>
            <w:r w:rsidRPr="005313E5">
              <w:rPr>
                <w:color w:val="000000"/>
                <w:sz w:val="21"/>
                <w:szCs w:val="21"/>
              </w:rPr>
              <w:t xml:space="preserve">Тушки  цыплят-бройлеров, по показателям качества и безопасности продукция должна соответствовать требованиям Технического </w:t>
            </w:r>
            <w:proofErr w:type="spellStart"/>
            <w:r w:rsidRPr="005313E5">
              <w:rPr>
                <w:color w:val="000000"/>
                <w:sz w:val="21"/>
                <w:szCs w:val="21"/>
              </w:rPr>
              <w:t>рег-ламента</w:t>
            </w:r>
            <w:proofErr w:type="spellEnd"/>
            <w:r w:rsidRPr="005313E5">
              <w:rPr>
                <w:color w:val="000000"/>
                <w:sz w:val="21"/>
                <w:szCs w:val="21"/>
              </w:rPr>
              <w:t xml:space="preserve"> Таможенного союза (</w:t>
            </w:r>
            <w:proofErr w:type="gramStart"/>
            <w:r w:rsidRPr="005313E5">
              <w:rPr>
                <w:color w:val="000000"/>
                <w:sz w:val="21"/>
                <w:szCs w:val="21"/>
              </w:rPr>
              <w:t>ТР</w:t>
            </w:r>
            <w:proofErr w:type="gramEnd"/>
            <w:r w:rsidRPr="005313E5">
              <w:rPr>
                <w:color w:val="000000"/>
                <w:sz w:val="21"/>
                <w:szCs w:val="21"/>
              </w:rPr>
              <w:t xml:space="preserve"> ТС 021/2011) «О безопасности пищевой продукции», ГОСТ Р 52306 – 2005, ГОСТ 31962-2013, </w:t>
            </w:r>
            <w:proofErr w:type="spellStart"/>
            <w:r w:rsidRPr="005313E5">
              <w:rPr>
                <w:color w:val="000000"/>
                <w:sz w:val="21"/>
                <w:szCs w:val="21"/>
              </w:rPr>
              <w:t>СанПиН</w:t>
            </w:r>
            <w:proofErr w:type="spellEnd"/>
            <w:r w:rsidRPr="005313E5">
              <w:rPr>
                <w:color w:val="000000"/>
                <w:sz w:val="21"/>
                <w:szCs w:val="21"/>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5313E5">
              <w:rPr>
                <w:color w:val="000000"/>
                <w:sz w:val="21"/>
                <w:szCs w:val="21"/>
              </w:rPr>
              <w:br/>
              <w:t xml:space="preserve">  Тушки должны быть не ниже первого сорта, потрошеные. По </w:t>
            </w:r>
            <w:proofErr w:type="spellStart"/>
            <w:proofErr w:type="gramStart"/>
            <w:r w:rsidRPr="005313E5">
              <w:rPr>
                <w:color w:val="000000"/>
                <w:sz w:val="21"/>
                <w:szCs w:val="21"/>
              </w:rPr>
              <w:t>тер-мическому</w:t>
            </w:r>
            <w:proofErr w:type="spellEnd"/>
            <w:proofErr w:type="gramEnd"/>
            <w:r w:rsidRPr="005313E5">
              <w:rPr>
                <w:color w:val="000000"/>
                <w:sz w:val="21"/>
                <w:szCs w:val="21"/>
              </w:rPr>
              <w:t xml:space="preserve"> состоянию продукция должна быть замороженной.  </w:t>
            </w:r>
            <w:proofErr w:type="gramStart"/>
            <w:r w:rsidRPr="005313E5">
              <w:rPr>
                <w:color w:val="000000"/>
                <w:sz w:val="21"/>
                <w:szCs w:val="21"/>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sidRPr="005313E5">
              <w:rPr>
                <w:color w:val="000000"/>
                <w:sz w:val="21"/>
                <w:szCs w:val="21"/>
              </w:rPr>
              <w:t xml:space="preserve">  </w:t>
            </w:r>
            <w:proofErr w:type="gramStart"/>
            <w:r w:rsidRPr="005313E5">
              <w:rPr>
                <w:color w:val="000000"/>
                <w:sz w:val="21"/>
                <w:szCs w:val="21"/>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5313E5">
              <w:rPr>
                <w:color w:val="000000"/>
                <w:sz w:val="21"/>
                <w:szCs w:val="21"/>
              </w:rPr>
              <w:t>заплюсневый</w:t>
            </w:r>
            <w:proofErr w:type="spellEnd"/>
            <w:r w:rsidRPr="005313E5">
              <w:rPr>
                <w:color w:val="000000"/>
                <w:sz w:val="21"/>
                <w:szCs w:val="21"/>
              </w:rPr>
              <w:t xml:space="preserve"> сустав или ниже его, но [не более чем на 20 мм].</w:t>
            </w:r>
            <w:proofErr w:type="gramEnd"/>
            <w:r w:rsidRPr="005313E5">
              <w:rPr>
                <w:color w:val="000000"/>
                <w:sz w:val="21"/>
                <w:szCs w:val="21"/>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sidRPr="005313E5">
              <w:rPr>
                <w:color w:val="000000"/>
                <w:sz w:val="21"/>
                <w:szCs w:val="21"/>
              </w:rPr>
              <w:t>бледно-розового</w:t>
            </w:r>
            <w:proofErr w:type="gramEnd"/>
            <w:r w:rsidRPr="005313E5">
              <w:rPr>
                <w:color w:val="000000"/>
                <w:sz w:val="21"/>
                <w:szCs w:val="21"/>
              </w:rP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5313E5">
              <w:rPr>
                <w:color w:val="000000"/>
                <w:sz w:val="21"/>
                <w:szCs w:val="21"/>
              </w:rPr>
              <w:t xml:space="preserve">., </w:t>
            </w:r>
            <w:proofErr w:type="gramEnd"/>
            <w:r w:rsidRPr="005313E5">
              <w:rPr>
                <w:color w:val="000000"/>
                <w:sz w:val="21"/>
                <w:szCs w:val="21"/>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r w:rsidRPr="005313E5">
              <w:rPr>
                <w:color w:val="000000"/>
                <w:sz w:val="21"/>
                <w:szCs w:val="21"/>
              </w:rPr>
              <w:br/>
            </w:r>
            <w:r w:rsidRPr="005313E5">
              <w:rPr>
                <w:color w:val="000000"/>
                <w:sz w:val="21"/>
                <w:szCs w:val="21"/>
              </w:rPr>
              <w:lastRenderedPageBreak/>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r w:rsidRPr="005313E5">
              <w:rPr>
                <w:color w:val="000000"/>
                <w:sz w:val="21"/>
                <w:szCs w:val="21"/>
              </w:rPr>
              <w:br/>
              <w:t>Масса тушки – не менее 950 г</w:t>
            </w:r>
            <w:r w:rsidRPr="005313E5">
              <w:rPr>
                <w:color w:val="000000"/>
                <w:sz w:val="21"/>
                <w:szCs w:val="21"/>
              </w:rPr>
              <w:br/>
              <w:t>Массовая доля жира – не более 20%</w:t>
            </w:r>
          </w:p>
        </w:tc>
        <w:tc>
          <w:tcPr>
            <w:tcW w:w="1843"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rPr>
                <w:color w:val="000000"/>
              </w:rPr>
            </w:pPr>
            <w:r w:rsidRPr="005313E5">
              <w:rPr>
                <w:color w:val="000000"/>
                <w:sz w:val="22"/>
                <w:szCs w:val="22"/>
              </w:rPr>
              <w:lastRenderedPageBreak/>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rPr>
            </w:pPr>
            <w:r w:rsidRPr="005313E5">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rPr>
            </w:pPr>
            <w:r w:rsidRPr="005313E5">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rsidR="005313E5" w:rsidRPr="005313E5" w:rsidRDefault="00221DDB" w:rsidP="005313E5">
            <w:pPr>
              <w:spacing w:after="0"/>
              <w:jc w:val="left"/>
              <w:rPr>
                <w:rFonts w:ascii="Calibri" w:hAnsi="Calibri" w:cs="Calibri"/>
                <w:color w:val="000000"/>
              </w:rPr>
            </w:pPr>
            <w:r>
              <w:rPr>
                <w:rFonts w:ascii="Calibri" w:hAnsi="Calibri" w:cs="Calibri"/>
                <w:color w:val="000000"/>
                <w:sz w:val="22"/>
                <w:szCs w:val="22"/>
              </w:rPr>
              <w:t>132</w:t>
            </w:r>
          </w:p>
        </w:tc>
      </w:tr>
      <w:tr w:rsidR="005313E5" w:rsidRPr="005313E5" w:rsidTr="005313E5">
        <w:trPr>
          <w:trHeight w:val="1264"/>
        </w:trPr>
        <w:tc>
          <w:tcPr>
            <w:tcW w:w="503" w:type="dxa"/>
            <w:tcBorders>
              <w:top w:val="nil"/>
              <w:left w:val="single" w:sz="4" w:space="0" w:color="auto"/>
              <w:bottom w:val="single" w:sz="4" w:space="0" w:color="auto"/>
              <w:right w:val="single" w:sz="4" w:space="0" w:color="auto"/>
            </w:tcBorders>
            <w:shd w:val="clear" w:color="auto" w:fill="auto"/>
            <w:noWrap/>
            <w:hideMark/>
          </w:tcPr>
          <w:p w:rsidR="005313E5" w:rsidRPr="005313E5" w:rsidRDefault="005313E5" w:rsidP="005313E5">
            <w:pPr>
              <w:spacing w:after="0"/>
              <w:jc w:val="left"/>
              <w:rPr>
                <w:rFonts w:ascii="Calibri" w:hAnsi="Calibri" w:cs="Calibri"/>
                <w:color w:val="000000"/>
              </w:rPr>
            </w:pPr>
            <w:r w:rsidRPr="005313E5">
              <w:rPr>
                <w:rFonts w:ascii="Calibri" w:hAnsi="Calibri" w:cs="Calibri"/>
                <w:color w:val="000000"/>
                <w:sz w:val="22"/>
                <w:szCs w:val="22"/>
              </w:rPr>
              <w:lastRenderedPageBreak/>
              <w:t>3</w:t>
            </w:r>
          </w:p>
        </w:tc>
        <w:tc>
          <w:tcPr>
            <w:tcW w:w="2820"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rPr>
            </w:pPr>
            <w:r w:rsidRPr="005313E5">
              <w:rPr>
                <w:rFonts w:ascii="Calibri" w:hAnsi="Calibri" w:cs="Calibri"/>
                <w:color w:val="000000"/>
                <w:sz w:val="22"/>
                <w:szCs w:val="22"/>
              </w:rPr>
              <w:t>Субпродукты обработанные, замороженные в блоках,  говяжья печень</w:t>
            </w:r>
            <w:r w:rsidRPr="005313E5">
              <w:rPr>
                <w:rFonts w:ascii="Calibri" w:hAnsi="Calibri" w:cs="Calibri"/>
                <w:color w:val="000000"/>
                <w:sz w:val="22"/>
                <w:szCs w:val="22"/>
              </w:rPr>
              <w:br/>
              <w:t xml:space="preserve">  ГОСТ-32244-2013, ГОСТ 31799-2012</w:t>
            </w:r>
          </w:p>
        </w:tc>
        <w:tc>
          <w:tcPr>
            <w:tcW w:w="6615"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color w:val="000000"/>
                <w:sz w:val="21"/>
                <w:szCs w:val="21"/>
              </w:rPr>
            </w:pPr>
            <w:r w:rsidRPr="005313E5">
              <w:rPr>
                <w:color w:val="000000"/>
                <w:sz w:val="21"/>
                <w:szCs w:val="21"/>
              </w:rPr>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sidRPr="005313E5">
              <w:rPr>
                <w:color w:val="000000"/>
                <w:sz w:val="21"/>
                <w:szCs w:val="21"/>
              </w:rPr>
              <w:t>ТР</w:t>
            </w:r>
            <w:proofErr w:type="gramEnd"/>
            <w:r w:rsidRPr="005313E5">
              <w:rPr>
                <w:color w:val="000000"/>
                <w:sz w:val="21"/>
                <w:szCs w:val="21"/>
              </w:rPr>
              <w:t xml:space="preserve"> ТС 034/2013) «О безопасности мяса и мясной продукции», </w:t>
            </w:r>
            <w:proofErr w:type="spellStart"/>
            <w:r w:rsidRPr="005313E5">
              <w:rPr>
                <w:color w:val="000000"/>
                <w:sz w:val="21"/>
                <w:szCs w:val="21"/>
              </w:rPr>
              <w:t>СанПиН</w:t>
            </w:r>
            <w:proofErr w:type="spellEnd"/>
            <w:r w:rsidRPr="005313E5">
              <w:rPr>
                <w:color w:val="000000"/>
                <w:sz w:val="21"/>
                <w:szCs w:val="21"/>
              </w:rPr>
              <w:t xml:space="preserve"> 2.3.2.1078-01 «Гигиенические требования безопасности и пищевой ценности пищевых продуктов». ГОСТ 31799 – 2012, ГОСТ 32244-2013, </w:t>
            </w:r>
            <w:proofErr w:type="gramStart"/>
            <w:r w:rsidRPr="005313E5">
              <w:rPr>
                <w:color w:val="000000"/>
                <w:sz w:val="21"/>
                <w:szCs w:val="21"/>
              </w:rPr>
              <w:t>замороженные</w:t>
            </w:r>
            <w:proofErr w:type="gramEnd"/>
            <w:r w:rsidRPr="005313E5">
              <w:rPr>
                <w:color w:val="000000"/>
                <w:sz w:val="21"/>
                <w:szCs w:val="21"/>
              </w:rPr>
              <w:t xml:space="preserve">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w:t>
            </w:r>
            <w:proofErr w:type="spellStart"/>
            <w:proofErr w:type="gramStart"/>
            <w:r w:rsidRPr="005313E5">
              <w:rPr>
                <w:color w:val="000000"/>
                <w:sz w:val="21"/>
                <w:szCs w:val="21"/>
              </w:rPr>
              <w:t>изме-нений</w:t>
            </w:r>
            <w:proofErr w:type="spellEnd"/>
            <w:proofErr w:type="gramEnd"/>
            <w:r w:rsidRPr="005313E5">
              <w:rPr>
                <w:color w:val="000000"/>
                <w:sz w:val="21"/>
                <w:szCs w:val="21"/>
              </w:rPr>
              <w:t xml:space="preserve">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5313E5">
              <w:rPr>
                <w:color w:val="000000"/>
                <w:sz w:val="21"/>
                <w:szCs w:val="21"/>
              </w:rPr>
              <w:t>термосварением</w:t>
            </w:r>
            <w:proofErr w:type="spellEnd"/>
            <w:r w:rsidRPr="005313E5">
              <w:rPr>
                <w:color w:val="000000"/>
                <w:sz w:val="21"/>
                <w:szCs w:val="21"/>
              </w:rPr>
              <w:t>.</w:t>
            </w:r>
            <w:r w:rsidRPr="005313E5">
              <w:rPr>
                <w:color w:val="000000"/>
                <w:sz w:val="21"/>
                <w:szCs w:val="21"/>
              </w:rPr>
              <w:b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5313E5">
              <w:rPr>
                <w:color w:val="000000"/>
                <w:sz w:val="21"/>
                <w:szCs w:val="21"/>
              </w:rPr>
              <w:br/>
              <w:t>Белки – 18 г</w:t>
            </w:r>
            <w:r w:rsidRPr="005313E5">
              <w:rPr>
                <w:color w:val="000000"/>
                <w:sz w:val="21"/>
                <w:szCs w:val="21"/>
              </w:rPr>
              <w:br/>
              <w:t>Жиры – 3,7 г</w:t>
            </w:r>
            <w:r w:rsidRPr="005313E5">
              <w:rPr>
                <w:color w:val="000000"/>
                <w:sz w:val="21"/>
                <w:szCs w:val="21"/>
              </w:rPr>
              <w:br/>
              <w:t>Калорийность – 105,3 ккал</w:t>
            </w:r>
          </w:p>
        </w:tc>
        <w:tc>
          <w:tcPr>
            <w:tcW w:w="1843"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rPr>
                <w:color w:val="000000"/>
              </w:rPr>
            </w:pPr>
            <w:r w:rsidRPr="005313E5">
              <w:rPr>
                <w:color w:val="000000"/>
                <w:sz w:val="22"/>
                <w:szCs w:val="22"/>
              </w:rPr>
              <w:t xml:space="preserve">Расфасована и упакована в пищевые </w:t>
            </w:r>
            <w:proofErr w:type="spellStart"/>
            <w:proofErr w:type="gramStart"/>
            <w:r w:rsidRPr="005313E5">
              <w:rPr>
                <w:color w:val="000000"/>
                <w:sz w:val="22"/>
                <w:szCs w:val="22"/>
              </w:rPr>
              <w:t>п</w:t>
            </w:r>
            <w:proofErr w:type="spellEnd"/>
            <w:proofErr w:type="gramEnd"/>
            <w:r w:rsidRPr="005313E5">
              <w:rPr>
                <w:color w:val="000000"/>
                <w:sz w:val="22"/>
                <w:szCs w:val="22"/>
              </w:rPr>
              <w:t>/этиленовые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rPr>
            </w:pPr>
            <w:r w:rsidRPr="005313E5">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rPr>
            </w:pPr>
            <w:r w:rsidRPr="005313E5">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rsidR="005313E5" w:rsidRPr="005313E5" w:rsidRDefault="00221DDB" w:rsidP="005313E5">
            <w:pPr>
              <w:spacing w:after="0"/>
              <w:jc w:val="left"/>
              <w:rPr>
                <w:rFonts w:ascii="Calibri" w:hAnsi="Calibri" w:cs="Calibri"/>
                <w:color w:val="000000"/>
              </w:rPr>
            </w:pPr>
            <w:r>
              <w:rPr>
                <w:rFonts w:ascii="Calibri" w:hAnsi="Calibri" w:cs="Calibri"/>
                <w:color w:val="000000"/>
                <w:sz w:val="22"/>
                <w:szCs w:val="22"/>
              </w:rPr>
              <w:t>37</w:t>
            </w:r>
          </w:p>
        </w:tc>
      </w:tr>
      <w:tr w:rsidR="005313E5" w:rsidRPr="005313E5" w:rsidTr="005313E5">
        <w:trPr>
          <w:trHeight w:val="945"/>
        </w:trPr>
        <w:tc>
          <w:tcPr>
            <w:tcW w:w="14758" w:type="dxa"/>
            <w:gridSpan w:val="7"/>
            <w:tcBorders>
              <w:top w:val="nil"/>
              <w:left w:val="nil"/>
              <w:bottom w:val="nil"/>
              <w:right w:val="nil"/>
            </w:tcBorders>
            <w:shd w:val="clear" w:color="auto" w:fill="auto"/>
            <w:vAlign w:val="bottom"/>
            <w:hideMark/>
          </w:tcPr>
          <w:p w:rsidR="005313E5" w:rsidRPr="005313E5" w:rsidRDefault="005313E5" w:rsidP="005313E5">
            <w:pPr>
              <w:spacing w:after="0"/>
              <w:jc w:val="left"/>
              <w:rPr>
                <w:color w:val="000000"/>
              </w:rPr>
            </w:pPr>
            <w:r w:rsidRPr="005313E5">
              <w:rPr>
                <w:color w:val="000000"/>
              </w:rPr>
              <w:t>В случае</w:t>
            </w:r>
            <w:proofErr w:type="gramStart"/>
            <w:r w:rsidRPr="005313E5">
              <w:rPr>
                <w:color w:val="000000"/>
              </w:rPr>
              <w:t>,</w:t>
            </w:r>
            <w:proofErr w:type="gramEnd"/>
            <w:r w:rsidRPr="005313E5">
              <w:rPr>
                <w:color w:val="00000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bl>
    <w:p w:rsidR="005313E5" w:rsidRDefault="005313E5"/>
    <w:sectPr w:rsidR="005313E5" w:rsidSect="007F1A41">
      <w:pgSz w:w="16838" w:h="11906" w:orient="landscape"/>
      <w:pgMar w:top="1135"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91D84"/>
    <w:rsid w:val="000D3864"/>
    <w:rsid w:val="0014164A"/>
    <w:rsid w:val="00221DDB"/>
    <w:rsid w:val="002F029F"/>
    <w:rsid w:val="004002F9"/>
    <w:rsid w:val="0045799A"/>
    <w:rsid w:val="004C1F26"/>
    <w:rsid w:val="00515085"/>
    <w:rsid w:val="005313E5"/>
    <w:rsid w:val="00566184"/>
    <w:rsid w:val="005C3055"/>
    <w:rsid w:val="007533DA"/>
    <w:rsid w:val="007F1A41"/>
    <w:rsid w:val="00840C28"/>
    <w:rsid w:val="008F0A04"/>
    <w:rsid w:val="00A2032B"/>
    <w:rsid w:val="00AF50DC"/>
    <w:rsid w:val="00B40588"/>
    <w:rsid w:val="00B8533A"/>
    <w:rsid w:val="00C656EC"/>
    <w:rsid w:val="00CD542C"/>
    <w:rsid w:val="00D24B88"/>
    <w:rsid w:val="00E634ED"/>
    <w:rsid w:val="00F450A9"/>
    <w:rsid w:val="00FE1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4058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AF50D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_"/>
    <w:basedOn w:val="a0"/>
    <w:uiPriority w:val="99"/>
    <w:rsid w:val="00221DDB"/>
    <w:rPr>
      <w:rFonts w:eastAsia="Times New Roman" w:cs="Times New Roman"/>
      <w:sz w:val="22"/>
      <w:szCs w:val="22"/>
    </w:rPr>
  </w:style>
  <w:style w:type="paragraph" w:customStyle="1" w:styleId="11">
    <w:name w:val="11"/>
    <w:uiPriority w:val="99"/>
    <w:rsid w:val="00221DDB"/>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s>
</file>

<file path=word/webSettings.xml><?xml version="1.0" encoding="utf-8"?>
<w:webSettings xmlns:r="http://schemas.openxmlformats.org/officeDocument/2006/relationships" xmlns:w="http://schemas.openxmlformats.org/wordprocessingml/2006/main">
  <w:divs>
    <w:div w:id="13582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2987</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0</cp:lastModifiedBy>
  <cp:revision>17</cp:revision>
  <cp:lastPrinted>2020-09-07T10:33:00Z</cp:lastPrinted>
  <dcterms:created xsi:type="dcterms:W3CDTF">2020-09-07T09:20:00Z</dcterms:created>
  <dcterms:modified xsi:type="dcterms:W3CDTF">2020-11-24T10:18:00Z</dcterms:modified>
</cp:coreProperties>
</file>