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121591-21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реагентов для биохимического анализатора Super GL</w:t>
      </w:r>
    </w:p>
    <w:p w:rsidR="007C3BF1" w:rsidRDefault="008C2287">
      <w:pPr>
        <w:ind w:left="1418"/>
      </w:pPr>
      <w:r>
        <w:t xml:space="preserve">Цена </w:t>
      </w:r>
      <w:r>
        <w:t>договора</w:t>
      </w:r>
      <w:r>
        <w:t xml:space="preserve">, руб.: </w:t>
      </w:r>
      <w:r>
        <w:t>1 413 034,72</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01.21.01.02.56.279</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Контрольный материал для проверки качества питательной среды</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01.21.01.02.56.279</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Контрольный материал для проверки качества питательной среды</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01.21.01.02.56.279</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Контрольный материал для проверки качества питательной среды</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01.21.01.02.56.279</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Контрольный материал для проверки качества питательной среды</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01.21.01.02.56.279</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Контрольный материал для проверки качества питательной среды</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01.21.01.02.56.279</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Контрольный материал для проверки качества питательной среды</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01.21.01.02.56.279</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Контрольный материал для проверки качества питательной среды</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01.21.01.02.56.279</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Контрольный материал для проверки качества питательной среды</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01.21.01.02.56.279</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Контрольный материал для проверки качества питательной среды</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01.21.01.02.56.279</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Контрольный материал для проверки качества питательной среды</w:t>
            </w:r>
          </w:p>
        </w:tc>
        <w:tc>
          <w:tcPr>
            <w:tcW w:w="2430" w:type="dxa"/>
          </w:tcPr>
          <w:p w:rsidR="007C3BF1" w:rsidRDefault="008C2287">
            <w:pPr>
              <w:pStyle w:val="aff1"/>
            </w:pPr>
            <w:r>
              <w:t>(не указано)*</w:t>
            </w:r>
          </w:p>
        </w:tc>
        <w:tc>
          <w:tcPr>
            <w:tcW w:w="1654" w:type="dxa"/>
          </w:tcPr>
          <w:p w:rsidR="007C3BF1" w:rsidRDefault="00D2608B">
            <w:pPr>
              <w:pStyle w:val="aff1"/>
            </w:pPr>
            <w:r w:rsidR="008C2287">
              <w:t>25,00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01.21.01.02.56.279</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Контрольный материал для проверки качества питательной среды</w:t>
            </w:r>
          </w:p>
        </w:tc>
        <w:tc>
          <w:tcPr>
            <w:tcW w:w="2430" w:type="dxa"/>
          </w:tcPr>
          <w:p w:rsidR="007C3BF1" w:rsidRDefault="008C2287">
            <w:pPr>
              <w:pStyle w:val="aff1"/>
            </w:pPr>
            <w:r>
              <w:t>(не указано)*</w:t>
            </w:r>
          </w:p>
        </w:tc>
        <w:tc>
          <w:tcPr>
            <w:tcW w:w="1654" w:type="dxa"/>
          </w:tcPr>
          <w:p w:rsidR="007C3BF1" w:rsidRDefault="00D2608B">
            <w:pPr>
              <w:pStyle w:val="aff1"/>
            </w:pPr>
            <w:r w:rsidR="008C2287">
              <w:t>7,00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01.21.01.02.56.279</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Контрольный материал для проверки качества питательной среды</w:t>
            </w:r>
          </w:p>
        </w:tc>
        <w:tc>
          <w:tcPr>
            <w:tcW w:w="2430" w:type="dxa"/>
          </w:tcPr>
          <w:p w:rsidR="007C3BF1" w:rsidRDefault="008C2287">
            <w:pPr>
              <w:pStyle w:val="aff1"/>
            </w:pPr>
            <w:r>
              <w:t>(не указано)*</w:t>
            </w:r>
          </w:p>
        </w:tc>
        <w:tc>
          <w:tcPr>
            <w:tcW w:w="1654" w:type="dxa"/>
          </w:tcPr>
          <w:p w:rsidR="007C3BF1" w:rsidRDefault="00D2608B">
            <w:pPr>
              <w:pStyle w:val="aff1"/>
            </w:pPr>
            <w:r w:rsidR="008C2287">
              <w:t>7,00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01.21.01.02.56.279</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Контрольный материал для проверки качества питательной среды</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01.21.01.02.56.279</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Контрольный материал для проверки качества питательной среды</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01.21.01.02.56.279</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Контрольный материал для проверки качества питательной среды</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01.21.01.02.56.279</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Контрольный материал для проверки качества питательной среды</w:t>
            </w:r>
          </w:p>
        </w:tc>
        <w:tc>
          <w:tcPr>
            <w:tcW w:w="2430" w:type="dxa"/>
          </w:tcPr>
          <w:p w:rsidR="007C3BF1" w:rsidRDefault="008C2287">
            <w:pPr>
              <w:pStyle w:val="aff1"/>
            </w:pPr>
            <w:r>
              <w:t>(не указано)*</w:t>
            </w:r>
          </w:p>
        </w:tc>
        <w:tc>
          <w:tcPr>
            <w:tcW w:w="1654" w:type="dxa"/>
          </w:tcPr>
          <w:p w:rsidR="007C3BF1" w:rsidRDefault="00D2608B">
            <w:pPr>
              <w:pStyle w:val="aff1"/>
            </w:pPr>
            <w:r w:rsidR="008C2287">
              <w:t>15,00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01.21.01.02.56.279</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Контрольный материал для проверки качества питательной среды</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01.21.01.02.56.279</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Контрольный материал для проверки качества питательной среды</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01.21.01.02.56.279</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Контрольный материал для проверки качества питательной среды</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01.21.01.02.56.279</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Контрольный материал для проверки качества питательной среды</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01.21.01.02.56.279</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Контрольный материал для проверки качества питательной среды</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01.21.01.02.56.279</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Контрольный материал для проверки качества питательной среды</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01.21.01.02.56.279</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Контрольный материал для проверки качества питательной среды</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01.21.01.02.56.279</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Контрольный материал для проверки качества питательной среды</w:t>
            </w:r>
          </w:p>
        </w:tc>
        <w:tc>
          <w:tcPr>
            <w:tcW w:w="2430" w:type="dxa"/>
          </w:tcPr>
          <w:p w:rsidR="007C3BF1" w:rsidRDefault="008C2287">
            <w:pPr>
              <w:pStyle w:val="aff1"/>
            </w:pPr>
            <w:r>
              <w:t>(не указано)*</w:t>
            </w:r>
          </w:p>
        </w:tc>
        <w:tc>
          <w:tcPr>
            <w:tcW w:w="1654" w:type="dxa"/>
          </w:tcPr>
          <w:p w:rsidR="007C3BF1" w:rsidRDefault="00D2608B">
            <w:pPr>
              <w:pStyle w:val="aff1"/>
            </w:pPr>
            <w:r w:rsidR="008C2287">
              <w:t>12,00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01.21.01.02.56.279</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Контрольный материал для проверки качества питательной среды</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01.21.01.02.56.279</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Контрольный материал для проверки качества питательной среды</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01.21.01.02.56.279</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Контрольный материал для проверки качества питательной среды</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01.21.01.02.56.279</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Контрольный материал для проверки качества питательной среды</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01.21.01.02.56.279</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Контрольный материал для проверки качества питательной среды</w:t>
            </w:r>
          </w:p>
        </w:tc>
        <w:tc>
          <w:tcPr>
            <w:tcW w:w="2430" w:type="dxa"/>
          </w:tcPr>
          <w:p w:rsidR="007C3BF1" w:rsidRDefault="008C2287">
            <w:pPr>
              <w:pStyle w:val="aff1"/>
            </w:pPr>
            <w:r>
              <w:t>(не указано)*</w:t>
            </w:r>
          </w:p>
        </w:tc>
        <w:tc>
          <w:tcPr>
            <w:tcW w:w="1654" w:type="dxa"/>
          </w:tcPr>
          <w:p w:rsidR="007C3BF1" w:rsidRDefault="00D2608B">
            <w:pPr>
              <w:pStyle w:val="aff1"/>
            </w:pPr>
            <w:r w:rsidR="008C2287">
              <w:t>14,00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реагентов для биохимического анализатора Super GL</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5A4720">
              <w:t>количество</w:t>
            </w:r>
            <w:r w:rsidRPr="000B5400" w:rsidR="005A4720">
              <w:t>:</w:t>
            </w:r>
            <w:r w:rsidRPr="000B5400" w:rsidR="008C2287">
              <w:t xml:space="preserve"> </w:t>
            </w:r>
            <w:r w:rsidRPr="000B5400" w:rsidR="008C2287">
              <w:t>14,00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5A4720">
              <w:t>количество</w:t>
            </w:r>
            <w:r w:rsidRPr="000B5400" w:rsidR="005A4720">
              <w:t>:</w:t>
            </w:r>
            <w:r w:rsidRPr="000B5400" w:rsidR="008C2287">
              <w:t xml:space="preserve"> </w:t>
            </w:r>
            <w:r w:rsidRPr="000B5400" w:rsidR="008C2287">
              <w:t>12,00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5A4720">
              <w:t>количество</w:t>
            </w:r>
            <w:r w:rsidRPr="000B5400" w:rsidR="005A4720">
              <w:t>:</w:t>
            </w:r>
            <w:r w:rsidRPr="000B5400" w:rsidR="008C2287">
              <w:t xml:space="preserve"> </w:t>
            </w:r>
            <w:r w:rsidRPr="000B5400" w:rsidR="008C2287">
              <w:t>15,00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5A4720">
              <w:t>количество</w:t>
            </w:r>
            <w:r w:rsidRPr="000B5400" w:rsidR="005A4720">
              <w:t>:</w:t>
            </w:r>
            <w:r w:rsidRPr="000B5400" w:rsidR="008C2287">
              <w:t xml:space="preserve"> </w:t>
            </w:r>
            <w:r w:rsidRPr="000B5400" w:rsidR="008C2287">
              <w:t>7,00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5A4720">
              <w:t>количество</w:t>
            </w:r>
            <w:r w:rsidRPr="000B5400" w:rsidR="005A4720">
              <w:t>:</w:t>
            </w:r>
            <w:r w:rsidRPr="000B5400" w:rsidR="008C2287">
              <w:t xml:space="preserve"> </w:t>
            </w:r>
            <w:r w:rsidRPr="000B5400" w:rsidR="008C2287">
              <w:t>7,00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5A4720">
              <w:t>количество</w:t>
            </w:r>
            <w:r w:rsidRPr="000B5400" w:rsidR="005A4720">
              <w:t>:</w:t>
            </w:r>
            <w:r w:rsidRPr="000B5400" w:rsidR="008C2287">
              <w:t xml:space="preserve"> </w:t>
            </w:r>
            <w:r w:rsidRPr="000B5400" w:rsidR="008C2287">
              <w:t>25,00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Контрольный материал для проверки качества питательной среды</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2608B">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 обязательству: поставка реагентов для биохимического анализатора Super GL</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реагентов для биохимического анализатора Super GL)</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 обязательству: поставка реагентов для биохимического анализатора Super GL</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реагентов для биохимического анализатора Super GL</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реагентов для биохимического анализатора Super GL</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реагентов для биохимического анализатора Super GL</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реагентов для биохимического анализатора Super GL</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реагентов для биохимического анализатора Super GL</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реагентов для биохимического анализатора Super GL</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реагентов для биохимического анализатора Super GL</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реагентов для биохимического анализатора Super GL</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Поставка реагентов для биохимического анализатора Super GL</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