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064461-24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Устройство спортивной площадки с сеткой в ГАУ СО МО «КЦСОиР «Серебряно-Прудский»</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1 794 729,42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31.204.04.01.06.01.003</w:t>
            </w:r>
            <w:r>
              <w:rPr>
                <w:lang w:val="en-US"/>
              </w:rPr>
              <w:t xml:space="preserve"> / </w:t>
            </w:r>
            <w:r w:rsidRPr="00C15977">
              <w:rPr>
                <w:lang w:val="en-US"/>
              </w:rPr>
              <w:t>03.24.01.01.02.11.07.01.05</w:t>
            </w:r>
            <w:r w:rsidRPr="00C15977">
              <w:rPr>
                <w:b/>
                <w:lang w:val="en-US"/>
              </w:rPr>
              <w:t xml:space="preserve"> / </w:t>
            </w:r>
            <w:r w:rsidRPr="00C15977">
              <w:rPr>
                <w:lang w:val="en-US"/>
              </w:rPr>
              <w:t>42.99.22.110</w:t>
            </w:r>
          </w:p>
        </w:tc>
        <w:tc>
          <w:tcPr>
            <w:tcW w:w="3003" w:type="dxa"/>
            <w:shd w:val="clear" w:color="auto" w:fill="auto"/>
          </w:tcPr>
          <w:p w:rsidR="00500187" w:rsidP="0050671D" w:rsidRDefault="00500187">
            <w:pPr>
              <w:pStyle w:val="aff1"/>
            </w:pPr>
            <w:r>
              <w:t>Устройство спортивной площадки с сеткой в ГАУ СО МО «КЦСОиР «Серебряно-Прудский»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Устройство спортивной площадки с сеткой в ГАУ СО МО «КЦСОиР «Серебряно-Прудский»</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Устройство спортивной площадки с сеткой в ГАУ СО МО «КЦСОиР «Серебряно-Прудский»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01.11.2024 (МСК)</w:t>
            </w:r>
          </w:p>
        </w:tc>
        <w:tc>
          <w:tcPr>
            <w:tcW w:w="622" w:type="pct"/>
            <w:shd w:val="clear" w:color="auto" w:fill="auto"/>
          </w:tcPr>
          <w:p w:rsidRPr="000B5400" w:rsidR="007C3BF1" w:rsidRDefault="000A3F94">
            <w:pPr>
              <w:pStyle w:val="aff1"/>
              <w:rPr>
                <w:lang w:val="en-US"/>
              </w:rPr>
            </w:pPr>
            <w:r w:rsidRPr="000B5400" w:rsidR="008C2287">
              <w:rPr>
                <w:lang w:val="en-US"/>
              </w:rPr>
              <w:t>Разово</w:t>
            </w:r>
          </w:p>
        </w:tc>
        <w:tc>
          <w:tcPr>
            <w:tcW w:w="610" w:type="pct"/>
            <w:shd w:val="clear" w:color="auto" w:fill="auto"/>
          </w:tcPr>
          <w:p w:rsidRPr="000B5400" w:rsidR="007C3BF1" w:rsidRDefault="000A3F94">
            <w:pPr>
              <w:pStyle w:val="aff1"/>
              <w:rPr>
                <w:lang w:val="en-US"/>
              </w:rPr>
            </w:pPr>
            <w:r w:rsidRPr="000B5400" w:rsidR="008C2287">
              <w:rPr>
                <w:lang w:val="en-US"/>
              </w:rPr>
              <w:t>Подрядчик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за устройство спортивной площадки с сеткой в ГАУ СО МО «КЦСОиР «Серебряно-Прудский»</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независимо от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(Устройство спортивной площадки с сеткой в ГАУ СО МО «КЦСОиР «Серебряно-Прудский»)</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Платёжное поручение</w:t>
            </w:r>
          </w:p>
        </w:tc>
        <w:tc>
          <w:tcPr>
            <w:tcW w:w="1821" w:type="pct"/>
            <w:vMerge w:val="restart"/>
            <w:shd w:val="clear" w:color="auto" w:fill="auto"/>
          </w:tcPr>
          <w:p w:rsidR="007C3BF1" w:rsidRDefault="000A3F94">
            <w:pPr>
              <w:pStyle w:val="aff1"/>
            </w:pPr>
            <w:r w:rsidR="008C2287">
              <w:t>Оплата за устройство спортивной площадки с сеткой в ГАУ СО МО «КЦСОиР «Серебряно-Прудский»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Устройство спортивной площадки с сеткой в ГАУ СО МО «КЦСОиР «Серебряно-Прудский»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Устройство спортивной площадки с сеткой в ГАУ СО МО «КЦСОиР «Серебряно-Прудский»</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Устройство спортивной площадки с сеткой в ГАУ СО МО «КЦСОиР «Серебряно-Прудский»</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окончания исполнения обязательства</w:t>
            </w:r>
          </w:p>
        </w:tc>
        <w:tc>
          <w:tcPr>
            <w:tcW w:w="745" w:type="pct"/>
            <w:shd w:val="clear" w:color="auto" w:fill="auto"/>
          </w:tcPr>
          <w:p w:rsidR="007C3BF1" w:rsidRDefault="000A3F94">
            <w:pPr>
              <w:pStyle w:val="aff1"/>
            </w:pPr>
            <w:r w:rsidR="008C2287">
              <w:t>Подрядчик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0A3F94">
            <w:pPr>
              <w:pStyle w:val="aff1"/>
            </w:pPr>
            <w:r w:rsidR="008C2287">
              <w:t>Неисполнение Заказчиком обязательств</w:t>
            </w:r>
          </w:p>
        </w:tc>
        <w:tc>
          <w:tcPr>
            <w:tcW w:w="836" w:type="pct"/>
            <w:shd w:val="clear" w:color="auto" w:fill="auto"/>
          </w:tcPr>
          <w:p w:rsidR="007C3BF1" w:rsidRDefault="000A3F94">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0A3F94">
            <w:pPr>
              <w:pStyle w:val="aff1"/>
            </w:pPr>
            <w:r w:rsidR="008C2287">
              <w:t>Оплата за устройство спортивной площадки с сеткой в ГАУ СО МО «КЦСОиР «Серебряно-Прудский»</w:t>
            </w:r>
          </w:p>
        </w:tc>
        <w:tc>
          <w:tcPr>
            <w:tcW w:w="679" w:type="pct"/>
            <w:shd w:val="clear" w:color="auto" w:fill="auto"/>
          </w:tcPr>
          <w:p w:rsidR="007C3BF1" w:rsidRDefault="000A3F94">
            <w:pPr>
              <w:pStyle w:val="aff1"/>
              <w:jc w:val="right"/>
            </w:pPr>
            <w:r w:rsidR="008C2287">
              <w:t>1 000,00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0A3F94">
            <w:pPr>
              <w:pStyle w:val="aff1"/>
            </w:pPr>
            <w:r w:rsidR="008C2287">
              <w:t>Устройство спортивной площадки с сеткой в ГАУ СО МО «КЦСОиР «Серебряно-Прудский»</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10</w:t>
            </w:r>
          </w:p>
        </w:tc>
        <w:tc>
          <w:tcPr>
            <w:tcW w:w="948" w:type="pct"/>
            <w:shd w:val="clear" w:color="auto" w:fill="auto"/>
          </w:tcPr>
          <w:p w:rsidR="007C3BF1" w:rsidRDefault="000A3F94">
            <w:pPr>
              <w:pStyle w:val="aff1"/>
            </w:pPr>
            <w:r w:rsidR="008C2287">
              <w:t/>
            </w:r>
          </w:p>
        </w:tc>
      </w:tr>
    </w:tbl>
    <w:p w:rsidR="007C3BF1" w:rsidRDefault="000A3F94">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