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BF1" w:rsidRDefault="008C2287">
      <w:pPr>
        <w:pStyle w:val="ad"/>
      </w:pPr>
      <w:bookmarkStart w:id="0" w:name="_GoBack"/>
      <w:bookmarkEnd w:id="0"/>
      <w:r>
        <w:t>Сведения об условиях государственного (муниципального) договора и графике исполнения его обязательств</w:t>
      </w:r>
    </w:p>
    <w:p w:rsidR="007C3BF1" w:rsidRDefault="008C2287">
      <w:pPr>
        <w:pStyle w:val="10"/>
      </w:pPr>
      <w:bookmarkStart w:id="1" w:name="Par688"/>
      <w:bookmarkEnd w:id="1"/>
      <w:r>
        <w:t>Предмет и стороны</w:t>
      </w:r>
      <w:bookmarkStart w:id="2" w:name="Par690"/>
      <w:bookmarkEnd w:id="2"/>
      <w:r w:rsidRPr="005A4720">
        <w:t xml:space="preserve"> </w:t>
      </w:r>
      <w:r>
        <w:t>договора</w:t>
      </w:r>
    </w:p>
    <w:p w:rsidR="007C3BF1" w:rsidRDefault="008C2287">
      <w:pPr>
        <w:pStyle w:val="2"/>
      </w:pPr>
      <w:r>
        <w:t>Сведения о договоре</w:t>
      </w:r>
    </w:p>
    <w:p w:rsidR="007C3BF1" w:rsidRDefault="00FC0CF3" w:rsidP="00A53046">
      <w:pPr>
        <w:tabs>
          <w:tab w:val="left" w:pos="10770"/>
        </w:tabs>
        <w:ind w:left="1418"/>
      </w:pPr>
      <w:r>
        <w:t>Реестровый номер позиции ПЗ (ЕАСУЗ):</w:t>
      </w:r>
      <w:r w:rsidRPr="005A4720">
        <w:t xml:space="preserve"> </w:t>
      </w:r>
      <w:r w:rsidR="000511FE">
        <w:t>027012-21</w:t>
      </w:r>
    </w:p>
    <w:p w:rsidR="007C3BF1" w:rsidRDefault="008C2287">
      <w:pPr>
        <w:ind w:left="1418"/>
      </w:pPr>
      <w:r>
        <w:rPr>
          <w:szCs w:val="28"/>
        </w:rPr>
        <w:t>Год планирования</w:t>
      </w:r>
      <w:r>
        <w:t>: 2021</w:t>
      </w:r>
    </w:p>
    <w:p w:rsidR="007C3BF1" w:rsidRDefault="008C2287">
      <w:pPr>
        <w:ind w:left="1418"/>
      </w:pPr>
      <w:r>
        <w:t>Предмет договора: Поставка горюче-смазочных материалов (неэтилированный бензин АИ-95-К5)</w:t>
      </w:r>
    </w:p>
    <w:p w:rsidR="007C3BF1" w:rsidRDefault="008C2287">
      <w:pPr>
        <w:ind w:left="1418"/>
      </w:pPr>
      <w:r>
        <w:t>Цена договора, руб.: 454 650,00</w:t>
      </w:r>
    </w:p>
    <w:p w:rsidR="007C3BF1" w:rsidRDefault="008C2287">
      <w:pPr>
        <w:ind w:left="1418"/>
      </w:pPr>
      <w:r>
        <w:t xml:space="preserve">Заказчик является налоговым агентом для всех или отдельных объектов закупки договора: </w:t>
      </w:r>
      <w:r w:rsidRPr="005C1C38">
        <w:t>Нет</w:t>
      </w:r>
    </w:p>
    <w:p w:rsidR="007C3BF1" w:rsidRDefault="008C2287">
      <w:pPr>
        <w:ind w:left="1418"/>
      </w:pPr>
      <w:r>
        <w:t>Начало исполнения договора:</w:t>
      </w:r>
      <w:r w:rsidRPr="005A4720">
        <w:t xml:space="preserve"> </w:t>
      </w:r>
    </w:p>
    <w:p w:rsidR="007C3BF1" w:rsidRDefault="008C2287">
      <w:pPr>
        <w:ind w:left="1418"/>
      </w:pPr>
      <w:r>
        <w:t>Конец исполнения договора:</w:t>
      </w:r>
      <w:r w:rsidRPr="005A4720">
        <w:t xml:space="preserve">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sidRPr="005C1C38">
        <w:t xml:space="preserve"> </w:t>
      </w:r>
      <w:r>
        <w:t>организации: Государственное автономное учреждение Московской области «Московская областная дирекция по использованию недвижимых памятников истории и культуры»</w:t>
      </w:r>
    </w:p>
    <w:p w:rsidR="007C3BF1" w:rsidRDefault="008C2287">
      <w:pPr>
        <w:ind w:left="1418"/>
      </w:pPr>
      <w:r>
        <w:t>ИНН: 7709259670</w:t>
      </w:r>
    </w:p>
    <w:p w:rsidR="007C3BF1" w:rsidRDefault="008C2287">
      <w:pPr>
        <w:ind w:left="1418"/>
      </w:pPr>
      <w:r>
        <w:t xml:space="preserve">КПП: </w:t>
      </w:r>
      <w:r w:rsidRPr="005C1C38">
        <w:t>502401001</w:t>
      </w:r>
    </w:p>
    <w:p w:rsidR="007C3BF1" w:rsidRDefault="008C2287">
      <w:pPr>
        <w:ind w:left="1418"/>
      </w:pPr>
      <w:r>
        <w:t>Место нахождения:</w:t>
      </w:r>
      <w:r w:rsidRPr="005C1C38">
        <w:t xml:space="preserve"> г. Москва, Кожевническая улица, дом 7, строение 1.</w:t>
      </w:r>
    </w:p>
    <w:p w:rsidR="007C3BF1" w:rsidRDefault="008C2287">
      <w:pPr>
        <w:ind w:left="1418"/>
      </w:pPr>
      <w:r>
        <w:t>Адрес юридического лица:</w:t>
      </w:r>
      <w:r w:rsidRPr="005A4720">
        <w:t xml:space="preserve"> </w:t>
      </w:r>
      <w:r>
        <w:t>143404, Московская обл., г. Красногорск, ул. Ленина, д. 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организации: ________________</w:t>
      </w:r>
    </w:p>
    <w:p w:rsidR="007C3BF1" w:rsidRDefault="008C2287">
      <w:pPr>
        <w:ind w:left="1418"/>
      </w:pPr>
      <w:r>
        <w:t>ИНН: ________________</w:t>
      </w:r>
    </w:p>
    <w:p w:rsidR="007C3BF1" w:rsidRDefault="008C2287">
      <w:pPr>
        <w:ind w:left="1418"/>
        <w:rPr>
          <w:lang w:val="en-US"/>
        </w:rPr>
      </w:pPr>
      <w:r>
        <w:lastRenderedPageBreak/>
        <w:t>КПП</w:t>
      </w:r>
      <w:r>
        <w:rPr>
          <w:lang w:val="en-US"/>
        </w:rPr>
        <w:t>: ________________</w:t>
      </w:r>
    </w:p>
    <w:p w:rsidR="007C3BF1" w:rsidRDefault="008C2287">
      <w:pPr>
        <w:ind w:left="1418"/>
        <w:rPr>
          <w:lang w:val="en-US"/>
        </w:rPr>
      </w:pPr>
      <w:r>
        <w:t>Место нахождения</w:t>
      </w:r>
      <w:r>
        <w:rPr>
          <w:lang w:val="en-US"/>
        </w:rPr>
        <w:t>: ________________</w:t>
      </w:r>
    </w:p>
    <w:p w:rsidR="007C3BF1" w:rsidRPr="005A4720" w:rsidRDefault="008C2287">
      <w:pPr>
        <w:ind w:left="1418"/>
      </w:pPr>
      <w:r>
        <w:t>Адрес</w:t>
      </w:r>
      <w:r w:rsidRPr="005A4720">
        <w:t xml:space="preserve"> </w:t>
      </w:r>
      <w:r>
        <w:t>юридического</w:t>
      </w:r>
      <w:r w:rsidRPr="005A4720">
        <w:t xml:space="preserve"> </w:t>
      </w:r>
      <w:r>
        <w:t>лица</w:t>
      </w:r>
      <w:r w:rsidRPr="005A4720">
        <w:t>: ________________</w:t>
      </w:r>
    </w:p>
    <w:p w:rsidR="007C3BF1" w:rsidRDefault="008C2287">
      <w:pPr>
        <w:pStyle w:val="2"/>
      </w:pPr>
      <w:r>
        <w:t>Сведения о других участниках исполнения 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177"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223"/>
        <w:gridCol w:w="4251"/>
      </w:tblGrid>
      <w:tr w:rsidR="00985E8A">
        <w:trPr>
          <w:cantSplit/>
          <w:tblHeader/>
        </w:trPr>
        <w:tc>
          <w:tcPr>
            <w:tcW w:w="2235" w:type="dxa"/>
            <w:shd w:val="clear" w:color="auto" w:fill="auto"/>
          </w:tcPr>
          <w:p w:rsidR="007C3BF1" w:rsidRDefault="008C2287">
            <w:pPr>
              <w:pStyle w:val="aff1"/>
            </w:pPr>
            <w:r>
              <w:rPr>
                <w:rStyle w:val="1a"/>
                <w:lang w:val="en-US"/>
              </w:rPr>
              <w:t>КОЗ / ОКПД</w:t>
            </w:r>
            <w:r>
              <w:rPr>
                <w:rStyle w:val="1a"/>
              </w:rPr>
              <w:t xml:space="preserve"> </w:t>
            </w:r>
            <w:r>
              <w:rPr>
                <w:rStyle w:val="1a"/>
                <w:lang w:val="en-US"/>
              </w:rPr>
              <w:t>2</w:t>
            </w:r>
          </w:p>
        </w:tc>
        <w:tc>
          <w:tcPr>
            <w:tcW w:w="8223" w:type="dxa"/>
            <w:shd w:val="clear" w:color="auto" w:fill="auto"/>
          </w:tcPr>
          <w:p w:rsidR="007C3BF1" w:rsidRDefault="008C2287">
            <w:pPr>
              <w:pStyle w:val="19"/>
            </w:pPr>
            <w:r>
              <w:t>Наименование</w:t>
            </w:r>
          </w:p>
        </w:tc>
        <w:tc>
          <w:tcPr>
            <w:tcW w:w="4251" w:type="dxa"/>
            <w:shd w:val="clear" w:color="auto" w:fill="auto"/>
          </w:tcPr>
          <w:p w:rsidR="007C3BF1" w:rsidRDefault="008C2287">
            <w:pPr>
              <w:pStyle w:val="19"/>
            </w:pPr>
            <w:r>
              <w:t>Общая стоимость, руб.</w:t>
            </w:r>
          </w:p>
        </w:tc>
      </w:tr>
      <w:tr w:rsidR="00985E8A">
        <w:trPr>
          <w:cantSplit/>
        </w:trPr>
        <w:tc>
          <w:tcPr>
            <w:tcW w:w="2235" w:type="dxa"/>
            <w:shd w:val="clear" w:color="auto" w:fill="auto"/>
          </w:tcPr>
          <w:p w:rsidR="007C3BF1" w:rsidRDefault="008C2287">
            <w:pPr>
              <w:pStyle w:val="aff1"/>
            </w:pPr>
            <w:r>
              <w:t>01.08.01.03.04.03</w:t>
            </w:r>
            <w:r>
              <w:rPr>
                <w:b/>
              </w:rPr>
              <w:t xml:space="preserve"> / </w:t>
            </w:r>
            <w:r>
              <w:t>19.20.21.135</w:t>
            </w:r>
          </w:p>
          <w:p w:rsidR="007C3BF1" w:rsidRDefault="007C3BF1">
            <w:pPr>
              <w:pStyle w:val="aff1"/>
            </w:pPr>
          </w:p>
        </w:tc>
        <w:tc>
          <w:tcPr>
            <w:tcW w:w="8223" w:type="dxa"/>
            <w:shd w:val="clear" w:color="auto" w:fill="auto"/>
          </w:tcPr>
          <w:p w:rsidR="007C3BF1" w:rsidRDefault="008C2287">
            <w:pPr>
              <w:pStyle w:val="aff1"/>
            </w:pPr>
            <w:r>
              <w:t>Бензин АИ-95-К5</w:t>
            </w:r>
          </w:p>
        </w:tc>
        <w:tc>
          <w:tcPr>
            <w:tcW w:w="4251" w:type="dxa"/>
            <w:shd w:val="clear" w:color="auto" w:fill="auto"/>
          </w:tcPr>
          <w:p w:rsidR="007C3BF1" w:rsidRDefault="008C2287">
            <w:pPr>
              <w:pStyle w:val="aff1"/>
              <w:jc w:val="right"/>
            </w:pPr>
            <w:r>
              <w:t>(не указано)*</w:t>
            </w:r>
          </w:p>
        </w:tc>
      </w:tr>
    </w:tbl>
    <w:p w:rsidR="007C3BF1" w:rsidRDefault="007C3BF1">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id="3" w:name="Par692"/>
      <w:bookmarkEnd w:id="3"/>
      <w:r>
        <w:t>Условия и особенности заключаемого договора</w:t>
      </w:r>
    </w:p>
    <w:p w:rsidR="007C3BF1" w:rsidRDefault="007C3BF1">
      <w:pPr>
        <w:pStyle w:val="aff3"/>
      </w:pPr>
      <w:bookmarkStart w:id="4" w:name="Par697"/>
      <w:bookmarkEnd w:id="4"/>
    </w:p>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126"/>
        <w:gridCol w:w="2836"/>
        <w:gridCol w:w="1984"/>
        <w:gridCol w:w="1860"/>
        <w:gridCol w:w="1839"/>
        <w:gridCol w:w="1804"/>
        <w:gridCol w:w="1801"/>
      </w:tblGrid>
      <w:tr w:rsidR="00985E8A">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 xml:space="preserve">Срок окончания исполнения обязательства, </w:t>
            </w:r>
            <w:r>
              <w:lastRenderedPageBreak/>
              <w:t>не позднее</w:t>
            </w:r>
          </w:p>
        </w:tc>
        <w:tc>
          <w:tcPr>
            <w:tcW w:w="622" w:type="pct"/>
            <w:shd w:val="clear" w:color="auto" w:fill="auto"/>
          </w:tcPr>
          <w:p w:rsidR="007C3BF1" w:rsidRDefault="008C2287">
            <w:pPr>
              <w:pStyle w:val="19"/>
            </w:pPr>
            <w:r>
              <w:lastRenderedPageBreak/>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00985E8A">
        <w:tc>
          <w:tcPr>
            <w:tcW w:w="181" w:type="pct"/>
          </w:tcPr>
          <w:p w:rsidR="007C3BF1" w:rsidRDefault="007C3BF1">
            <w:pPr>
              <w:pStyle w:val="aff1"/>
              <w:numPr>
                <w:ilvl w:val="0"/>
                <w:numId w:val="5"/>
              </w:numPr>
              <w:ind w:left="0" w:firstLine="0"/>
            </w:pPr>
          </w:p>
        </w:tc>
        <w:tc>
          <w:tcPr>
            <w:tcW w:w="719" w:type="pct"/>
            <w:shd w:val="clear" w:color="auto" w:fill="auto"/>
          </w:tcPr>
          <w:p w:rsidR="007C3BF1" w:rsidRDefault="008C2287">
            <w:pPr>
              <w:pStyle w:val="aff1"/>
            </w:pPr>
            <w:r>
              <w:t>Поставка горюче-смазочных материалов (неэтилированный бензин АИ-95-К5)</w:t>
            </w:r>
          </w:p>
        </w:tc>
        <w:tc>
          <w:tcPr>
            <w:tcW w:w="959" w:type="pct"/>
          </w:tcPr>
          <w:p w:rsidR="007C3BF1" w:rsidRPr="000B5400" w:rsidRDefault="008C2287" w:rsidP="000B5400">
            <w:pPr>
              <w:pStyle w:val="aff1"/>
            </w:pPr>
            <w:r w:rsidRPr="000B5400">
              <w:t xml:space="preserve">ОКПД 2: 23.20.11.231, </w:t>
            </w:r>
            <w:r>
              <w:t>наименование</w:t>
            </w:r>
            <w:r w:rsidRPr="000B5400">
              <w:t>:  Бензин АИ-95-К5</w:t>
            </w:r>
          </w:p>
        </w:tc>
        <w:tc>
          <w:tcPr>
            <w:tcW w:w="671" w:type="pct"/>
            <w:shd w:val="clear" w:color="auto" w:fill="auto"/>
          </w:tcPr>
          <w:p w:rsidR="007C3BF1" w:rsidRPr="005C1C38" w:rsidRDefault="008C2287">
            <w:pPr>
              <w:pStyle w:val="aff1"/>
            </w:pPr>
            <w:r w:rsidRPr="005C1C38">
              <w:t>0 дн. от даты заключения договора</w:t>
            </w:r>
          </w:p>
        </w:tc>
        <w:tc>
          <w:tcPr>
            <w:tcW w:w="629" w:type="pct"/>
            <w:shd w:val="clear" w:color="auto" w:fill="auto"/>
          </w:tcPr>
          <w:p w:rsidR="007C3BF1" w:rsidRPr="000B5400" w:rsidRDefault="008C2287">
            <w:pPr>
              <w:pStyle w:val="aff1"/>
              <w:rPr>
                <w:lang w:val="en-US"/>
              </w:rPr>
            </w:pPr>
            <w:r w:rsidRPr="000B5400">
              <w:rPr>
                <w:lang w:val="en-US"/>
              </w:rPr>
              <w:t>30.04.2022</w:t>
            </w:r>
          </w:p>
        </w:tc>
        <w:tc>
          <w:tcPr>
            <w:tcW w:w="622" w:type="pct"/>
            <w:shd w:val="clear" w:color="auto" w:fill="auto"/>
          </w:tcPr>
          <w:p w:rsidR="007C3BF1" w:rsidRPr="000B5400" w:rsidRDefault="008C2287">
            <w:pPr>
              <w:pStyle w:val="aff1"/>
              <w:rPr>
                <w:lang w:val="en-US"/>
              </w:rPr>
            </w:pPr>
            <w:r w:rsidRPr="000B5400">
              <w:rPr>
                <w:lang w:val="en-US"/>
              </w:rPr>
              <w:t>каждые 282 дн.</w:t>
            </w:r>
          </w:p>
        </w:tc>
        <w:tc>
          <w:tcPr>
            <w:tcW w:w="610" w:type="pct"/>
            <w:shd w:val="clear" w:color="auto" w:fill="auto"/>
          </w:tcPr>
          <w:p w:rsidR="007C3BF1" w:rsidRPr="000B5400" w:rsidRDefault="008C2287">
            <w:pPr>
              <w:pStyle w:val="aff1"/>
              <w:rPr>
                <w:lang w:val="en-US"/>
              </w:rPr>
            </w:pPr>
            <w:r w:rsidRPr="000B5400">
              <w:rPr>
                <w:lang w:val="en-US"/>
              </w:rPr>
              <w:t>Поставщик</w:t>
            </w:r>
          </w:p>
        </w:tc>
        <w:tc>
          <w:tcPr>
            <w:tcW w:w="610" w:type="pct"/>
            <w:shd w:val="clear" w:color="auto" w:fill="auto"/>
          </w:tcPr>
          <w:p w:rsidR="007C3BF1" w:rsidRPr="000B5400" w:rsidRDefault="008C2287">
            <w:pPr>
              <w:pStyle w:val="aff1"/>
              <w:rPr>
                <w:lang w:val="en-US"/>
              </w:rPr>
            </w:pPr>
            <w:r w:rsidRPr="000B5400">
              <w:rPr>
                <w:lang w:val="en-US"/>
              </w:rPr>
              <w:t>Заказчик</w:t>
            </w:r>
          </w:p>
        </w:tc>
      </w:tr>
    </w:tbl>
    <w:p w:rsidR="007C3BF1" w:rsidRPr="000B5400" w:rsidRDefault="007C3BF1">
      <w:pPr>
        <w:rPr>
          <w:lang w:val="en-US"/>
        </w:rPr>
      </w:pPr>
    </w:p>
    <w:p w:rsidR="007C3BF1" w:rsidRDefault="008C2287">
      <w:pPr>
        <w:pStyle w:val="10"/>
      </w:pPr>
      <w:bookmarkStart w:id="5" w:name="Par712"/>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769"/>
        <w:gridCol w:w="1565"/>
        <w:gridCol w:w="1925"/>
        <w:gridCol w:w="1925"/>
        <w:gridCol w:w="1692"/>
        <w:gridCol w:w="2227"/>
        <w:gridCol w:w="2227"/>
      </w:tblGrid>
      <w:tr w:rsidR="00985E8A">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985E8A">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8C2287">
            <w:pPr>
              <w:pStyle w:val="aff1"/>
            </w:pPr>
            <w:r>
              <w:t>Оплата за поставку горюче-смазочных материалов (неэтилированный бензин АИ-95-К5)</w:t>
            </w:r>
          </w:p>
        </w:tc>
        <w:tc>
          <w:tcPr>
            <w:tcW w:w="529" w:type="pct"/>
            <w:shd w:val="clear" w:color="auto" w:fill="auto"/>
          </w:tcPr>
          <w:p w:rsidR="007C3BF1" w:rsidRDefault="008C2287">
            <w:pPr>
              <w:pStyle w:val="aff1"/>
            </w:pPr>
            <w:r>
              <w:t>Оплата</w:t>
            </w:r>
          </w:p>
        </w:tc>
        <w:tc>
          <w:tcPr>
            <w:tcW w:w="651" w:type="pct"/>
            <w:shd w:val="clear" w:color="auto" w:fill="auto"/>
          </w:tcPr>
          <w:p w:rsidR="007C3BF1" w:rsidRDefault="008C2287">
            <w:pPr>
              <w:pStyle w:val="aff1"/>
            </w:pPr>
            <w:r>
              <w:t>10 раб. дн. от даты подписания документа-предшественника</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C3BF1">
            <w:pPr>
              <w:pStyle w:val="aff1"/>
              <w:jc w:val="right"/>
            </w:pPr>
          </w:p>
        </w:tc>
        <w:tc>
          <w:tcPr>
            <w:tcW w:w="753" w:type="pct"/>
            <w:shd w:val="clear" w:color="auto" w:fill="auto"/>
          </w:tcPr>
          <w:p w:rsidR="007C3BF1" w:rsidRDefault="008C2287">
            <w:pPr>
              <w:pStyle w:val="aff1"/>
            </w:pPr>
            <w:r>
              <w:t>Оплата за вычетом неустойки</w:t>
            </w:r>
          </w:p>
        </w:tc>
        <w:tc>
          <w:tcPr>
            <w:tcW w:w="753" w:type="pct"/>
          </w:tcPr>
          <w:p w:rsidR="007C3BF1" w:rsidRDefault="008C2287">
            <w:pPr>
              <w:pStyle w:val="aff1"/>
            </w:pPr>
            <w:r>
              <w:t>«Акт о выполнении работ (оказании услуг), унифицированный формат, приказ ФНС России от 30.11.2015 г. № ММВ-7-10/552@» (Поставка горюче-смазочных материалов (неэтилированный бензин АИ-95-К5))</w:t>
            </w:r>
          </w:p>
        </w:tc>
      </w:tr>
    </w:tbl>
    <w:p w:rsidR="007C3BF1" w:rsidRPr="005C1C38" w:rsidRDefault="007C3BF1"/>
    <w:p w:rsidR="007C3BF1" w:rsidRDefault="008C2287">
      <w:r w:rsidRPr="005C1C38">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id="6" w:name="Par714"/>
      <w:bookmarkEnd w:id="6"/>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5409"/>
        <w:gridCol w:w="2480"/>
        <w:gridCol w:w="1865"/>
        <w:gridCol w:w="1871"/>
      </w:tblGrid>
      <w:tr w:rsidR="00985E8A">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985E8A">
        <w:trPr>
          <w:cantSplit/>
        </w:trPr>
        <w:tc>
          <w:tcPr>
            <w:tcW w:w="1086" w:type="pct"/>
            <w:vMerge w:val="restart"/>
            <w:shd w:val="clear" w:color="auto" w:fill="auto"/>
          </w:tcPr>
          <w:p w:rsidR="007C3BF1" w:rsidRDefault="008C2287">
            <w:pPr>
              <w:pStyle w:val="aff1"/>
            </w:pPr>
            <w:r>
              <w:t>Платёжное поручение</w:t>
            </w:r>
          </w:p>
        </w:tc>
        <w:tc>
          <w:tcPr>
            <w:tcW w:w="1821" w:type="pct"/>
            <w:vMerge w:val="restart"/>
            <w:shd w:val="clear" w:color="auto" w:fill="auto"/>
          </w:tcPr>
          <w:p w:rsidR="007C3BF1" w:rsidRDefault="008C2287">
            <w:pPr>
              <w:pStyle w:val="aff1"/>
            </w:pPr>
            <w:r>
              <w:t>Оплата за поставку горюче-смазочных материалов (неэтилированный бензин АИ-95-К5)</w:t>
            </w:r>
          </w:p>
        </w:tc>
        <w:tc>
          <w:tcPr>
            <w:tcW w:w="835" w:type="pct"/>
            <w:shd w:val="clear" w:color="auto" w:fill="auto"/>
          </w:tcPr>
          <w:p w:rsidR="007C3BF1" w:rsidRDefault="008C2287">
            <w:pPr>
              <w:pStyle w:val="aff1"/>
            </w:pPr>
            <w:r>
              <w:t>Подписание</w:t>
            </w:r>
          </w:p>
        </w:tc>
        <w:tc>
          <w:tcPr>
            <w:tcW w:w="628" w:type="pct"/>
            <w:shd w:val="clear" w:color="auto" w:fill="auto"/>
          </w:tcPr>
          <w:p w:rsidR="007C3BF1" w:rsidRDefault="008C2287">
            <w:pPr>
              <w:pStyle w:val="aff1"/>
            </w:pPr>
            <w:r>
              <w:t>30 раб. дн. от даты окончания исполнения обязательства</w:t>
            </w:r>
          </w:p>
        </w:tc>
        <w:tc>
          <w:tcPr>
            <w:tcW w:w="630" w:type="pct"/>
            <w:shd w:val="clear" w:color="auto" w:fill="auto"/>
          </w:tcPr>
          <w:p w:rsidR="007C3BF1" w:rsidRDefault="008C2287">
            <w:pPr>
              <w:pStyle w:val="aff1"/>
            </w:pPr>
            <w:r>
              <w:t>Заказчик</w:t>
            </w:r>
          </w:p>
        </w:tc>
      </w:tr>
      <w:tr w:rsidR="00985E8A">
        <w:trPr>
          <w:cantSplit/>
        </w:trPr>
        <w:tc>
          <w:tcPr>
            <w:tcW w:w="1086" w:type="pct"/>
            <w:vMerge w:val="restart"/>
            <w:shd w:val="clear" w:color="auto" w:fill="auto"/>
          </w:tcPr>
          <w:p w:rsidR="007C3BF1" w:rsidRDefault="008C2287">
            <w:pPr>
              <w:pStyle w:val="aff1"/>
            </w:pPr>
            <w:r>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8C2287">
            <w:pPr>
              <w:pStyle w:val="aff1"/>
            </w:pPr>
            <w:r>
              <w:t>Поставка горюче-смазочных материалов (неэтилированный бензин АИ-95-К5)</w:t>
            </w:r>
          </w:p>
        </w:tc>
        <w:tc>
          <w:tcPr>
            <w:tcW w:w="835" w:type="pct"/>
            <w:shd w:val="clear" w:color="auto" w:fill="auto"/>
          </w:tcPr>
          <w:p w:rsidR="007C3BF1" w:rsidRDefault="008C2287">
            <w:pPr>
              <w:pStyle w:val="aff1"/>
            </w:pPr>
            <w:r>
              <w:t>Подписание</w:t>
            </w:r>
          </w:p>
        </w:tc>
        <w:tc>
          <w:tcPr>
            <w:tcW w:w="628" w:type="pct"/>
            <w:shd w:val="clear" w:color="auto" w:fill="auto"/>
          </w:tcPr>
          <w:p w:rsidR="007C3BF1" w:rsidRDefault="008C2287">
            <w:pPr>
              <w:pStyle w:val="aff1"/>
            </w:pPr>
            <w:r>
              <w:t>5 раб. дн. от даты окончания исполнения обязательства</w:t>
            </w:r>
          </w:p>
        </w:tc>
        <w:tc>
          <w:tcPr>
            <w:tcW w:w="630" w:type="pct"/>
            <w:shd w:val="clear" w:color="auto" w:fill="auto"/>
          </w:tcPr>
          <w:p w:rsidR="007C3BF1" w:rsidRDefault="008C2287">
            <w:pPr>
              <w:pStyle w:val="aff1"/>
            </w:pPr>
            <w:r>
              <w:t>Поставщик</w:t>
            </w:r>
          </w:p>
        </w:tc>
      </w:tr>
      <w:tr w:rsidR="00985E8A">
        <w:trPr>
          <w:cantSplit/>
        </w:trPr>
        <w:tc>
          <w:tcPr>
            <w:tcW w:w="1086" w:type="pct"/>
            <w:vMerge/>
            <w:shd w:val="clear" w:color="auto" w:fill="auto"/>
          </w:tcPr>
          <w:p w:rsidR="007C3BF1" w:rsidRDefault="007C3BF1">
            <w:pPr>
              <w:pStyle w:val="aff1"/>
            </w:pPr>
          </w:p>
        </w:tc>
        <w:tc>
          <w:tcPr>
            <w:tcW w:w="1821" w:type="pct"/>
            <w:vMerge/>
            <w:shd w:val="clear" w:color="auto" w:fill="auto"/>
          </w:tcPr>
          <w:p w:rsidR="007C3BF1" w:rsidRDefault="007C3BF1">
            <w:pPr>
              <w:pStyle w:val="aff1"/>
            </w:pPr>
          </w:p>
        </w:tc>
        <w:tc>
          <w:tcPr>
            <w:tcW w:w="835" w:type="pct"/>
            <w:shd w:val="clear" w:color="auto" w:fill="auto"/>
          </w:tcPr>
          <w:p w:rsidR="007C3BF1" w:rsidRDefault="008C2287">
            <w:pPr>
              <w:pStyle w:val="aff1"/>
            </w:pPr>
            <w:r>
              <w:t>Подписание</w:t>
            </w:r>
          </w:p>
        </w:tc>
        <w:tc>
          <w:tcPr>
            <w:tcW w:w="628" w:type="pct"/>
            <w:shd w:val="clear" w:color="auto" w:fill="auto"/>
          </w:tcPr>
          <w:p w:rsidR="007C3BF1" w:rsidRDefault="008C2287">
            <w:pPr>
              <w:pStyle w:val="aff1"/>
            </w:pPr>
            <w:r>
              <w:t>5 раб. дн. от даты получения документа</w:t>
            </w:r>
          </w:p>
        </w:tc>
        <w:tc>
          <w:tcPr>
            <w:tcW w:w="630" w:type="pct"/>
            <w:shd w:val="clear" w:color="auto" w:fill="auto"/>
          </w:tcPr>
          <w:p w:rsidR="007C3BF1" w:rsidRDefault="008C2287">
            <w:pPr>
              <w:pStyle w:val="aff1"/>
            </w:pPr>
            <w:r>
              <w:t>Заказчик</w:t>
            </w:r>
          </w:p>
        </w:tc>
      </w:tr>
      <w:tr w:rsidR="00985E8A">
        <w:trPr>
          <w:cantSplit/>
        </w:trPr>
        <w:tc>
          <w:tcPr>
            <w:tcW w:w="1086" w:type="pct"/>
            <w:vMerge w:val="restart"/>
            <w:shd w:val="clear" w:color="auto" w:fill="auto"/>
          </w:tcPr>
          <w:p w:rsidR="007C3BF1" w:rsidRDefault="008C2287">
            <w:pPr>
              <w:pStyle w:val="aff1"/>
            </w:pPr>
            <w:r>
              <w:t>ТОРГ-12, унифицированный формат, приказ ФНС России от 30.11.2015 г. № ММВ-7-10/551@</w:t>
            </w:r>
          </w:p>
        </w:tc>
        <w:tc>
          <w:tcPr>
            <w:tcW w:w="1821" w:type="pct"/>
            <w:vMerge w:val="restart"/>
            <w:shd w:val="clear" w:color="auto" w:fill="auto"/>
          </w:tcPr>
          <w:p w:rsidR="007C3BF1" w:rsidRDefault="008C2287">
            <w:pPr>
              <w:pStyle w:val="aff1"/>
            </w:pPr>
            <w:r>
              <w:t>Поставка горюче-смазочных материалов (неэтилированный бензин АИ-95-К5)</w:t>
            </w:r>
          </w:p>
        </w:tc>
        <w:tc>
          <w:tcPr>
            <w:tcW w:w="835" w:type="pct"/>
            <w:shd w:val="clear" w:color="auto" w:fill="auto"/>
          </w:tcPr>
          <w:p w:rsidR="007C3BF1" w:rsidRDefault="008C2287">
            <w:pPr>
              <w:pStyle w:val="aff1"/>
            </w:pPr>
            <w:r>
              <w:t>Подписание</w:t>
            </w:r>
          </w:p>
        </w:tc>
        <w:tc>
          <w:tcPr>
            <w:tcW w:w="628" w:type="pct"/>
            <w:shd w:val="clear" w:color="auto" w:fill="auto"/>
          </w:tcPr>
          <w:p w:rsidR="007C3BF1" w:rsidRDefault="008C2287">
            <w:pPr>
              <w:pStyle w:val="aff1"/>
            </w:pPr>
            <w:r>
              <w:t>5 раб. дн. от даты окончания исполнения обязательства</w:t>
            </w:r>
          </w:p>
        </w:tc>
        <w:tc>
          <w:tcPr>
            <w:tcW w:w="630" w:type="pct"/>
            <w:shd w:val="clear" w:color="auto" w:fill="auto"/>
          </w:tcPr>
          <w:p w:rsidR="007C3BF1" w:rsidRDefault="008C2287">
            <w:pPr>
              <w:pStyle w:val="aff1"/>
            </w:pPr>
            <w:r>
              <w:t>Поставщик</w:t>
            </w:r>
          </w:p>
        </w:tc>
      </w:tr>
      <w:tr w:rsidR="00985E8A">
        <w:trPr>
          <w:cantSplit/>
        </w:trPr>
        <w:tc>
          <w:tcPr>
            <w:tcW w:w="1086" w:type="pct"/>
            <w:vMerge/>
            <w:shd w:val="clear" w:color="auto" w:fill="auto"/>
          </w:tcPr>
          <w:p w:rsidR="007C3BF1" w:rsidRDefault="007C3BF1">
            <w:pPr>
              <w:pStyle w:val="aff1"/>
            </w:pPr>
          </w:p>
        </w:tc>
        <w:tc>
          <w:tcPr>
            <w:tcW w:w="1821" w:type="pct"/>
            <w:vMerge/>
            <w:shd w:val="clear" w:color="auto" w:fill="auto"/>
          </w:tcPr>
          <w:p w:rsidR="007C3BF1" w:rsidRDefault="007C3BF1">
            <w:pPr>
              <w:pStyle w:val="aff1"/>
            </w:pPr>
          </w:p>
        </w:tc>
        <w:tc>
          <w:tcPr>
            <w:tcW w:w="835" w:type="pct"/>
            <w:shd w:val="clear" w:color="auto" w:fill="auto"/>
          </w:tcPr>
          <w:p w:rsidR="007C3BF1" w:rsidRDefault="008C2287">
            <w:pPr>
              <w:pStyle w:val="aff1"/>
            </w:pPr>
            <w:r>
              <w:t>Подписание</w:t>
            </w:r>
          </w:p>
        </w:tc>
        <w:tc>
          <w:tcPr>
            <w:tcW w:w="628" w:type="pct"/>
            <w:shd w:val="clear" w:color="auto" w:fill="auto"/>
          </w:tcPr>
          <w:p w:rsidR="007C3BF1" w:rsidRDefault="008C2287">
            <w:pPr>
              <w:pStyle w:val="aff1"/>
            </w:pPr>
            <w:r>
              <w:t>5 раб. дн. от даты получения документа</w:t>
            </w:r>
          </w:p>
        </w:tc>
        <w:tc>
          <w:tcPr>
            <w:tcW w:w="630" w:type="pct"/>
            <w:shd w:val="clear" w:color="auto" w:fill="auto"/>
          </w:tcPr>
          <w:p w:rsidR="007C3BF1" w:rsidRDefault="008C2287">
            <w:pPr>
              <w:pStyle w:val="aff1"/>
            </w:pPr>
            <w:r>
              <w:t>Заказчик</w:t>
            </w:r>
          </w:p>
        </w:tc>
      </w:tr>
      <w:tr w:rsidR="00985E8A">
        <w:trPr>
          <w:cantSplit/>
        </w:trPr>
        <w:tc>
          <w:tcPr>
            <w:tcW w:w="1086" w:type="pct"/>
            <w:vMerge w:val="restart"/>
            <w:shd w:val="clear" w:color="auto" w:fill="auto"/>
          </w:tcPr>
          <w:p w:rsidR="007C3BF1" w:rsidRDefault="008C2287">
            <w:pPr>
              <w:pStyle w:val="aff1"/>
            </w:pPr>
            <w:r>
              <w:t>Счёт-фактура</w:t>
            </w:r>
          </w:p>
        </w:tc>
        <w:tc>
          <w:tcPr>
            <w:tcW w:w="1821" w:type="pct"/>
            <w:vMerge w:val="restart"/>
            <w:shd w:val="clear" w:color="auto" w:fill="auto"/>
          </w:tcPr>
          <w:p w:rsidR="007C3BF1" w:rsidRDefault="008C2287">
            <w:pPr>
              <w:pStyle w:val="aff1"/>
            </w:pPr>
            <w:r>
              <w:t>Поставка горюче-смазочных материалов (неэтилированный бензин АИ-95-К5)</w:t>
            </w:r>
          </w:p>
        </w:tc>
        <w:tc>
          <w:tcPr>
            <w:tcW w:w="835" w:type="pct"/>
            <w:shd w:val="clear" w:color="auto" w:fill="auto"/>
          </w:tcPr>
          <w:p w:rsidR="007C3BF1" w:rsidRDefault="008C2287">
            <w:pPr>
              <w:pStyle w:val="aff1"/>
            </w:pPr>
            <w:r>
              <w:t>Подписание</w:t>
            </w:r>
          </w:p>
        </w:tc>
        <w:tc>
          <w:tcPr>
            <w:tcW w:w="628" w:type="pct"/>
            <w:shd w:val="clear" w:color="auto" w:fill="auto"/>
          </w:tcPr>
          <w:p w:rsidR="007C3BF1" w:rsidRDefault="008C2287">
            <w:pPr>
              <w:pStyle w:val="aff1"/>
            </w:pPr>
            <w:r>
              <w:t>5 раб. дн. от даты окончания исполнения обязательства</w:t>
            </w:r>
          </w:p>
        </w:tc>
        <w:tc>
          <w:tcPr>
            <w:tcW w:w="630" w:type="pct"/>
            <w:shd w:val="clear" w:color="auto" w:fill="auto"/>
          </w:tcPr>
          <w:p w:rsidR="007C3BF1" w:rsidRDefault="008C2287">
            <w:pPr>
              <w:pStyle w:val="aff1"/>
            </w:pPr>
            <w:r>
              <w:t>Поставщик</w:t>
            </w:r>
          </w:p>
        </w:tc>
      </w:tr>
      <w:tr w:rsidR="00985E8A">
        <w:trPr>
          <w:cantSplit/>
        </w:trPr>
        <w:tc>
          <w:tcPr>
            <w:tcW w:w="1086" w:type="pct"/>
            <w:vMerge/>
            <w:shd w:val="clear" w:color="auto" w:fill="auto"/>
          </w:tcPr>
          <w:p w:rsidR="007C3BF1" w:rsidRDefault="007C3BF1">
            <w:pPr>
              <w:pStyle w:val="aff1"/>
            </w:pPr>
          </w:p>
        </w:tc>
        <w:tc>
          <w:tcPr>
            <w:tcW w:w="1821" w:type="pct"/>
            <w:vMerge/>
            <w:shd w:val="clear" w:color="auto" w:fill="auto"/>
          </w:tcPr>
          <w:p w:rsidR="007C3BF1" w:rsidRDefault="007C3BF1">
            <w:pPr>
              <w:pStyle w:val="aff1"/>
            </w:pPr>
          </w:p>
        </w:tc>
        <w:tc>
          <w:tcPr>
            <w:tcW w:w="835" w:type="pct"/>
            <w:shd w:val="clear" w:color="auto" w:fill="auto"/>
          </w:tcPr>
          <w:p w:rsidR="007C3BF1" w:rsidRDefault="008C2287">
            <w:pPr>
              <w:pStyle w:val="aff1"/>
            </w:pPr>
            <w:r>
              <w:t>Согласование (без подписания)</w:t>
            </w:r>
          </w:p>
        </w:tc>
        <w:tc>
          <w:tcPr>
            <w:tcW w:w="628" w:type="pct"/>
            <w:shd w:val="clear" w:color="auto" w:fill="auto"/>
          </w:tcPr>
          <w:p w:rsidR="007C3BF1" w:rsidRDefault="008C2287">
            <w:pPr>
              <w:pStyle w:val="aff1"/>
            </w:pPr>
            <w:r>
              <w:t>5 раб. дн. от даты получения документа</w:t>
            </w:r>
          </w:p>
        </w:tc>
        <w:tc>
          <w:tcPr>
            <w:tcW w:w="630" w:type="pct"/>
            <w:shd w:val="clear" w:color="auto" w:fill="auto"/>
          </w:tcPr>
          <w:p w:rsidR="007C3BF1" w:rsidRDefault="008C2287">
            <w:pPr>
              <w:pStyle w:val="aff1"/>
            </w:pPr>
            <w:r>
              <w:t>Заказчик</w:t>
            </w:r>
          </w:p>
        </w:tc>
      </w:tr>
      <w:tr w:rsidR="00985E8A">
        <w:trPr>
          <w:cantSplit/>
        </w:trPr>
        <w:tc>
          <w:tcPr>
            <w:tcW w:w="1086" w:type="pct"/>
            <w:vMerge w:val="restart"/>
            <w:shd w:val="clear" w:color="auto" w:fill="auto"/>
          </w:tcPr>
          <w:p w:rsidR="007C3BF1" w:rsidRDefault="008C2287">
            <w:pPr>
              <w:pStyle w:val="aff1"/>
            </w:pPr>
            <w:r>
              <w:t>Счёт на оплату</w:t>
            </w:r>
          </w:p>
        </w:tc>
        <w:tc>
          <w:tcPr>
            <w:tcW w:w="1821" w:type="pct"/>
            <w:vMerge w:val="restart"/>
            <w:shd w:val="clear" w:color="auto" w:fill="auto"/>
          </w:tcPr>
          <w:p w:rsidR="007C3BF1" w:rsidRDefault="008C2287">
            <w:pPr>
              <w:pStyle w:val="aff1"/>
            </w:pPr>
            <w:r>
              <w:t>Поставка горюче-смазочных материалов (неэтилированный бензин АИ-95-К5)</w:t>
            </w:r>
          </w:p>
        </w:tc>
        <w:tc>
          <w:tcPr>
            <w:tcW w:w="835" w:type="pct"/>
            <w:shd w:val="clear" w:color="auto" w:fill="auto"/>
          </w:tcPr>
          <w:p w:rsidR="007C3BF1" w:rsidRDefault="008C2287">
            <w:pPr>
              <w:pStyle w:val="aff1"/>
            </w:pPr>
            <w:r>
              <w:t>Подписание</w:t>
            </w:r>
          </w:p>
        </w:tc>
        <w:tc>
          <w:tcPr>
            <w:tcW w:w="628" w:type="pct"/>
            <w:shd w:val="clear" w:color="auto" w:fill="auto"/>
          </w:tcPr>
          <w:p w:rsidR="007C3BF1" w:rsidRDefault="008C2287">
            <w:pPr>
              <w:pStyle w:val="aff1"/>
            </w:pPr>
            <w:r>
              <w:t>5 раб. дн. от даты окончания исполнения обязательства</w:t>
            </w:r>
          </w:p>
        </w:tc>
        <w:tc>
          <w:tcPr>
            <w:tcW w:w="630" w:type="pct"/>
            <w:shd w:val="clear" w:color="auto" w:fill="auto"/>
          </w:tcPr>
          <w:p w:rsidR="007C3BF1" w:rsidRDefault="008C2287">
            <w:pPr>
              <w:pStyle w:val="aff1"/>
            </w:pPr>
            <w:r>
              <w:t>Поставщик</w:t>
            </w:r>
          </w:p>
        </w:tc>
      </w:tr>
      <w:tr w:rsidR="00985E8A">
        <w:trPr>
          <w:cantSplit/>
        </w:trPr>
        <w:tc>
          <w:tcPr>
            <w:tcW w:w="1086" w:type="pct"/>
            <w:vMerge/>
            <w:shd w:val="clear" w:color="auto" w:fill="auto"/>
          </w:tcPr>
          <w:p w:rsidR="007C3BF1" w:rsidRDefault="007C3BF1">
            <w:pPr>
              <w:pStyle w:val="aff1"/>
            </w:pPr>
          </w:p>
        </w:tc>
        <w:tc>
          <w:tcPr>
            <w:tcW w:w="1821" w:type="pct"/>
            <w:vMerge/>
            <w:shd w:val="clear" w:color="auto" w:fill="auto"/>
          </w:tcPr>
          <w:p w:rsidR="007C3BF1" w:rsidRDefault="007C3BF1">
            <w:pPr>
              <w:pStyle w:val="aff1"/>
            </w:pPr>
          </w:p>
        </w:tc>
        <w:tc>
          <w:tcPr>
            <w:tcW w:w="835" w:type="pct"/>
            <w:shd w:val="clear" w:color="auto" w:fill="auto"/>
          </w:tcPr>
          <w:p w:rsidR="007C3BF1" w:rsidRDefault="008C2287">
            <w:pPr>
              <w:pStyle w:val="aff1"/>
            </w:pPr>
            <w:r>
              <w:t>Согласование (без подписания)</w:t>
            </w:r>
          </w:p>
        </w:tc>
        <w:tc>
          <w:tcPr>
            <w:tcW w:w="628" w:type="pct"/>
            <w:shd w:val="clear" w:color="auto" w:fill="auto"/>
          </w:tcPr>
          <w:p w:rsidR="007C3BF1" w:rsidRDefault="008C2287">
            <w:pPr>
              <w:pStyle w:val="aff1"/>
            </w:pPr>
            <w:r>
              <w:t>1 раб. дн. от даты получения документа</w:t>
            </w:r>
          </w:p>
        </w:tc>
        <w:tc>
          <w:tcPr>
            <w:tcW w:w="630" w:type="pct"/>
            <w:shd w:val="clear" w:color="auto" w:fill="auto"/>
          </w:tcPr>
          <w:p w:rsidR="007C3BF1" w:rsidRDefault="008C2287">
            <w:pPr>
              <w:pStyle w:val="aff1"/>
            </w:pPr>
            <w:r>
              <w:t>Заказчик</w:t>
            </w:r>
          </w:p>
        </w:tc>
      </w:tr>
    </w:tbl>
    <w:p w:rsidR="007C3BF1" w:rsidRDefault="007C3BF1"/>
    <w:p w:rsidR="007C3BF1" w:rsidRDefault="007C3BF1"/>
    <w:p w:rsidR="007C3BF1" w:rsidRDefault="007C3BF1">
      <w:pPr>
        <w:rPr>
          <w:lang w:val="en-US"/>
        </w:rPr>
      </w:pPr>
    </w:p>
    <w:p w:rsidR="007C3BF1" w:rsidRDefault="008C2287">
      <w:pPr>
        <w:pStyle w:val="10"/>
      </w:pPr>
      <w:bookmarkStart w:id="7" w:name="Par770"/>
      <w:bookmarkEnd w:id="7"/>
      <w:r>
        <w:t>Порядок приёмки результатов исполнения</w:t>
      </w:r>
    </w:p>
    <w:p w:rsidR="007C3BF1" w:rsidRDefault="007C3BF1">
      <w:pPr>
        <w:rPr>
          <w:lang w:val="en-US"/>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5408"/>
        <w:gridCol w:w="2480"/>
        <w:gridCol w:w="1864"/>
        <w:gridCol w:w="2272"/>
      </w:tblGrid>
      <w:tr w:rsidR="00985E8A">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985E8A">
        <w:trPr>
          <w:cantSplit/>
        </w:trPr>
        <w:tc>
          <w:tcPr>
            <w:tcW w:w="1058" w:type="pct"/>
            <w:vMerge w:val="restart"/>
            <w:shd w:val="clear" w:color="auto" w:fill="auto"/>
          </w:tcPr>
          <w:p w:rsidR="007C3BF1" w:rsidRDefault="008C2287">
            <w:pPr>
              <w:pStyle w:val="aff1"/>
            </w:pPr>
            <w:r>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8C2287">
            <w:pPr>
              <w:pStyle w:val="aff1"/>
            </w:pPr>
            <w:r>
              <w:t>Поставка горюче-смазочных материалов (неэтилированный бензин АИ-95-К5)</w:t>
            </w:r>
          </w:p>
        </w:tc>
        <w:tc>
          <w:tcPr>
            <w:tcW w:w="813" w:type="pct"/>
            <w:shd w:val="clear" w:color="auto" w:fill="auto"/>
          </w:tcPr>
          <w:p w:rsidR="007C3BF1" w:rsidRDefault="008C2287">
            <w:pPr>
              <w:pStyle w:val="aff1"/>
            </w:pPr>
            <w:r>
              <w:t>Подписание</w:t>
            </w:r>
          </w:p>
        </w:tc>
        <w:tc>
          <w:tcPr>
            <w:tcW w:w="611" w:type="pct"/>
            <w:shd w:val="clear" w:color="auto" w:fill="auto"/>
          </w:tcPr>
          <w:p w:rsidR="007C3BF1" w:rsidRDefault="008C2287">
            <w:pPr>
              <w:pStyle w:val="aff1"/>
            </w:pPr>
            <w:r>
              <w:t>5 раб. дн. от даты окончания исполнения обязательства</w:t>
            </w:r>
          </w:p>
        </w:tc>
        <w:tc>
          <w:tcPr>
            <w:tcW w:w="745" w:type="pct"/>
            <w:shd w:val="clear" w:color="auto" w:fill="auto"/>
          </w:tcPr>
          <w:p w:rsidR="007C3BF1" w:rsidRDefault="008C2287">
            <w:pPr>
              <w:pStyle w:val="aff1"/>
            </w:pPr>
            <w:r>
              <w:t>Поставщик</w:t>
            </w:r>
          </w:p>
        </w:tc>
      </w:tr>
      <w:tr w:rsidR="00985E8A">
        <w:trPr>
          <w:cantSplit/>
        </w:trPr>
        <w:tc>
          <w:tcPr>
            <w:tcW w:w="1058" w:type="pct"/>
            <w:vMerge/>
            <w:shd w:val="clear" w:color="auto" w:fill="auto"/>
          </w:tcPr>
          <w:p w:rsidR="007C3BF1" w:rsidRDefault="007C3BF1">
            <w:pPr>
              <w:pStyle w:val="aff1"/>
            </w:pPr>
          </w:p>
        </w:tc>
        <w:tc>
          <w:tcPr>
            <w:tcW w:w="1773" w:type="pct"/>
            <w:vMerge/>
            <w:shd w:val="clear" w:color="auto" w:fill="auto"/>
          </w:tcPr>
          <w:p w:rsidR="007C3BF1" w:rsidRDefault="007C3BF1">
            <w:pPr>
              <w:pStyle w:val="aff1"/>
            </w:pPr>
          </w:p>
        </w:tc>
        <w:tc>
          <w:tcPr>
            <w:tcW w:w="813" w:type="pct"/>
            <w:shd w:val="clear" w:color="auto" w:fill="auto"/>
          </w:tcPr>
          <w:p w:rsidR="007C3BF1" w:rsidRDefault="008C2287">
            <w:pPr>
              <w:pStyle w:val="aff1"/>
            </w:pPr>
            <w:r>
              <w:t>Подписание</w:t>
            </w:r>
          </w:p>
        </w:tc>
        <w:tc>
          <w:tcPr>
            <w:tcW w:w="611" w:type="pct"/>
            <w:shd w:val="clear" w:color="auto" w:fill="auto"/>
          </w:tcPr>
          <w:p w:rsidR="007C3BF1" w:rsidRDefault="008C2287">
            <w:pPr>
              <w:pStyle w:val="aff1"/>
            </w:pPr>
            <w:r>
              <w:t>5 раб. дн. от даты получения документа</w:t>
            </w:r>
          </w:p>
        </w:tc>
        <w:tc>
          <w:tcPr>
            <w:tcW w:w="745" w:type="pct"/>
            <w:shd w:val="clear" w:color="auto" w:fill="auto"/>
          </w:tcPr>
          <w:p w:rsidR="007C3BF1" w:rsidRDefault="008C2287">
            <w:pPr>
              <w:pStyle w:val="aff1"/>
            </w:pPr>
            <w:r>
              <w:t>Заказчик</w:t>
            </w:r>
          </w:p>
        </w:tc>
      </w:tr>
    </w:tbl>
    <w:p w:rsidR="007C3BF1" w:rsidRDefault="007C3BF1">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3"/>
        <w:gridCol w:w="2550"/>
        <w:gridCol w:w="3282"/>
        <w:gridCol w:w="2071"/>
        <w:gridCol w:w="1653"/>
        <w:gridCol w:w="2891"/>
      </w:tblGrid>
      <w:tr w:rsidR="00985E8A">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985E8A">
        <w:trPr>
          <w:cantSplit/>
        </w:trPr>
        <w:tc>
          <w:tcPr>
            <w:tcW w:w="919" w:type="pct"/>
            <w:shd w:val="clear" w:color="auto" w:fill="auto"/>
          </w:tcPr>
          <w:p w:rsidR="007C3BF1" w:rsidRDefault="008C2287">
            <w:pPr>
              <w:pStyle w:val="aff1"/>
            </w:pPr>
            <w:r>
              <w:lastRenderedPageBreak/>
              <w:t>Просрочка исполнения Заказчиком обязательства, предусмотренного Договором</w:t>
            </w:r>
          </w:p>
        </w:tc>
        <w:tc>
          <w:tcPr>
            <w:tcW w:w="836" w:type="pct"/>
            <w:shd w:val="clear" w:color="auto" w:fill="auto"/>
          </w:tcPr>
          <w:p w:rsidR="007C3BF1" w:rsidRDefault="008C2287">
            <w:pPr>
              <w:pStyle w:val="aff1"/>
            </w:pPr>
            <w:r>
              <w:t>В случае просрочки исполнения Заказчиком обязательства, предусмотренного Договором, Поставщик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tc>
        <w:tc>
          <w:tcPr>
            <w:tcW w:w="1076" w:type="pct"/>
            <w:shd w:val="clear" w:color="auto" w:fill="auto"/>
          </w:tcPr>
          <w:p w:rsidR="007C3BF1" w:rsidRDefault="008C2287">
            <w:pPr>
              <w:pStyle w:val="aff1"/>
            </w:pPr>
            <w:r>
              <w:t>Оплата за поставку горюче-смазочных материалов (неэтилированный бензин АИ-95-К5)</w:t>
            </w:r>
          </w:p>
        </w:tc>
        <w:tc>
          <w:tcPr>
            <w:tcW w:w="679" w:type="pct"/>
            <w:shd w:val="clear" w:color="auto" w:fill="auto"/>
          </w:tcPr>
          <w:p w:rsidR="007C3BF1" w:rsidRDefault="007C3BF1">
            <w:pPr>
              <w:pStyle w:val="aff1"/>
              <w:jc w:val="right"/>
            </w:pPr>
          </w:p>
        </w:tc>
        <w:tc>
          <w:tcPr>
            <w:tcW w:w="542" w:type="pct"/>
            <w:shd w:val="clear" w:color="auto" w:fill="auto"/>
          </w:tcPr>
          <w:p w:rsidR="007C3BF1" w:rsidRDefault="007C3BF1">
            <w:pPr>
              <w:pStyle w:val="aff1"/>
              <w:jc w:val="right"/>
            </w:pPr>
          </w:p>
        </w:tc>
        <w:tc>
          <w:tcPr>
            <w:tcW w:w="948" w:type="pct"/>
            <w:shd w:val="clear" w:color="auto" w:fill="auto"/>
          </w:tcPr>
          <w:p w:rsidR="007C3BF1" w:rsidRDefault="008C2287">
            <w:pPr>
              <w:pStyle w:val="aff1"/>
            </w:pPr>
            <w:r>
              <w:t>П = С х 1/300р.с. х Д   Где в формуле: П — размер пеней; С — сумма, не уплаченная в срок заказчиком; 1/300р.с. — 1/300 ключевой ставки на дату уплаты пеней; Д — количество дней просрочки.</w:t>
            </w:r>
          </w:p>
        </w:tc>
      </w:tr>
      <w:tr w:rsidR="00985E8A">
        <w:trPr>
          <w:cantSplit/>
        </w:trPr>
        <w:tc>
          <w:tcPr>
            <w:tcW w:w="919" w:type="pct"/>
            <w:shd w:val="clear" w:color="auto" w:fill="auto"/>
          </w:tcPr>
          <w:p w:rsidR="007C3BF1" w:rsidRDefault="008C2287">
            <w:pPr>
              <w:pStyle w:val="aff1"/>
            </w:pPr>
            <w:r>
              <w:lastRenderedPageBreak/>
              <w:t>Неисполнение Заказчиком обязательств по договору</w:t>
            </w:r>
          </w:p>
        </w:tc>
        <w:tc>
          <w:tcPr>
            <w:tcW w:w="836" w:type="pct"/>
            <w:shd w:val="clear" w:color="auto" w:fill="auto"/>
          </w:tcPr>
          <w:p w:rsidR="007C3BF1" w:rsidRDefault="008C2287">
            <w:pPr>
              <w:pStyle w:val="aff1"/>
            </w:pPr>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начислить штраф в размере 1000,00 (Одна тысяч) рублей 00 копеек,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w:t>
            </w:r>
          </w:p>
        </w:tc>
        <w:tc>
          <w:tcPr>
            <w:tcW w:w="1076" w:type="pct"/>
            <w:shd w:val="clear" w:color="auto" w:fill="auto"/>
          </w:tcPr>
          <w:p w:rsidR="007C3BF1" w:rsidRDefault="008C2287">
            <w:pPr>
              <w:pStyle w:val="aff1"/>
            </w:pPr>
            <w:r>
              <w:t>Оплата за поставку горюче-смазочных материалов (неэтилированный бензин АИ-95-К5)</w:t>
            </w:r>
          </w:p>
        </w:tc>
        <w:tc>
          <w:tcPr>
            <w:tcW w:w="679" w:type="pct"/>
            <w:shd w:val="clear" w:color="auto" w:fill="auto"/>
          </w:tcPr>
          <w:p w:rsidR="007C3BF1" w:rsidRDefault="008C2287">
            <w:pPr>
              <w:pStyle w:val="aff1"/>
              <w:jc w:val="right"/>
            </w:pPr>
            <w:r>
              <w:t>1 000,00</w:t>
            </w:r>
          </w:p>
        </w:tc>
        <w:tc>
          <w:tcPr>
            <w:tcW w:w="542" w:type="pct"/>
            <w:shd w:val="clear" w:color="auto" w:fill="auto"/>
          </w:tcPr>
          <w:p w:rsidR="007C3BF1" w:rsidRDefault="007C3BF1">
            <w:pPr>
              <w:pStyle w:val="aff1"/>
              <w:jc w:val="right"/>
            </w:pPr>
          </w:p>
        </w:tc>
        <w:tc>
          <w:tcPr>
            <w:tcW w:w="948" w:type="pct"/>
            <w:shd w:val="clear" w:color="auto" w:fill="auto"/>
          </w:tcPr>
          <w:p w:rsidR="007C3BF1" w:rsidRDefault="007C3BF1">
            <w:pPr>
              <w:pStyle w:val="aff1"/>
            </w:pPr>
          </w:p>
        </w:tc>
      </w:tr>
      <w:tr w:rsidR="00985E8A">
        <w:trPr>
          <w:cantSplit/>
        </w:trPr>
        <w:tc>
          <w:tcPr>
            <w:tcW w:w="919" w:type="pct"/>
            <w:shd w:val="clear" w:color="auto" w:fill="auto"/>
          </w:tcPr>
          <w:p w:rsidR="007C3BF1" w:rsidRDefault="008C2287">
            <w:pPr>
              <w:pStyle w:val="aff1"/>
            </w:pPr>
            <w:r>
              <w:lastRenderedPageBreak/>
              <w:t>Просрочка исполнения Поставщиком обязательства, предусмотренного Договором.</w:t>
            </w:r>
          </w:p>
        </w:tc>
        <w:tc>
          <w:tcPr>
            <w:tcW w:w="836" w:type="pct"/>
            <w:shd w:val="clear" w:color="auto" w:fill="auto"/>
          </w:tcPr>
          <w:p w:rsidR="007C3BF1" w:rsidRDefault="008C2287">
            <w:pPr>
              <w:pStyle w:val="aff1"/>
            </w:pPr>
            <w:r>
              <w:t>В случае просрочки исполнения Поставщиком обязательства, предусмотренного Договором, Поставщик оплачивает Заказчику пеню.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tc>
        <w:tc>
          <w:tcPr>
            <w:tcW w:w="1076" w:type="pct"/>
            <w:shd w:val="clear" w:color="auto" w:fill="auto"/>
          </w:tcPr>
          <w:p w:rsidR="007C3BF1" w:rsidRDefault="008C2287">
            <w:pPr>
              <w:pStyle w:val="aff1"/>
            </w:pPr>
            <w:r>
              <w:t>Поставка горюче-смазочных материалов (неэтилированный бензин АИ-95-К5)</w:t>
            </w:r>
          </w:p>
        </w:tc>
        <w:tc>
          <w:tcPr>
            <w:tcW w:w="679" w:type="pct"/>
            <w:shd w:val="clear" w:color="auto" w:fill="auto"/>
          </w:tcPr>
          <w:p w:rsidR="007C3BF1" w:rsidRDefault="007C3BF1">
            <w:pPr>
              <w:pStyle w:val="aff1"/>
              <w:jc w:val="right"/>
            </w:pPr>
          </w:p>
        </w:tc>
        <w:tc>
          <w:tcPr>
            <w:tcW w:w="542" w:type="pct"/>
            <w:shd w:val="clear" w:color="auto" w:fill="auto"/>
          </w:tcPr>
          <w:p w:rsidR="007C3BF1" w:rsidRDefault="007C3BF1">
            <w:pPr>
              <w:pStyle w:val="aff1"/>
              <w:jc w:val="right"/>
            </w:pPr>
          </w:p>
        </w:tc>
        <w:tc>
          <w:tcPr>
            <w:tcW w:w="948" w:type="pct"/>
            <w:shd w:val="clear" w:color="auto" w:fill="auto"/>
          </w:tcPr>
          <w:p w:rsidR="007C3BF1" w:rsidRDefault="008C2287">
            <w:pPr>
              <w:pStyle w:val="aff1"/>
            </w:pPr>
            <w:r>
              <w:t>П = С х 1/300р.с. х Д   Где в формуле: П — размер пеней; С — сумма, не поставленного Поставщиком товара; 1/300р.с. — 1/300 ключевой ставки на дату уплаты пеней; Д — количество дней просрочки.</w:t>
            </w:r>
          </w:p>
        </w:tc>
      </w:tr>
      <w:tr w:rsidR="00985E8A">
        <w:trPr>
          <w:cantSplit/>
        </w:trPr>
        <w:tc>
          <w:tcPr>
            <w:tcW w:w="919" w:type="pct"/>
            <w:shd w:val="clear" w:color="auto" w:fill="auto"/>
          </w:tcPr>
          <w:p w:rsidR="007C3BF1" w:rsidRDefault="008C2287">
            <w:pPr>
              <w:pStyle w:val="aff1"/>
            </w:pPr>
            <w:r>
              <w:lastRenderedPageBreak/>
              <w:t>Неисполнение или ненадлежащее исполнение Поставщиком обязательств, предусмотренных Договором</w:t>
            </w:r>
          </w:p>
        </w:tc>
        <w:tc>
          <w:tcPr>
            <w:tcW w:w="836" w:type="pct"/>
            <w:shd w:val="clear" w:color="auto" w:fill="auto"/>
          </w:tcPr>
          <w:p w:rsidR="007C3BF1" w:rsidRDefault="008C2287">
            <w:pPr>
              <w:pStyle w:val="aff1"/>
            </w:pPr>
            <w: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процентов от цены Договора ___________ (цифрами и прописью) рублей, определенном постановлением № 1042.</w:t>
            </w:r>
          </w:p>
        </w:tc>
        <w:tc>
          <w:tcPr>
            <w:tcW w:w="1076" w:type="pct"/>
            <w:shd w:val="clear" w:color="auto" w:fill="auto"/>
          </w:tcPr>
          <w:p w:rsidR="007C3BF1" w:rsidRDefault="008C2287">
            <w:pPr>
              <w:pStyle w:val="aff1"/>
            </w:pPr>
            <w:r>
              <w:t>Поставка горюче-смазочных материалов (неэтилированный бензин АИ-95-К5)</w:t>
            </w:r>
          </w:p>
        </w:tc>
        <w:tc>
          <w:tcPr>
            <w:tcW w:w="679" w:type="pct"/>
            <w:shd w:val="clear" w:color="auto" w:fill="auto"/>
          </w:tcPr>
          <w:p w:rsidR="007C3BF1" w:rsidRDefault="007C3BF1">
            <w:pPr>
              <w:pStyle w:val="aff1"/>
              <w:jc w:val="right"/>
            </w:pPr>
          </w:p>
        </w:tc>
        <w:tc>
          <w:tcPr>
            <w:tcW w:w="542" w:type="pct"/>
            <w:shd w:val="clear" w:color="auto" w:fill="auto"/>
          </w:tcPr>
          <w:p w:rsidR="007C3BF1" w:rsidRDefault="008C2287">
            <w:pPr>
              <w:pStyle w:val="aff1"/>
              <w:jc w:val="right"/>
            </w:pPr>
            <w:r>
              <w:t>10</w:t>
            </w:r>
          </w:p>
        </w:tc>
        <w:tc>
          <w:tcPr>
            <w:tcW w:w="948" w:type="pct"/>
            <w:shd w:val="clear" w:color="auto" w:fill="auto"/>
          </w:tcPr>
          <w:p w:rsidR="007C3BF1" w:rsidRDefault="007C3BF1">
            <w:pPr>
              <w:pStyle w:val="aff1"/>
            </w:pPr>
          </w:p>
        </w:tc>
      </w:tr>
    </w:tbl>
    <w:p w:rsidR="007C3BF1" w:rsidRDefault="007C3BF1">
      <w:pPr>
        <w:rPr>
          <w:lang w:val="en-US"/>
        </w:rPr>
      </w:pPr>
    </w:p>
    <w:sectPr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BF1" w:rsidRDefault="008C2287">
    <w:pPr>
      <w:pStyle w:val="af"/>
    </w:pPr>
    <w:r>
      <w:fldChar w:fldCharType="begin"/>
    </w:r>
    <w:r>
      <w:instrText>PAGE   \* MERGEFORMAT</w:instrText>
    </w:r>
    <w:r>
      <w:fldChar w:fldCharType="separate"/>
    </w:r>
    <w:r w:rsidR="005C1C3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1C38"/>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5E8A"/>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HTML Preformatted" w:semiHidden="0"/>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HTML Preformatted" w:semiHidden="0"/>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A760F2-BDA9-4B57-8ECD-81615771BD08}">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1195</Words>
  <Characters>6815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cp:revision>
  <cp:lastPrinted>2016-02-16T07:09:00Z</cp:lastPrinted>
  <dcterms:created xsi:type="dcterms:W3CDTF">2021-07-05T12:17:00Z</dcterms:created>
  <dcterms:modified xsi:type="dcterms:W3CDTF">2021-07-05T12:17:00Z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