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116820-22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(Пертузумаб)</w:t>
      </w:r>
    </w:p>
    <w:p w:rsidR="007C3BF1" w:rsidRDefault="0068700B">
      <w:pPr>
        <w:ind w:left="1418"/>
      </w:pPr>
      <w:r w:rsidR="008C2287">
        <w:t xml:space="preserve">Цена </w:t>
      </w:r>
      <w:r w:rsidR="008C2287">
        <w:t>договора</w:t>
      </w:r>
      <w:r w:rsidR="008C2287">
        <w:t>, руб.:</w:t>
      </w:r>
      <w:r w:rsidR="001406FC">
        <w:t xml:space="preserve"> </w:t>
      </w:r>
      <w:r w:rsidR="008C2287">
        <w:t>487 843,95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01.21.02.08.01.06.03.09.01.01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ПЕРТУЗУМАБ</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(Пертузумаб)</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ПЕРТУЗУМАБ</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(Пертузумаб)</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(Пертузумаб))</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(Пертузумаб)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(Пертузумаб)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(Пертузумаб)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(Пертузумаб)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(Пертузумаб)</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(Пертузумаб)</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(Пертузумаб)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(Пертузумаб)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(Пертузумаб)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(Пертузумаб)</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