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4E57CF">
      <w:pPr>
        <w:tabs>
          <w:tab w:val="left" w:pos="10770"/>
        </w:tabs>
        <w:ind w:left="1418"/>
      </w:pPr>
      <w:r w:rsidR="00FC0CF3">
        <w:t>Реестровый номер позиции ПЗ (ЕАСУЗ):</w:t>
      </w:r>
      <w:r w:rsidRPr="005A4720" w:rsidR="00FC0CF3">
        <w:t xml:space="preserve"> </w:t>
      </w:r>
      <w:r w:rsidR="000511FE">
        <w:t>008797-21</w:t>
      </w:r>
      <w:bookmarkStart w:name="_GoBack" w:id="2"/>
      <w:bookmarkEnd w:id="2"/>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бензина для автотранспорта АО «Гжельская УК»</w:t>
      </w:r>
    </w:p>
    <w:p w:rsidR="007C3BF1" w:rsidRDefault="008C2287">
      <w:pPr>
        <w:ind w:left="1418"/>
      </w:pPr>
      <w:r>
        <w:t xml:space="preserve">Цена </w:t>
      </w:r>
      <w:r>
        <w:t>договора</w:t>
      </w:r>
      <w:r>
        <w:t xml:space="preserve">, руб.: </w:t>
      </w:r>
      <w:r>
        <w:t>896 370,00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Акционерное общество «Гжельская управляющая компания»</w:t>
      </w:r>
    </w:p>
    <w:p w:rsidR="007C3BF1" w:rsidRDefault="008C2287">
      <w:pPr>
        <w:ind w:left="1418"/>
      </w:pPr>
      <w:r>
        <w:t xml:space="preserve">ИНН: </w:t>
      </w:r>
      <w:r>
        <w:t>5040109050</w:t>
      </w:r>
    </w:p>
    <w:p w:rsidR="007C3BF1" w:rsidRDefault="008C2287">
      <w:pPr>
        <w:ind w:left="1418"/>
      </w:pPr>
      <w:r>
        <w:lastRenderedPageBreak/>
        <w:t xml:space="preserve">КПП: </w:t>
      </w:r>
      <w:r>
        <w:rPr>
          <w:lang w:val="en-US"/>
        </w:rPr>
        <w:t>504001001</w:t>
      </w:r>
    </w:p>
    <w:p w:rsidR="007C3BF1" w:rsidRDefault="008C2287">
      <w:pPr>
        <w:ind w:left="1418"/>
      </w:pPr>
      <w:r>
        <w:t>Место нахождения:</w:t>
      </w:r>
      <w:r>
        <w:rPr>
          <w:lang w:val="en-US"/>
        </w:rPr>
        <w:t xml:space="preserve"> </w:t>
      </w:r>
      <w:r>
        <w:rPr>
          <w:lang w:val="en-US"/>
        </w:rPr>
        <w:t>140155, Московская область, Раменский район, пос. Электроизолятор д55</w:t>
      </w:r>
    </w:p>
    <w:p w:rsidR="007C3BF1" w:rsidRDefault="008C2287">
      <w:pPr>
        <w:ind w:left="1418"/>
      </w:pPr>
      <w:r>
        <w:t>Адрес юридического лица:</w:t>
      </w:r>
      <w:r w:rsidRPr="005A4720">
        <w:t xml:space="preserve"> </w:t>
      </w:r>
      <w:r>
        <w:t>140155, Московская область, Раменский район, пос. Электроизолятор д55</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260"/>
        <w:gridCol w:w="1418"/>
        <w:gridCol w:w="1374"/>
        <w:gridCol w:w="1350"/>
        <w:gridCol w:w="1245"/>
        <w:gridCol w:w="1417"/>
        <w:gridCol w:w="1418"/>
        <w:gridCol w:w="1701"/>
      </w:tblGrid>
      <w:tr>
        <w:trPr>
          <w:cantSplit/>
          <w:tblHeader/>
        </w:trPr>
        <w:tc>
          <w:tcPr>
            <w:tcW w:w="1526" w:type="dxa"/>
            <w:shd w:val="clear" w:color="auto" w:fill="auto"/>
          </w:tcPr>
          <w:p w:rsidR="007C3BF1" w:rsidRDefault="004E57CF">
            <w:pPr>
              <w:pStyle w:val="aff1"/>
              <w:rPr>
                <w:b/>
              </w:rPr>
            </w:pPr>
            <w:r w:rsidR="008C2287">
              <w:rPr>
                <w:rStyle w:val="1a"/>
              </w:rPr>
              <w:t>КОЗ / ОКПД 2 / КТРУ</w:t>
            </w:r>
          </w:p>
        </w:tc>
        <w:tc>
          <w:tcPr>
            <w:tcW w:w="3260" w:type="dxa"/>
            <w:shd w:val="clear" w:color="auto" w:fill="auto"/>
          </w:tcPr>
          <w:p w:rsidR="007C3BF1" w:rsidRDefault="008C2287">
            <w:pPr>
              <w:pStyle w:val="19"/>
            </w:pPr>
            <w:r>
              <w:t>Наименование</w:t>
            </w:r>
          </w:p>
        </w:tc>
        <w:tc>
          <w:tcPr>
            <w:tcW w:w="1418" w:type="dxa"/>
          </w:tcPr>
          <w:p w:rsidR="007C3BF1" w:rsidRDefault="008C2287">
            <w:pPr>
              <w:pStyle w:val="19"/>
            </w:pPr>
            <w:r>
              <w:t>Цена единицы, руб.</w:t>
            </w:r>
          </w:p>
        </w:tc>
        <w:tc>
          <w:tcPr>
            <w:tcW w:w="1374" w:type="dxa"/>
          </w:tcPr>
          <w:p w:rsidR="007C3BF1" w:rsidRDefault="008C2287">
            <w:pPr>
              <w:pStyle w:val="19"/>
            </w:pPr>
            <w:r>
              <w:t>Количество</w:t>
            </w:r>
          </w:p>
        </w:tc>
        <w:tc>
          <w:tcPr>
            <w:tcW w:w="1350" w:type="dxa"/>
            <w:shd w:val="clear" w:color="auto" w:fill="auto"/>
          </w:tcPr>
          <w:p w:rsidR="007C3BF1" w:rsidRDefault="008C2287">
            <w:pPr>
              <w:pStyle w:val="19"/>
            </w:pPr>
            <w:r>
              <w:t>Единицы измерения</w:t>
            </w:r>
          </w:p>
        </w:tc>
        <w:tc>
          <w:tcPr>
            <w:tcW w:w="1245" w:type="dxa"/>
          </w:tcPr>
          <w:p w:rsidR="007C3BF1" w:rsidRDefault="008C2287">
            <w:pPr>
              <w:pStyle w:val="19"/>
            </w:pPr>
            <w:r>
              <w:t>Размер НДС</w:t>
            </w:r>
          </w:p>
        </w:tc>
        <w:tc>
          <w:tcPr>
            <w:tcW w:w="1417" w:type="dxa"/>
          </w:tcPr>
          <w:p w:rsidR="007C3BF1" w:rsidRDefault="008C2287">
            <w:pPr>
              <w:pStyle w:val="19"/>
            </w:pPr>
            <w:r>
              <w:t>Общая стоимость без НДС, руб</w:t>
            </w:r>
          </w:p>
        </w:tc>
        <w:tc>
          <w:tcPr>
            <w:tcW w:w="1418" w:type="dxa"/>
          </w:tcPr>
          <w:p w:rsidR="007C3BF1" w:rsidRDefault="008C2287">
            <w:pPr>
              <w:pStyle w:val="19"/>
            </w:pPr>
            <w:r>
              <w:t>Размер НДС, руб.</w:t>
            </w:r>
          </w:p>
        </w:tc>
        <w:tc>
          <w:tcPr>
            <w:tcW w:w="1701" w:type="dxa"/>
            <w:shd w:val="clear" w:color="auto" w:fill="auto"/>
          </w:tcPr>
          <w:p w:rsidR="007C3BF1" w:rsidRDefault="008C2287">
            <w:pPr>
              <w:pStyle w:val="19"/>
            </w:pPr>
            <w:r>
              <w:t>Общая стоимость, руб.</w:t>
            </w:r>
          </w:p>
        </w:tc>
      </w:tr>
      <w:tr>
        <w:trPr>
          <w:cantSplit/>
        </w:trPr>
        <w:tc>
          <w:tcPr>
            <w:tcW w:w="1526" w:type="dxa"/>
            <w:shd w:val="clear" w:color="auto" w:fill="auto"/>
          </w:tcPr>
          <w:p w:rsidR="007C3BF1" w:rsidRDefault="004E57CF">
            <w:pPr>
              <w:pStyle w:val="aff1"/>
            </w:pPr>
            <w:r w:rsidR="008C2287">
              <w:t>01.08.01.03.04.03</w:t>
            </w:r>
            <w:r w:rsidR="008C2287">
              <w:rPr>
                <w:b/>
              </w:rPr>
              <w:t xml:space="preserve"> / </w:t>
            </w:r>
            <w:r w:rsidR="008C2287">
              <w:t>19.20.21.135</w:t>
            </w:r>
          </w:p>
          <w:p w:rsidR="007C3BF1" w:rsidRDefault="004E57CF">
            <w:pPr>
              <w:pStyle w:val="aff1"/>
            </w:pPr>
          </w:p>
        </w:tc>
        <w:tc>
          <w:tcPr>
            <w:tcW w:w="3260" w:type="dxa"/>
            <w:shd w:val="clear" w:color="auto" w:fill="auto"/>
          </w:tcPr>
          <w:p w:rsidR="007C3BF1" w:rsidRDefault="004E57CF">
            <w:pPr>
              <w:pStyle w:val="aff1"/>
              <w:rPr>
                <w:lang w:val="en-US"/>
              </w:rPr>
            </w:pPr>
            <w:r w:rsidR="008C2287">
              <w:t>Бензин АИ-95-К5</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7 000,00</w:t>
            </w:r>
          </w:p>
        </w:tc>
        <w:tc>
          <w:tcPr>
            <w:tcW w:w="1350" w:type="dxa"/>
            <w:shd w:val="clear" w:color="auto" w:fill="auto"/>
          </w:tcPr>
          <w:p w:rsidR="007C3BF1" w:rsidRDefault="004E57CF">
            <w:pPr>
              <w:pStyle w:val="aff1"/>
              <w:rPr>
                <w:lang w:val="en-US"/>
              </w:rPr>
            </w:pPr>
            <w:r w:rsidR="008C2287">
              <w:rPr>
                <w:lang w:val="en-US"/>
              </w:rPr>
              <w:t>Литр;^кубический дециметр</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01.08.01.03.04.02</w:t>
            </w:r>
            <w:r w:rsidR="008C2287">
              <w:rPr>
                <w:b/>
              </w:rPr>
              <w:t xml:space="preserve"> / </w:t>
            </w:r>
            <w:r w:rsidR="008C2287">
              <w:t>19.20.21.125</w:t>
            </w:r>
          </w:p>
          <w:p w:rsidR="007C3BF1" w:rsidRDefault="004E57CF">
            <w:pPr>
              <w:pStyle w:val="aff1"/>
            </w:pPr>
          </w:p>
        </w:tc>
        <w:tc>
          <w:tcPr>
            <w:tcW w:w="3260" w:type="dxa"/>
            <w:shd w:val="clear" w:color="auto" w:fill="auto"/>
          </w:tcPr>
          <w:p w:rsidR="007C3BF1" w:rsidRDefault="004E57CF">
            <w:pPr>
              <w:pStyle w:val="aff1"/>
              <w:rPr>
                <w:lang w:val="en-US"/>
              </w:rPr>
            </w:pPr>
            <w:r w:rsidR="008C2287">
              <w:t>Бензин автомобильный АИ-92 экологического класса не ниже К5 (розничная реализация)</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11 000,00</w:t>
            </w:r>
          </w:p>
        </w:tc>
        <w:tc>
          <w:tcPr>
            <w:tcW w:w="1350" w:type="dxa"/>
            <w:shd w:val="clear" w:color="auto" w:fill="auto"/>
          </w:tcPr>
          <w:p w:rsidR="007C3BF1" w:rsidRDefault="004E57CF">
            <w:pPr>
              <w:pStyle w:val="aff1"/>
              <w:rPr>
                <w:lang w:val="en-US"/>
              </w:rPr>
            </w:pPr>
            <w:r w:rsidR="008C2287">
              <w:rPr>
                <w:lang w:val="en-US"/>
              </w:rPr>
              <w:t>Литр;^кубический дециметр</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r>
        <w:trPr>
          <w:cantSplit/>
        </w:trPr>
        <w:tc>
          <w:tcPr>
            <w:tcW w:w="1526" w:type="dxa"/>
            <w:shd w:val="clear" w:color="auto" w:fill="auto"/>
          </w:tcPr>
          <w:p w:rsidR="007C3BF1" w:rsidRDefault="004E57CF">
            <w:pPr>
              <w:pStyle w:val="aff1"/>
            </w:pPr>
            <w:r w:rsidR="008C2287">
              <w:t>01.08.01.10.05</w:t>
            </w:r>
            <w:r w:rsidR="008C2287">
              <w:rPr>
                <w:b/>
              </w:rPr>
              <w:t xml:space="preserve"> / </w:t>
            </w:r>
            <w:r w:rsidR="008C2287">
              <w:t>19.20.21.300</w:t>
            </w:r>
          </w:p>
          <w:p w:rsidR="007C3BF1" w:rsidRDefault="004E57CF">
            <w:pPr>
              <w:pStyle w:val="aff1"/>
            </w:pPr>
          </w:p>
        </w:tc>
        <w:tc>
          <w:tcPr>
            <w:tcW w:w="3260" w:type="dxa"/>
            <w:shd w:val="clear" w:color="auto" w:fill="auto"/>
          </w:tcPr>
          <w:p w:rsidR="007C3BF1" w:rsidRDefault="004E57CF">
            <w:pPr>
              <w:pStyle w:val="aff1"/>
              <w:rPr>
                <w:lang w:val="en-US"/>
              </w:rPr>
            </w:pPr>
            <w:r w:rsidR="008C2287">
              <w:t>Дизельное топливо</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374" w:type="dxa"/>
          </w:tcPr>
          <w:p w:rsidR="007C3BF1" w:rsidRDefault="004E57CF">
            <w:pPr>
              <w:pStyle w:val="aff1"/>
              <w:rPr>
                <w:lang w:val="en-US"/>
              </w:rPr>
            </w:pPr>
            <w:r w:rsidR="008C2287">
              <w:rPr>
                <w:lang w:val="en-US"/>
              </w:rPr>
              <w:t>1 000,00</w:t>
            </w:r>
          </w:p>
        </w:tc>
        <w:tc>
          <w:tcPr>
            <w:tcW w:w="1350" w:type="dxa"/>
            <w:shd w:val="clear" w:color="auto" w:fill="auto"/>
          </w:tcPr>
          <w:p w:rsidR="007C3BF1" w:rsidRDefault="004E57CF">
            <w:pPr>
              <w:pStyle w:val="aff1"/>
              <w:rPr>
                <w:lang w:val="en-US"/>
              </w:rPr>
            </w:pPr>
            <w:r w:rsidR="008C2287">
              <w:rPr>
                <w:lang w:val="en-US"/>
              </w:rPr>
              <w:t>Литр;^кубический дециметр</w:t>
            </w:r>
          </w:p>
        </w:tc>
        <w:tc>
          <w:tcPr>
            <w:tcW w:w="1245"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7"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418" w:type="dxa"/>
          </w:tcPr>
          <w:p w:rsidR="007C3BF1" w:rsidRDefault="004E57CF">
            <w:pPr>
              <w:pStyle w:val="aff1"/>
              <w:jc w:val="right"/>
              <w:rPr>
                <w:lang w:val="en-US"/>
              </w:rPr>
            </w:pPr>
            <w:r w:rsidR="008C2287">
              <w:rPr>
                <w:lang w:val="en-US"/>
              </w:rPr>
              <w:t>(</w:t>
            </w:r>
            <w:r w:rsidR="008C2287">
              <w:t>неуказано</w:t>
            </w:r>
            <w:r w:rsidR="008C2287">
              <w:rPr>
                <w:lang w:val="en-US"/>
              </w:rPr>
              <w:t>)*</w:t>
            </w:r>
          </w:p>
        </w:tc>
        <w:tc>
          <w:tcPr>
            <w:tcW w:w="1701" w:type="dxa"/>
            <w:shd w:val="clear" w:color="auto" w:fill="auto"/>
          </w:tcPr>
          <w:p w:rsidR="007C3BF1" w:rsidRDefault="004E57CF">
            <w:pPr>
              <w:pStyle w:val="aff1"/>
              <w:jc w:val="right"/>
              <w:rPr>
                <w:lang w:val="en-US"/>
              </w:rPr>
            </w:pPr>
            <w:r w:rsidR="008C2287">
              <w:rPr>
                <w:lang w:val="en-US"/>
              </w:rPr>
              <w:t>(</w:t>
            </w:r>
            <w:r w:rsidR="008C2287">
              <w:t>неуказано</w:t>
            </w:r>
            <w:r w:rsidR="008C2287">
              <w:rPr>
                <w:lang w:val="en-US"/>
              </w:rPr>
              <w:t>)*</w:t>
            </w:r>
          </w:p>
        </w:tc>
      </w:tr>
    </w:tbl>
    <w:p w:rsidR="007C3BF1" w:rsidRDefault="004E57CF">
      <w:pPr>
        <w:pStyle w:val="aff1"/>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RDefault="004E57CF">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r w:rsidR="008C2287">
              <w:t>поставка бензина для автотранспорта</w:t>
            </w:r>
          </w:p>
        </w:tc>
        <w:tc>
          <w:tcPr>
            <w:tcW w:w="959" w:type="pct"/>
          </w:tcPr>
          <w:p w:rsidRPr="000B5400" w:rsidR="007C3BF1" w:rsidP="000B5400" w:rsidRDefault="004E57CF">
            <w:pPr>
              <w:pStyle w:val="aff1"/>
            </w:pPr>
            <w:r w:rsidRPr="000B5400" w:rsidR="008C2287">
              <w:t>ОКПД 2: 23.20.11.221, </w:t>
            </w:r>
            <w:r w:rsidRPr="000B5400" w:rsidR="008C2287">
              <w:t xml:space="preserve"> </w:t>
            </w:r>
            <w:r w:rsidR="008C2287">
              <w:t>наименование</w:t>
            </w:r>
            <w:r w:rsidRPr="000B5400" w:rsidR="008C2287">
              <w:t xml:space="preserve">:  </w:t>
            </w:r>
            <w:r w:rsidRPr="000B5400" w:rsidR="008C2287">
              <w:t>Бензин автомобильный АИ-92 экологического класса не ниже К5 (розничная реализация)</w:t>
            </w:r>
            <w:r w:rsidRPr="000B5400" w:rsidR="008C2287">
              <w:t xml:space="preserve">, </w:t>
            </w:r>
            <w:r w:rsidR="005A4720">
              <w:t>количество</w:t>
            </w:r>
            <w:r w:rsidRPr="000B5400" w:rsidR="005A4720">
              <w:t>:</w:t>
            </w:r>
            <w:r w:rsidRPr="000B5400" w:rsidR="008C2287">
              <w:t xml:space="preserve"> </w:t>
            </w:r>
            <w:r w:rsidRPr="000B5400" w:rsidR="008C2287">
              <w:t>11 000,00</w:t>
            </w:r>
            <w:r w:rsidR="000B5400">
              <w:t xml:space="preserve"> </w:t>
            </w:r>
            <w:r w:rsidRPr="000B5400" w:rsidR="000B5400">
              <w:t>,</w:t>
            </w:r>
            <w:r w:rsidR="000B5400">
              <w:t xml:space="preserve">единица измерения: </w:t>
            </w:r>
            <w:r w:rsidRPr="000B5400" w:rsidR="008C2287">
              <w:t>Литр;^кубический дециметр</w:t>
            </w:r>
          </w:p>
          <w:p w:rsidRPr="000B5400" w:rsidR="007C3BF1" w:rsidP="000B5400" w:rsidRDefault="004E57CF">
            <w:pPr>
              <w:pStyle w:val="aff1"/>
            </w:pPr>
            <w:r w:rsidRPr="000B5400" w:rsidR="008C2287">
              <w:t>ОКПД 2: 23.20.11.231, </w:t>
            </w:r>
            <w:r w:rsidRPr="000B5400" w:rsidR="008C2287">
              <w:t xml:space="preserve"> </w:t>
            </w:r>
            <w:r w:rsidR="008C2287">
              <w:t>наименование</w:t>
            </w:r>
            <w:r w:rsidRPr="000B5400" w:rsidR="008C2287">
              <w:t xml:space="preserve">:  </w:t>
            </w:r>
            <w:r w:rsidRPr="000B5400" w:rsidR="008C2287">
              <w:t>Бензин АИ-95-К5</w:t>
            </w:r>
            <w:r w:rsidRPr="000B5400" w:rsidR="008C2287">
              <w:t xml:space="preserve">, </w:t>
            </w:r>
            <w:r w:rsidR="005A4720">
              <w:t>количество</w:t>
            </w:r>
            <w:r w:rsidRPr="000B5400" w:rsidR="005A4720">
              <w:t>:</w:t>
            </w:r>
            <w:r w:rsidRPr="000B5400" w:rsidR="008C2287">
              <w:t xml:space="preserve"> </w:t>
            </w:r>
            <w:r w:rsidRPr="000B5400" w:rsidR="008C2287">
              <w:t>7 000,00</w:t>
            </w:r>
            <w:r w:rsidR="000B5400">
              <w:t xml:space="preserve"> </w:t>
            </w:r>
            <w:r w:rsidRPr="000B5400" w:rsidR="000B5400">
              <w:t>,</w:t>
            </w:r>
            <w:r w:rsidR="000B5400">
              <w:t xml:space="preserve">единица измерения: </w:t>
            </w:r>
            <w:r w:rsidRPr="000B5400" w:rsidR="008C2287">
              <w:t>Литр;^кубический дециметр</w:t>
            </w:r>
          </w:p>
          <w:p w:rsidRPr="000B5400" w:rsidR="007C3BF1" w:rsidP="000B5400" w:rsidRDefault="004E57CF">
            <w:pPr>
              <w:pStyle w:val="aff1"/>
            </w:pPr>
            <w:r w:rsidRPr="000B5400" w:rsidR="008C2287">
              <w:t>ОКПД 2: 23.20.15.290, </w:t>
            </w:r>
            <w:r w:rsidRPr="000B5400" w:rsidR="008C2287">
              <w:t xml:space="preserve"> </w:t>
            </w:r>
            <w:r w:rsidR="008C2287">
              <w:t>наименование</w:t>
            </w:r>
            <w:r w:rsidRPr="000B5400" w:rsidR="008C2287">
              <w:t xml:space="preserve">:  </w:t>
            </w:r>
            <w:r w:rsidRPr="000B5400" w:rsidR="008C2287">
              <w:t>Дизельное топливо</w:t>
            </w:r>
            <w:r w:rsidRPr="000B5400" w:rsidR="008C2287">
              <w:t xml:space="preserve">, </w:t>
            </w:r>
            <w:r w:rsidR="005A4720">
              <w:t>количество</w:t>
            </w:r>
            <w:r w:rsidRPr="000B5400" w:rsidR="005A4720">
              <w:t>:</w:t>
            </w:r>
            <w:r w:rsidRPr="000B5400" w:rsidR="008C2287">
              <w:t xml:space="preserve"> </w:t>
            </w:r>
            <w:r w:rsidRPr="000B5400" w:rsidR="008C2287">
              <w:t>1 000,00</w:t>
            </w:r>
            <w:r w:rsidR="000B5400">
              <w:t xml:space="preserve"> </w:t>
            </w:r>
            <w:r w:rsidRPr="000B5400" w:rsidR="000B5400">
              <w:t>,</w:t>
            </w:r>
            <w:r w:rsidR="000B5400">
              <w:t xml:space="preserve">единица измерения: </w:t>
            </w:r>
            <w:r w:rsidRPr="000B5400" w:rsidR="008C2287">
              <w:t>Литр;^кубический дециметр</w:t>
            </w:r>
          </w:p>
        </w:tc>
        <w:tc>
          <w:tcPr>
            <w:tcW w:w="671" w:type="pct"/>
            <w:shd w:val="clear" w:color="auto" w:fill="auto"/>
          </w:tcPr>
          <w:p w:rsidRPr="000B5400" w:rsidR="007C3BF1" w:rsidRDefault="004E57CF">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4E57CF">
            <w:pPr>
              <w:pStyle w:val="aff1"/>
              <w:rPr>
                <w:lang w:val="en-US"/>
              </w:rPr>
            </w:pPr>
            <w:r w:rsidRPr="000B5400" w:rsidR="008C2287">
              <w:rPr>
                <w:lang w:val="en-US"/>
              </w:rPr>
              <w:t>5 дн. от даты направления заявки</w:t>
            </w:r>
          </w:p>
        </w:tc>
        <w:tc>
          <w:tcPr>
            <w:tcW w:w="622" w:type="pct"/>
            <w:shd w:val="clear" w:color="auto" w:fill="auto"/>
          </w:tcPr>
          <w:p w:rsidRPr="000B5400" w:rsidR="007C3BF1" w:rsidRDefault="004E57CF">
            <w:pPr>
              <w:pStyle w:val="aff1"/>
              <w:rPr>
                <w:lang w:val="en-US"/>
              </w:rPr>
            </w:pPr>
            <w:r w:rsidRPr="000B5400" w:rsidR="008C2287">
              <w:rPr>
                <w:lang w:val="en-US"/>
              </w:rPr>
              <w:t>в течение 5 дн. от даты направления заявки</w:t>
            </w:r>
          </w:p>
        </w:tc>
        <w:tc>
          <w:tcPr>
            <w:tcW w:w="610" w:type="pct"/>
            <w:shd w:val="clear" w:color="auto" w:fill="auto"/>
          </w:tcPr>
          <w:p w:rsidRPr="000B5400" w:rsidR="007C3BF1" w:rsidRDefault="004E57CF">
            <w:pPr>
              <w:pStyle w:val="aff1"/>
              <w:rPr>
                <w:lang w:val="en-US"/>
              </w:rPr>
            </w:pPr>
            <w:r w:rsidRPr="000B5400" w:rsidR="008C2287">
              <w:rPr>
                <w:lang w:val="en-US"/>
              </w:rPr>
              <w:t>Поставщик</w:t>
            </w:r>
          </w:p>
        </w:tc>
        <w:tc>
          <w:tcPr>
            <w:tcW w:w="610" w:type="pct"/>
            <w:shd w:val="clear" w:color="auto" w:fill="auto"/>
          </w:tcPr>
          <w:p w:rsidRPr="000B5400" w:rsidR="007C3BF1" w:rsidRDefault="004E57CF">
            <w:pPr>
              <w:pStyle w:val="aff1"/>
              <w:rPr>
                <w:lang w:val="en-US"/>
              </w:rPr>
            </w:pPr>
            <w:r w:rsidRPr="000B5400" w:rsidR="008C2287">
              <w:rPr>
                <w:lang w:val="en-US"/>
              </w:rPr>
              <w:t>Заказчик</w:t>
            </w:r>
          </w:p>
        </w:tc>
      </w:tr>
    </w:tbl>
    <w:p w:rsidRPr="000B5400" w:rsidR="007C3BF1" w:rsidRDefault="004E57CF">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r w:rsidR="008C2287">
              <w:t>Авансовый платёж №01</w:t>
            </w:r>
          </w:p>
        </w:tc>
        <w:tc>
          <w:tcPr>
            <w:tcW w:w="529" w:type="pct"/>
            <w:shd w:val="clear" w:color="auto" w:fill="auto"/>
          </w:tcPr>
          <w:p w:rsidR="007C3BF1" w:rsidRDefault="004E57CF">
            <w:pPr>
              <w:pStyle w:val="aff1"/>
            </w:pPr>
            <w:r w:rsidR="008C2287">
              <w:t>Аванс</w:t>
            </w:r>
          </w:p>
        </w:tc>
        <w:tc>
          <w:tcPr>
            <w:tcW w:w="651" w:type="pct"/>
            <w:shd w:val="clear" w:color="auto" w:fill="auto"/>
          </w:tcPr>
          <w:p w:rsidR="007C3BF1" w:rsidRDefault="004E57CF">
            <w:pPr>
              <w:pStyle w:val="aff1"/>
            </w:pPr>
            <w:r w:rsidR="008C2287">
              <w:t>30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r w:rsidR="008C2287">
              <w:t/>
            </w:r>
          </w:p>
        </w:tc>
        <w:tc>
          <w:tcPr>
            <w:tcW w:w="753" w:type="pct"/>
            <w:shd w:val="clear" w:color="auto" w:fill="auto"/>
          </w:tcPr>
          <w:p w:rsidR="007C3BF1" w:rsidRDefault="004E57CF">
            <w:pPr>
              <w:pStyle w:val="aff1"/>
            </w:pPr>
            <w:r w:rsidR="008C2287">
              <w:t/>
            </w:r>
          </w:p>
        </w:tc>
        <w:tc>
          <w:tcPr>
            <w:tcW w:w="753" w:type="pct"/>
          </w:tcPr>
          <w:p w:rsidR="007C3BF1" w:rsidRDefault="004E57CF">
            <w:pPr>
              <w:pStyle w:val="aff1"/>
            </w:pPr>
            <w:r w:rsidR="008C2287">
              <w:t> «Счёт на оплату» (поставка бензина для автотранспорта)</w:t>
            </w:r>
          </w:p>
        </w:tc>
      </w:tr>
    </w:tbl>
    <w:p w:rsidR="007C3BF1" w:rsidRDefault="004E57CF">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4E57CF">
            <w:pPr>
              <w:pStyle w:val="aff1"/>
            </w:pPr>
            <w:r w:rsidR="008C2287">
              <w:t>Платёжное поручение</w:t>
            </w:r>
          </w:p>
        </w:tc>
        <w:tc>
          <w:tcPr>
            <w:tcW w:w="1821" w:type="pct"/>
            <w:vMerge w:val="restart"/>
            <w:shd w:val="clear" w:color="auto" w:fill="auto"/>
          </w:tcPr>
          <w:p w:rsidR="007C3BF1" w:rsidRDefault="004E57CF">
            <w:pPr>
              <w:pStyle w:val="aff1"/>
            </w:pPr>
            <w:r w:rsidR="008C2287">
              <w:t>Авансовый платёж №01</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30 дн. от даты окончания исполнения обязательства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 на оплату</w:t>
            </w:r>
          </w:p>
        </w:tc>
        <w:tc>
          <w:tcPr>
            <w:tcW w:w="1821" w:type="pct"/>
            <w:vMerge w:val="restart"/>
            <w:shd w:val="clear" w:color="auto" w:fill="auto"/>
          </w:tcPr>
          <w:p w:rsidR="007C3BF1" w:rsidRDefault="004E57CF">
            <w:pPr>
              <w:pStyle w:val="aff1"/>
            </w:pPr>
            <w:r w:rsidR="008C2287">
              <w:t>поставка бензина для автотранспорта</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30 дн. от даты начала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restart"/>
            <w:shd w:val="clear" w:color="auto" w:fill="auto"/>
          </w:tcPr>
          <w:p w:rsidR="007C3BF1" w:rsidRDefault="004E57CF">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4E57CF">
            <w:pPr>
              <w:pStyle w:val="aff1"/>
            </w:pPr>
            <w:r w:rsidR="008C2287">
              <w:t>поставка бензина для автотранспорта</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30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30 дн. от даты получения документа</w:t>
            </w:r>
          </w:p>
        </w:tc>
        <w:tc>
          <w:tcPr>
            <w:tcW w:w="630" w:type="pct"/>
            <w:shd w:val="clear" w:color="auto" w:fill="auto"/>
          </w:tcPr>
          <w:p w:rsidR="007C3BF1" w:rsidRDefault="004E57CF">
            <w:pPr>
              <w:pStyle w:val="aff1"/>
            </w:pPr>
            <w:r w:rsidR="008C2287">
              <w:t>Заказчик</w:t>
            </w:r>
          </w:p>
        </w:tc>
      </w:tr>
    </w:tbl>
    <w:p w:rsidR="007C3BF1" w:rsidRDefault="004E57CF"/>
    <w:p w:rsidR="007C3BF1" w:rsidRDefault="007C3BF1"/>
    <w:p w:rsidR="007C3BF1" w:rsidRDefault="004E57CF">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4E57CF">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4E57CF">
            <w:pPr>
              <w:pStyle w:val="aff1"/>
            </w:pPr>
            <w:r w:rsidR="008C2287">
              <w:t>поставка бензина для автотранспорта</w:t>
            </w: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30 дн. от даты окончания исполнения обязательства</w:t>
            </w:r>
          </w:p>
        </w:tc>
        <w:tc>
          <w:tcPr>
            <w:tcW w:w="745" w:type="pct"/>
            <w:shd w:val="clear" w:color="auto" w:fill="auto"/>
          </w:tcPr>
          <w:p w:rsidR="007C3BF1" w:rsidRDefault="004E57CF">
            <w:pPr>
              <w:pStyle w:val="aff1"/>
            </w:pPr>
            <w:r w:rsidR="008C2287">
              <w:t>Поставщик</w:t>
            </w:r>
          </w:p>
        </w:tc>
      </w:tr>
      <w:tr>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30 дн. от даты получения документа</w:t>
            </w:r>
          </w:p>
        </w:tc>
        <w:tc>
          <w:tcPr>
            <w:tcW w:w="745" w:type="pct"/>
            <w:shd w:val="clear" w:color="auto" w:fill="auto"/>
          </w:tcPr>
          <w:p w:rsidR="007C3BF1" w:rsidRDefault="004E57CF">
            <w:pPr>
              <w:pStyle w:val="aff1"/>
            </w:pPr>
            <w:r w:rsidR="008C2287">
              <w:t>Заказчик</w:t>
            </w:r>
          </w:p>
        </w:tc>
      </w:tr>
    </w:tbl>
    <w:p w:rsidR="007C3BF1" w:rsidRDefault="004E57CF">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