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401958235"/>
            <w:placeholder>
              <w:docPart w:val="1D95340D445E41129F149A24038BD438"/>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357273271"/>
                <w:placeholder>
                  <w:docPart w:val="2AE1A40B25464345AFF5A939C4E73B7A"/>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984238687"/>
            <w:placeholder>
              <w:docPart w:val="DefaultPlaceholder_-1854013437"/>
            </w:placeholder>
            <w:docPartList>
              <w:docPartGallery w:val="Quick Parts"/>
            </w:docPartList>
          </w:sdtPr>
          <w:sdtEndPr>
            <w:rPr>
              <w:b w:val="false"/>
            </w:rPr>
          </w:sdtEndPr>
          <w:sdtContent>
            <w:sdt>
              <w:sdtPr>
                <w:rPr>
                  <w:b/>
                </w:rPr>
                <w:alias w:val="!products.isEmpty()"/>
                <w:tag w:val="If"/>
                <w:id w:val="-825972254"/>
                <w:placeholder>
                  <w:docPart w:val="DefaultPlaceholder_-1854013437"/>
                </w:placeholder>
                <w:docPartList>
                  <w:docPartGallery w:val="Quick Parts"/>
                </w:docPartList>
              </w:sdtPr>
              <w:sdtEndPr>
                <w:rPr>
                  <w:b w:val="false"/>
                </w:rPr>
              </w:sdtEndPr>
              <w:sdtContent/>
            </w:sdt>
          </w:sdtContent>
        </w:sdt>
        <w:sdt>
          <w:sdtPr>
            <w:rPr>
              <w:rFonts w:eastAsiaTheme="minorHAnsi"/>
              <w:b/>
              <w:lang w:val="en-US"/>
            </w:rPr>
            <w:alias w:val="specifiedProductsVat"/>
            <w:tag w:val="If"/>
            <w:id w:val="-1745568677"/>
            <w:placeholder>
              <w:docPart w:val="F6D3A7E4C237419CBFF7A5C74E6CDF0C"/>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rsidR="00B94160" w14:paraId="52009919" w14:textId="77777777">
                            <w:trPr>
                              <w:tblHeader/>
                            </w:trPr>
                            <w:tc>
                              <w:tcPr>
                                <w:tcW w:w="1526" w:type="dxa"/>
                                <w:shd w:val="clear" w:color="auto" w:fill="auto"/>
                              </w:tcPr>
                              <w:p w:rsidR="00B94160" w:rsidRDefault="00302612" w14:paraId="4D9C484B" w14:textId="77777777">
                                <w:pPr>
                                  <w:pStyle w:val="aff2"/>
                                  <w:rPr>
                                    <w:b/>
                                  </w:rPr>
                                </w:pPr>
                                <w:sdt>
                                  <w:sdtPr>
                                    <w:alias w:val="systemM"/>
                                    <w:tag w:val="If"/>
                                    <w:id w:val="1488052335"/>
                                    <w:placeholder>
                                      <w:docPart w:val="9E2E087551BF486CA8B0CE5701A95D1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 / КТРУ</w:t>
                                    </w:r>
                                  </w:sdtContent>
                                </w:sdt>
                              </w:p>
                            </w:tc>
                            <w:tc>
                              <w:tcPr>
                                <w:tcW w:w="3402" w:type="dxa"/>
                                <w:shd w:val="clear" w:color="auto" w:fill="auto"/>
                              </w:tcPr>
                              <w:p w:rsidR="00B94160" w:rsidRDefault="00C40026" w14:paraId="7F8E526A" w14:textId="77777777">
                                <w:pPr>
                                  <w:pStyle w:val="19"/>
                                </w:pPr>
                                <w:r>
                                  <w:t>Наименование</w:t>
                                </w:r>
                              </w:p>
                            </w:tc>
                            <w:tc>
                              <w:tcPr>
                                <w:tcW w:w="1276" w:type="dxa"/>
                              </w:tcPr>
                              <w:p w:rsidR="00B94160" w:rsidRDefault="00C40026" w14:paraId="11FC9F4D" w14:textId="77777777">
                                <w:pPr>
                                  <w:pStyle w:val="19"/>
                                </w:pPr>
                                <w:r>
                                  <w:t>Цена единицы, руб.</w:t>
                                </w:r>
                              </w:p>
                            </w:tc>
                            <w:tc>
                              <w:tcPr>
                                <w:tcW w:w="1559" w:type="dxa"/>
                              </w:tcPr>
                              <w:p w:rsidR="00B94160" w:rsidRDefault="00C40026" w14:paraId="23780AF1" w14:textId="77777777">
                                <w:pPr>
                                  <w:pStyle w:val="19"/>
                                </w:pPr>
                                <w:r>
                                  <w:t>Количество</w:t>
                                </w:r>
                              </w:p>
                            </w:tc>
                            <w:tc>
                              <w:tcPr>
                                <w:tcW w:w="1417" w:type="dxa"/>
                                <w:shd w:val="clear" w:color="auto" w:fill="auto"/>
                              </w:tcPr>
                              <w:p w:rsidR="00B94160" w:rsidRDefault="00C40026" w14:paraId="4F487B58" w14:textId="77777777">
                                <w:pPr>
                                  <w:pStyle w:val="19"/>
                                </w:pPr>
                                <w:r>
                                  <w:t>Единицы измерения</w:t>
                                </w:r>
                              </w:p>
                            </w:tc>
                            <w:tc>
                              <w:tcPr>
                                <w:tcW w:w="993" w:type="dxa"/>
                              </w:tcPr>
                              <w:p w:rsidR="00B94160" w:rsidRDefault="00C40026" w14:paraId="2AB0B6DC" w14:textId="77777777">
                                <w:pPr>
                                  <w:pStyle w:val="19"/>
                                  <w:rPr>
                                    <w:lang w:val="en-US"/>
                                  </w:rPr>
                                </w:pPr>
                                <w:r>
                                  <w:t>Размер НДС</w:t>
                                </w:r>
                              </w:p>
                            </w:tc>
                            <w:tc>
                              <w:tcPr>
                                <w:tcW w:w="1417" w:type="dxa"/>
                              </w:tcPr>
                              <w:p w:rsidR="00B94160" w:rsidRDefault="00C40026" w14:paraId="5863F23B" w14:textId="77777777">
                                <w:pPr>
                                  <w:pStyle w:val="19"/>
                                </w:pPr>
                                <w:r>
                                  <w:t>Общая стоимость без НДС, руб</w:t>
                                </w:r>
                              </w:p>
                            </w:tc>
                            <w:tc>
                              <w:tcPr>
                                <w:tcW w:w="1418" w:type="dxa"/>
                              </w:tcPr>
                              <w:p w:rsidR="00B94160" w:rsidRDefault="00C40026" w14:paraId="0D50B93F" w14:textId="77777777">
                                <w:pPr>
                                  <w:pStyle w:val="19"/>
                                </w:pPr>
                                <w:r>
                                  <w:t>Размер НДС, руб.</w:t>
                                </w:r>
                              </w:p>
                            </w:tc>
                            <w:tc>
                              <w:tcPr>
                                <w:tcW w:w="1701" w:type="dxa"/>
                                <w:shd w:val="clear" w:color="auto" w:fill="auto"/>
                              </w:tcPr>
                              <w:p w:rsidR="00B94160" w:rsidRDefault="00C40026" w14:paraId="6CDF6A5E" w14:textId="77777777">
                                <w:pPr>
                                  <w:pStyle w:val="19"/>
                                </w:pPr>
                                <w:r>
                                  <w:t>Общая стоимость, руб.</w:t>
                                </w:r>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02.71.06.03.01</w:t>
                                        </w:r>
                                      </w:sdtContent>
                                    </w:sdt>
                                    <w:r w:rsidR="00C40026">
                                      <w:rPr>
                                        <w:b/>
                                      </w:rPr>
                                      <w:t xml:space="preserve"> / </w:t>
                                    </w:r>
                                    <w:sdt>
                                      <w:sdtPr>
                                        <w:alias w:val="Simple"/>
                                        <w:tag w:val="Simple"/>
                                        <w:id w:val="-1005435012"/>
                                        <w:placeholder>
                                          <w:docPart w:val="5CDD819A6E244C698F532764F5ED7EA3"/>
                                        </w:placeholder>
                                        <w:text/>
                                      </w:sdtPr>
                                      <w:sdtEndPr/>
                                      <w:sdtContent>
                                        <w:r w:rsidR="00C40026">
                                          <w:t>78.30.11.000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Услуги в области трудовых ресурсов по обеспечению персоналом прочие</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Условная единица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02612" w14:paraId="30A7C729" w14:textId="77777777">
                          <w:pPr>
                            <w:pStyle w:val="aff2"/>
                            <w:rPr>
                              <w:sz w:val="2"/>
                              <w:szCs w:val="2"/>
                              <w:lang w:val="en-US"/>
                            </w:rPr>
                          </w:pPr>
                        </w:p>
                      </w:sdtContent>
                    </w:sdt>
                  </w:sdtContent>
                </w:sdt>
              </w:sdtContent>
            </w:sdt>
          </w:sdtContent>
        </w:sdt>
        <w:sdt>
          <w:sdtPr>
            <w:rPr>
              <w:rFonts w:eastAsiaTheme="minorHAnsi"/>
              <w:b/>
            </w:rPr>
            <w:alias w:val="specifiedProductsVat"/>
            <w:tag w:val="If"/>
            <w:id w:val="-10232881"/>
            <w:placeholder>
              <w:docPart w:val="DefaultPlaceholder_-1854013437"/>
            </w:placeholder>
            <w:docPartList>
              <w:docPartGallery w:val="Quick Parts"/>
            </w:docPartList>
          </w:sdtPr>
          <w:sdtEndPr>
            <w:rPr>
              <w:b w:val="false"/>
            </w:rPr>
          </w:sdtEndPr>
          <w:sdtContent>
            <w:sdt>
              <w:sdtPr>
                <w:rPr>
                  <w:rFonts w:eastAsiaTheme="minorHAnsi"/>
                  <w:b/>
                </w:rPr>
                <w:alias w:val="!products.isEmpty()"/>
                <w:tag w:val="If"/>
                <w:id w:val="-1904439402"/>
                <w:placeholder>
                  <w:docPart w:val="DefaultPlaceholder_-1854013437"/>
                </w:placeholder>
                <w:docPartList>
                  <w:docPartGallery w:val="Quick Parts"/>
                </w:docPartList>
              </w:sdtPr>
              <w:sdtEndPr>
                <w:rPr>
                  <w:b w:val="false"/>
                </w:rPr>
              </w:sdtEndPr>
              <w:sdtContent>
                <w:sdt>
                  <w:sdtPr>
                    <w:rPr>
                      <w:rFonts w:eastAsiaTheme="minorHAnsi"/>
                      <w:b/>
                    </w:rPr>
                    <w:alias w:val="!withoutQtyAndUom"/>
                    <w:tag w:val="If"/>
                    <w:id w:val="781468888"/>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rsidR="00B94160" w14:paraId="39C668C0" w14:textId="77777777">
                        <w:trPr>
                          <w:cantSplit/>
                        </w:trPr>
                        <w:tc>
                          <w:tcPr>
                            <w:tcW w:w="10173" w:type="dxa"/>
                            <w:shd w:val="clear" w:color="auto" w:fill="auto"/>
                          </w:tcPr>
                          <w:p w:rsidR="00B94160" w:rsidRDefault="00C40026" w14:paraId="2F902CD0" w14:textId="77777777">
                            <w:pPr>
                              <w:pStyle w:val="aff2"/>
                              <w:jc w:val="right"/>
                              <w:rPr>
                                <w:b/>
                                <w:lang w:val="en-US"/>
                              </w:rPr>
                            </w:pPr>
                            <w:r>
                              <w:rPr>
                                <w:b/>
                              </w:rPr>
                              <w:t>Итого</w:t>
                            </w:r>
                            <w:r>
                              <w:rPr>
                                <w:b/>
                                <w:lang w:val="en-US"/>
                              </w:rPr>
                              <w:t>:</w:t>
                            </w:r>
                          </w:p>
                        </w:tc>
                        <w:tc>
                          <w:tcPr>
                            <w:tcW w:w="1417" w:type="dxa"/>
                          </w:tcPr>
                          <w:p w:rsidR="00B94160" w:rsidRDefault="00302612" w14:paraId="4913F4E3" w14:textId="77777777">
                            <w:pPr>
                              <w:pStyle w:val="aff2"/>
                              <w:jc w:val="right"/>
                              <w:rPr>
                                <w:lang w:val="en-US"/>
                              </w:rPr>
                            </w:pPr>
                            <w:sdt>
                              <w:sdtPr>
                                <w:alias w:val="!execution"/>
                                <w:tag w:val="If"/>
                                <w:id w:val="-1466418915"/>
                                <w:placeholder>
                                  <w:docPart w:val="04EF08B5A834478AAD63FAF5BA155D96"/>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418" w:type="dxa"/>
                          </w:tcPr>
                          <w:p w:rsidR="00B94160" w:rsidRDefault="00302612" w14:paraId="1DA693B1" w14:textId="77777777">
                            <w:pPr>
                              <w:pStyle w:val="aff2"/>
                              <w:jc w:val="right"/>
                              <w:rPr>
                                <w:lang w:val="en-US"/>
                              </w:rPr>
                            </w:pPr>
                            <w:sdt>
                              <w:sdtPr>
                                <w:alias w:val="!execution"/>
                                <w:tag w:val="If"/>
                                <w:id w:val="1797869388"/>
                                <w:placeholder>
                                  <w:docPart w:val="E9D06BE40A6849B7983DADE6D48F0F64"/>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701" w:type="dxa"/>
                            <w:shd w:val="clear" w:color="auto" w:fill="auto"/>
                          </w:tcPr>
                          <w:p w:rsidR="00B94160" w:rsidRDefault="00302612" w14:paraId="1A7C9E02" w14:textId="77777777">
                            <w:pPr>
                              <w:pStyle w:val="aff2"/>
                              <w:jc w:val="right"/>
                            </w:pPr>
                            <w:sdt>
                              <w:sdtPr>
                                <w:alias w:val="!execution"/>
                                <w:tag w:val="If"/>
                                <w:id w:val="-862742959"/>
                                <w:placeholder>
                                  <w:docPart w:val="DBFF8DAD479D4CBDB2CBD01703514713"/>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02612" w14:paraId="0BAD662B" w14:textId="77777777">
                      <w:pPr>
                        <w:ind w:firstLine="0"/>
                        <w:rPr>
                          <w:lang w:val="en-US"/>
                        </w:rPr>
                      </w:pPr>
                    </w:p>
                  </w:sdtContent>
                </w:sdt>
              </w:sdtContent>
            </w:sdt>
          </w:sdtContent>
        </w:sdt>
      </w:sdtContent>
    </w:sdt>
    <w:p w:rsidR="001D424F" w:rsidRDefault="001D424F" w14:paraId="404CA98E" w14:textId="77777777">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И.о. генерального директора</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Оказание услуг по предоставлению труда работников (аутстаффингу)</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в течение 3 дн. от даты направления заявки</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Услуги в области трудовых ресурсов по обеспечению персоналом прочие</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Условная единица</w:t>
                                    </w:r>
                                  </w:sdtContent>
                                </w:sdt>
                                <w:r w:rsidR="00E97647">
                                  <w:rPr>
                                    <w:lang w:val="en-US"/>
                                  </w:rPr>
                                  <w:t>;</w:t>
                                </w:r>
                              </w:sdtContent>
                            </w:sdt>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Pr>
                                <w:b/>
                                <w:lang w:val="en-US"/>
                              </w:rPr>
                              <w:t>Срок оказания услуг</w:t>
                            </w:r>
                          </w:sdtContent>
                        </w:sdt>
                        <w:r w:rsidR="00C40026">
                          <w:rPr>
                            <w:b/>
                            <w:lang w:val="en-US"/>
                          </w:rPr>
                          <w:t xml:space="preserve">: </w:t>
                        </w:r>
                        <w:r w:rsidR="00C40026">
                          <w:rPr>
                            <w:color w:val="000000"/>
                            <w:shd w:val="clear" w:color="auto" w:fill="FFFFFF"/>
                          </w:rPr>
                          <w:t>начало</w:t>
                        </w:r>
                        <w:r w:rsidR="00C40026">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C40026">
                              <w:rPr>
                                <w:lang w:val="en-US"/>
                              </w:rPr>
                              <w:t>0 дн. от даты заключения договора</w:t>
                            </w:r>
                          </w:sdtContent>
                        </w:sdt>
                        <w:r w:rsidR="00C40026">
                          <w:rPr>
                            <w:lang w:val="en-US"/>
                          </w:rPr>
                          <w:t xml:space="preserve">, </w:t>
                        </w:r>
                        <w:r w:rsidR="00C40026">
                          <w:rPr>
                            <w:color w:val="000000"/>
                            <w:shd w:val="clear" w:color="auto" w:fill="FFFFFF"/>
                          </w:rPr>
                          <w:t>окончание</w:t>
                        </w:r>
                        <w:r w:rsidR="00C40026">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C40026">
                              <w:rPr>
                                <w:lang w:val="en-US"/>
                              </w:rPr>
                              <w:t>30.06.2022</w:t>
                            </w:r>
                          </w:sdtContent>
                        </w:sdt>
                        <w:r w:rsidR="00C40026">
                          <w:rPr>
                            <w:lang w:val="en-US"/>
                          </w:rPr>
                          <w:t>;</w:t>
                        </w:r>
                      </w:sdtContent>
                    </w:sdt>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Дата направления заявки</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 дн. от даты направления заявки</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выполнении работ (оказании услуг), унифицированный формат, приказ ФНС России от 30.11.2015 г. № ММВ-7-10/552@» (Оказание услуг по предоставлению труда работников (аутстаффингу))</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02612"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02612"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оказания услуг</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оказания услуг</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2612"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Акционерное общество «Управляющая компания «Жилой дом»</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142505, Московская область, г. Павловский Посад, пер. Корнево-Юдинский, д. 3</w:t>
                        </w:r>
                      </w:sdtContent>
                    </w:sdt>
                  </w:p>
                </w:tc>
              </w:tr>
            </w:tbl>
            <w:p w:rsidR="00B94160" w:rsidRDefault="00302612"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И.о. генерального директора</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Оказание услуг по предоставлению труда работников (аутстаффингу)</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Оказание услуг по предоставлению труда работников (аутстаффингу)</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Оказание услуг по предоставлению труда работников (аутстаффингу)</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И.о. генерального директора</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И.о. генерального директора</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071607-21</w:t>
            </w:r>
          </w:sdtContent>
        </w:sdt>
      </w:sdtContent>
    </w:sdt>
  </w:p>
  <w:p w:rsidR="001D424F" w:rsidRDefault="001D424F" w14:paraId="41AABE56" w14:textId="77777777">
    <w:pPr>
      <w:pStyle w:val="af3"/>
    </w:pPr>
  </w:p>
</w:ftr>
</file>

<file path=word/footer3.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