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109191-22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диагностических для определения антител к антигенам эритроцитов</w:t>
      </w:r>
    </w:p>
    <w:p w:rsidR="007C3BF1" w:rsidRDefault="0068700B">
      <w:pPr>
        <w:ind w:left="1418"/>
      </w:pPr>
      <w:r w:rsidR="008C2287">
        <w:t xml:space="preserve">Цена </w:t>
      </w:r>
      <w:r w:rsidR="008C2287">
        <w:t>договора</w:t>
      </w:r>
      <w:r w:rsidR="008C2287">
        <w:t>, руб.:</w:t>
      </w:r>
      <w:r w:rsidR="001406FC">
        <w:t xml:space="preserve"> </w:t>
      </w:r>
      <w:r w:rsidR="008C2287">
        <w:t>1 220 195,80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01.21.01.05.04.10094</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Скрининг биологических жидкостей на скрытую кровь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01.21.01.05.04.10116</w:t>
            </w:r>
            <w:r w:rsidRPr="00C15977" w:rsidR="00872EF1">
              <w:rPr>
                <w:b/>
                <w:lang w:val="en-US"/>
              </w:rPr>
              <w:t xml:space="preserve"> / </w:t>
            </w:r>
            <w:r w:rsidRPr="00C15977" w:rsidR="00872EF1">
              <w:rPr>
                <w:lang w:val="en-US"/>
              </w:rPr>
              <w:t>20.59.52.194</w:t>
            </w:r>
          </w:p>
        </w:tc>
        <w:tc>
          <w:tcPr>
            <w:tcW w:w="3003" w:type="dxa"/>
            <w:shd w:val="clear" w:color="auto" w:fill="auto"/>
          </w:tcPr>
          <w:p w:rsidR="007C3BF1" w:rsidRDefault="0068700B">
            <w:pPr>
              <w:pStyle w:val="a8"/>
            </w:pPr>
            <w:r w:rsidR="008C2287">
              <w:t>Скрытая кровь в кале ИВД, набор, реакция агглютинации</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01.21.01.05.04.10896</w:t>
            </w:r>
            <w:r w:rsidRPr="00C15977" w:rsidR="00872EF1">
              <w:rPr>
                <w:b/>
                <w:lang w:val="en-US"/>
              </w:rPr>
              <w:t xml:space="preserve"> / </w:t>
            </w:r>
            <w:r w:rsidRPr="00C15977" w:rsidR="00872EF1">
              <w:rPr>
                <w:lang w:val="en-US"/>
              </w:rPr>
              <w:t>20.59.52.199</w:t>
            </w:r>
          </w:p>
        </w:tc>
        <w:tc>
          <w:tcPr>
            <w:tcW w:w="3003" w:type="dxa"/>
            <w:shd w:val="clear" w:color="auto" w:fill="auto"/>
          </w:tcPr>
          <w:p w:rsidR="007C3BF1" w:rsidRDefault="0068700B">
            <w:pPr>
              <w:pStyle w:val="a8"/>
            </w:pPr>
            <w:r w:rsidR="008C2287">
              <w:t>Фицин иммуногематологический реагент ИВД</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Скрининг биологических жидкостей на скрытую кровь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Скрытая кровь в кале ИВД, набор, реакция агглютинации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Фицин иммуногематологический реагент ИВД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диагностических для определения антител к антигенам эритроцитов</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диагностических для определения антител к антигенам эритроцитов)</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диагностических для определения антител к антигенам эритроцитов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диагностических для определения антител к антигенам эритроцитов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диагностических для определения антител к антигенам эритроцитов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диагностических для определения антител к антигенам эритроцитов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