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807CBE"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164055" w:rsidR="00174CB9" w:rsidP="00CE641A" w:rsidRDefault="00174CB9" w14:paraId="66CBDDBD" w14:textId="77777777">
      <w:pPr>
        <w:pStyle w:val="aff2"/>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tblHeader/>
        </w:trPr>
        <w:tc>
          <w:tcPr>
            <w:tcW w:w="1526" w:type="dxa"/>
            <w:shd w:val="clear" w:color="auto" w:fill="auto"/>
          </w:tcPr>
          <w:p w:rsidR="0012084A" w:rsidP="009643D6" w:rsidRDefault="00807CBE" w14:paraId="26ACC9BC" w14:textId="042DA304">
            <w:pPr>
              <w:pStyle w:val="aff2"/>
              <w:rPr>
                <w:b/>
              </w:rPr>
            </w:pPr>
            <w:r w:rsidR="0012084A">
              <w:rPr>
                <w:rStyle w:val="1a"/>
                <w:rFonts w:eastAsiaTheme="minorHAnsi"/>
              </w:rPr>
              <w:t>КОЗ / ОКПД2 / КТРУ</w:t>
            </w:r>
          </w:p>
        </w:tc>
        <w:tc>
          <w:tcPr>
            <w:tcW w:w="4678" w:type="dxa"/>
            <w:shd w:val="clear" w:color="auto" w:fill="auto"/>
          </w:tcPr>
          <w:p w:rsidR="0012084A" w:rsidP="009643D6" w:rsidRDefault="0012084A" w14:paraId="4DC3F2EF" w14:textId="77777777">
            <w:pPr>
              <w:pStyle w:val="19"/>
            </w:pPr>
            <w:r>
              <w:t>Наименова</w:t>
            </w:r>
            <w:r w:rsidRPr="0050292F">
              <w:t>ние объекта закупки</w:t>
            </w:r>
          </w:p>
        </w:tc>
        <w:tc>
          <w:tcPr>
            <w:tcW w:w="1559" w:type="dxa"/>
          </w:tcPr>
          <w:p w:rsidRPr="00174CB9" w:rsidR="0012084A" w:rsidP="009643D6" w:rsidRDefault="0012084A" w14:paraId="714B9928" w14:textId="77777777">
            <w:pPr>
              <w:pStyle w:val="19"/>
            </w:pPr>
            <w:r>
              <w:t>Размер НДС</w:t>
            </w:r>
          </w:p>
        </w:tc>
        <w:tc>
          <w:tcPr>
            <w:tcW w:w="1984" w:type="dxa"/>
          </w:tcPr>
          <w:p w:rsidRPr="00B56406" w:rsidR="0012084A" w:rsidP="009643D6" w:rsidRDefault="0012084A" w14:paraId="7C3F87AB" w14:textId="77777777">
            <w:pPr>
              <w:pStyle w:val="19"/>
            </w:pPr>
            <w:r>
              <w:t>Общая стоимость без НДС, руб</w:t>
            </w:r>
            <w:r w:rsidRPr="00B56406">
              <w:t>.</w:t>
            </w:r>
          </w:p>
        </w:tc>
        <w:tc>
          <w:tcPr>
            <w:tcW w:w="2127" w:type="dxa"/>
          </w:tcPr>
          <w:p w:rsidR="0012084A" w:rsidP="009643D6" w:rsidRDefault="0012084A" w14:paraId="2C4499F1" w14:textId="77777777">
            <w:pPr>
              <w:pStyle w:val="19"/>
            </w:pPr>
            <w:r>
              <w:t>Размер НДС, руб.</w:t>
            </w:r>
          </w:p>
        </w:tc>
        <w:tc>
          <w:tcPr>
            <w:tcW w:w="2835" w:type="dxa"/>
            <w:shd w:val="clear" w:color="auto" w:fill="auto"/>
          </w:tcPr>
          <w:p w:rsidR="0012084A" w:rsidP="009643D6" w:rsidRDefault="0012084A" w14:paraId="5ED27EE7" w14:textId="77777777">
            <w:pPr>
              <w:pStyle w:val="19"/>
            </w:pPr>
            <w:r>
              <w:t>Общая стоимость, руб.</w:t>
            </w:r>
          </w:p>
        </w:tc>
      </w:tr>
      <w:tr>
        <w:tc>
          <w:tcPr>
            <w:tcW w:w="1526" w:type="dxa"/>
            <w:tcBorders>
              <w:bottom w:val="single" w:color="auto" w:sz="4" w:space="0"/>
            </w:tcBorders>
            <w:shd w:val="clear" w:color="auto" w:fill="auto"/>
          </w:tcPr>
          <w:p w:rsidR="0012084A" w:rsidP="009643D6" w:rsidRDefault="00807CBE" w14:paraId="63E42711" w14:textId="77777777">
            <w:pPr>
              <w:pStyle w:val="aff2"/>
            </w:pPr>
            <w:r w:rsidR="0012084A">
              <w:t>03.02.07.02.04</w:t>
            </w:r>
            <w:r w:rsidR="0012084A">
              <w:rPr>
                <w:b/>
              </w:rPr>
              <w:t xml:space="preserve"> / </w:t>
            </w:r>
            <w:r w:rsidR="0012084A">
              <w:t>43.32.10.110</w:t>
            </w:r>
          </w:p>
          <w:p w:rsidR="0012084A" w:rsidP="009643D6" w:rsidRDefault="00807CBE" w14:paraId="42BBB50E" w14:textId="77777777">
            <w:pPr>
              <w:pStyle w:val="aff2"/>
            </w:pPr>
          </w:p>
        </w:tc>
        <w:tc>
          <w:tcPr>
            <w:tcW w:w="4678" w:type="dxa"/>
            <w:tcBorders>
              <w:bottom w:val="single" w:color="auto" w:sz="4" w:space="0"/>
            </w:tcBorders>
            <w:shd w:val="clear" w:color="auto" w:fill="auto"/>
          </w:tcPr>
          <w:p w:rsidR="0012084A" w:rsidP="009643D6" w:rsidRDefault="00807CBE" w14:paraId="361DB9EC" w14:textId="77777777">
            <w:pPr>
              <w:pStyle w:val="aff2"/>
              <w:rPr>
                <w:lang w:val="en-US"/>
              </w:rPr>
            </w:pPr>
            <w:r w:rsidR="0012084A">
              <w:rPr>
                <w:lang w:val="en-US"/>
              </w:rPr>
              <w:t>Работы по установке оконных блоков</w:t>
            </w:r>
          </w:p>
        </w:tc>
        <w:tc>
          <w:tcPr>
            <w:tcW w:w="1559" w:type="dxa"/>
            <w:tcBorders>
              <w:bottom w:val="single" w:color="auto" w:sz="4" w:space="0"/>
            </w:tcBorders>
          </w:tcPr>
          <w:p w:rsidR="0012084A" w:rsidP="009643D6" w:rsidRDefault="00807CBE" w14:paraId="2D72526D" w14:textId="77777777">
            <w:pPr>
              <w:pStyle w:val="aff2"/>
              <w:jc w:val="right"/>
              <w:rPr>
                <w:lang w:val="en-US"/>
              </w:rPr>
            </w:pPr>
            <w:r w:rsidR="0012084A">
              <w:rPr>
                <w:lang w:val="en-US"/>
              </w:rPr>
              <w:t>(</w:t>
            </w:r>
            <w:r w:rsidR="0012084A">
              <w:t>не указано</w:t>
            </w:r>
            <w:r w:rsidR="0012084A">
              <w:rPr>
                <w:lang w:val="en-US"/>
              </w:rPr>
              <w:t>)*</w:t>
            </w:r>
          </w:p>
        </w:tc>
        <w:tc>
          <w:tcPr>
            <w:tcW w:w="1984" w:type="dxa"/>
            <w:tcBorders>
              <w:bottom w:val="single" w:color="auto" w:sz="4" w:space="0"/>
            </w:tcBorders>
          </w:tcPr>
          <w:p w:rsidR="0012084A" w:rsidP="009643D6" w:rsidRDefault="00807CBE" w14:paraId="15D0E236" w14:textId="77777777">
            <w:pPr>
              <w:pStyle w:val="aff2"/>
              <w:jc w:val="right"/>
              <w:rPr>
                <w:lang w:val="en-US"/>
              </w:rPr>
            </w:pPr>
            <w:r w:rsidR="0012084A">
              <w:rPr>
                <w:lang w:val="en-US"/>
              </w:rPr>
              <w:t>(</w:t>
            </w:r>
            <w:r w:rsidR="0012084A">
              <w:t>не указано</w:t>
            </w:r>
            <w:r w:rsidR="0012084A">
              <w:rPr>
                <w:lang w:val="en-US"/>
              </w:rPr>
              <w:t>)*</w:t>
            </w:r>
          </w:p>
        </w:tc>
        <w:tc>
          <w:tcPr>
            <w:tcW w:w="2127" w:type="dxa"/>
            <w:tcBorders>
              <w:bottom w:val="single" w:color="auto" w:sz="4" w:space="0"/>
            </w:tcBorders>
          </w:tcPr>
          <w:p w:rsidR="0012084A" w:rsidP="009643D6" w:rsidRDefault="00807CBE" w14:paraId="0982F774" w14:textId="77777777">
            <w:pPr>
              <w:pStyle w:val="aff2"/>
              <w:jc w:val="right"/>
              <w:rPr>
                <w:lang w:val="en-US"/>
              </w:rPr>
            </w:pPr>
            <w:r w:rsidR="0012084A">
              <w:rPr>
                <w:lang w:val="en-US"/>
              </w:rPr>
              <w:t>(</w:t>
            </w:r>
            <w:r w:rsidR="0012084A">
              <w:t>не указано</w:t>
            </w:r>
            <w:r w:rsidR="0012084A">
              <w:rPr>
                <w:lang w:val="en-US"/>
              </w:rPr>
              <w:t>)*</w:t>
            </w:r>
          </w:p>
        </w:tc>
        <w:tc>
          <w:tcPr>
            <w:tcW w:w="2835" w:type="dxa"/>
            <w:tcBorders>
              <w:bottom w:val="single" w:color="auto" w:sz="4" w:space="0"/>
            </w:tcBorders>
            <w:shd w:val="clear" w:color="auto" w:fill="auto"/>
          </w:tcPr>
          <w:p w:rsidR="0012084A" w:rsidP="009643D6" w:rsidRDefault="00807CBE" w14:paraId="005BDBB6" w14:textId="77777777">
            <w:pPr>
              <w:pStyle w:val="aff2"/>
              <w:jc w:val="right"/>
              <w:rPr>
                <w:lang w:val="en-US"/>
              </w:rPr>
            </w:pPr>
            <w:r w:rsidR="0012084A">
              <w:rPr>
                <w:lang w:val="en-US"/>
              </w:rPr>
              <w:t>(</w:t>
            </w:r>
            <w:r w:rsidR="0012084A">
              <w:t>не указано</w:t>
            </w:r>
            <w:r w:rsidR="0012084A">
              <w:rPr>
                <w:lang w:val="en-US"/>
              </w:rPr>
              <w:t>)*</w:t>
            </w:r>
          </w:p>
        </w:tc>
      </w:tr>
      <w:tr>
        <w:tc>
          <w:tcPr>
            <w:tcW w:w="14709" w:type="dxa"/>
            <w:gridSpan w:val="6"/>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21"/>
              <w:gridCol w:w="4675"/>
              <w:gridCol w:w="3542"/>
              <w:gridCol w:w="4941"/>
            </w:tblGrid>
            <w:tr>
              <w:tc>
                <w:tcPr>
                  <w:tcW w:w="1521" w:type="dxa"/>
                  <w:tcBorders>
                    <w:top w:val="single" w:color="auto" w:sz="4" w:space="0"/>
                  </w:tcBorders>
                  <w:shd w:val="clear" w:color="auto" w:fill="auto"/>
                  <w:tcMar>
                    <w:left w:w="115" w:type="dxa"/>
                    <w:right w:w="115" w:type="dxa"/>
                  </w:tcMar>
                </w:tcPr>
                <w:p w:rsidRPr="00B33F3B" w:rsidR="0012084A" w:rsidP="009643D6" w:rsidRDefault="0012084A" w14:paraId="638736BF" w14:textId="77777777">
                  <w:pPr>
                    <w:pStyle w:val="aff2"/>
                    <w:rPr>
                      <w:sz w:val="2"/>
                    </w:rPr>
                  </w:pPr>
                </w:p>
              </w:tc>
              <w:tc>
                <w:tcPr>
                  <w:tcW w:w="4675" w:type="dxa"/>
                  <w:tcBorders>
                    <w:top w:val="single" w:color="auto" w:sz="4" w:space="0"/>
                  </w:tcBorders>
                  <w:shd w:val="clear" w:color="auto" w:fill="auto"/>
                  <w:tcMar>
                    <w:left w:w="115" w:type="dxa"/>
                    <w:right w:w="115" w:type="dxa"/>
                  </w:tcMar>
                </w:tcPr>
                <w:p w:rsidRPr="00B33F3B" w:rsidR="0012084A" w:rsidP="009643D6" w:rsidRDefault="0012084A" w14:paraId="554C2B15" w14:textId="77777777">
                  <w:pPr>
                    <w:pStyle w:val="aff2"/>
                    <w:rPr>
                      <w:b/>
                      <w:sz w:val="20"/>
                      <w:szCs w:val="20"/>
                    </w:rPr>
                  </w:pPr>
                  <w:r w:rsidRPr="00B33F3B">
                    <w:rPr>
                      <w:b/>
                      <w:sz w:val="20"/>
                      <w:szCs w:val="20"/>
                    </w:rPr>
                    <w:t>Наименование видов (этапов) работ</w:t>
                  </w:r>
                </w:p>
              </w:tc>
              <w:tc>
                <w:tcPr>
                  <w:tcW w:w="3542" w:type="dxa"/>
                  <w:tcBorders>
                    <w:top w:val="single" w:color="auto" w:sz="4" w:space="0"/>
                  </w:tcBorders>
                  <w:tcMar>
                    <w:left w:w="115" w:type="dxa"/>
                    <w:right w:w="115" w:type="dxa"/>
                  </w:tcMar>
                </w:tcPr>
                <w:p w:rsidRPr="00B33F3B" w:rsidR="0012084A" w:rsidP="009643D6" w:rsidRDefault="0012084A" w14:paraId="661D9B78" w14:textId="77777777">
                  <w:pPr>
                    <w:pStyle w:val="aff2"/>
                    <w:rPr>
                      <w:b/>
                      <w:sz w:val="20"/>
                      <w:szCs w:val="20"/>
                    </w:rPr>
                  </w:pPr>
                  <w:r w:rsidRPr="00B33F3B">
                    <w:rPr>
                      <w:b/>
                      <w:sz w:val="20"/>
                      <w:szCs w:val="20"/>
                    </w:rPr>
                    <w:t>Наименование файла сметы</w:t>
                  </w:r>
                </w:p>
              </w:tc>
              <w:tc>
                <w:tcPr>
                  <w:tcW w:w="4941" w:type="dxa"/>
                  <w:tcBorders>
                    <w:top w:val="single" w:color="auto" w:sz="4" w:space="0"/>
                  </w:tcBorders>
                  <w:tcMar>
                    <w:left w:w="115" w:type="dxa"/>
                    <w:right w:w="115" w:type="dxa"/>
                  </w:tcMar>
                </w:tcPr>
                <w:p w:rsidRPr="00B33F3B" w:rsidR="0012084A" w:rsidP="009643D6" w:rsidRDefault="0012084A" w14:paraId="18E23871" w14:textId="77777777">
                  <w:pPr>
                    <w:pStyle w:val="aff2"/>
                    <w:rPr>
                      <w:b/>
                      <w:sz w:val="20"/>
                      <w:szCs w:val="20"/>
                    </w:rPr>
                  </w:pPr>
                  <w:r w:rsidRPr="00B33F3B">
                    <w:rPr>
                      <w:b/>
                      <w:sz w:val="20"/>
                      <w:szCs w:val="20"/>
                    </w:rPr>
                    <w:t>Общая стоимость по смете, руб.</w:t>
                  </w:r>
                </w:p>
              </w:tc>
            </w:tr>
            <w:tr>
              <w:tc>
                <w:tcPr>
                  <w:tcW w:w="1521" w:type="dxa"/>
                  <w:shd w:val="clear" w:color="auto" w:fill="auto"/>
                  <w:tcMar>
                    <w:left w:w="115" w:type="dxa"/>
                    <w:right w:w="115" w:type="dxa"/>
                  </w:tcMar>
                </w:tcPr>
                <w:p w:rsidRPr="00B33F3B" w:rsidR="0012084A" w:rsidP="009643D6" w:rsidRDefault="0012084A" w14:paraId="318A8BD6" w14:textId="77777777">
                  <w:pPr>
                    <w:pStyle w:val="aff2"/>
                    <w:rPr>
                      <w:rFonts w:eastAsiaTheme="minorHAnsi"/>
                      <w:sz w:val="2"/>
                    </w:rPr>
                  </w:pPr>
                </w:p>
              </w:tc>
              <w:tc>
                <w:tcPr>
                  <w:tcW w:w="4675" w:type="dxa"/>
                  <w:shd w:val="clear" w:color="auto" w:fill="auto"/>
                  <w:tcMar>
                    <w:left w:w="115" w:type="dxa"/>
                    <w:right w:w="115" w:type="dxa"/>
                  </w:tcMar>
                </w:tcPr>
                <w:p w:rsidRPr="00B33F3B" w:rsidR="0012084A" w:rsidP="009643D6" w:rsidRDefault="00807CBE" w14:paraId="2B234FE9" w14:textId="77777777">
                  <w:pPr>
                    <w:pStyle w:val="aff2"/>
                    <w:rPr>
                      <w:b/>
                      <w:sz w:val="20"/>
                      <w:szCs w:val="20"/>
                    </w:rPr>
                  </w:pPr>
                  <w:r w:rsidRPr="00B33F3B" w:rsidR="0012084A">
                    <w:rPr>
                      <w:b/>
                      <w:sz w:val="20"/>
                      <w:szCs w:val="20"/>
                      <w:lang w:val="en-US"/>
                    </w:rPr>
                    <w:t>Смета без Сводного Сметного Расчета (ССР)</w:t>
                  </w:r>
                </w:p>
              </w:tc>
              <w:tc>
                <w:tcPr>
                  <w:tcW w:w="3542" w:type="dxa"/>
                  <w:tcMar>
                    <w:left w:w="115" w:type="dxa"/>
                    <w:right w:w="115" w:type="dxa"/>
                  </w:tcMar>
                </w:tcPr>
                <w:p w:rsidRPr="00B33F3B" w:rsidR="0012084A" w:rsidP="009643D6" w:rsidRDefault="00807CBE" w14:paraId="04BD55D8" w14:textId="77777777">
                  <w:pPr>
                    <w:pStyle w:val="aff2"/>
                    <w:rPr>
                      <w:b/>
                      <w:sz w:val="20"/>
                      <w:szCs w:val="20"/>
                    </w:rPr>
                  </w:pPr>
                  <w:r w:rsidRPr="00B33F3B" w:rsidR="0012084A">
                    <w:rPr>
                      <w:b/>
                      <w:sz w:val="20"/>
                      <w:szCs w:val="20"/>
                      <w:lang w:val="en-US"/>
                    </w:rPr>
                    <w:t>«Смета»</w:t>
                  </w:r>
                </w:p>
              </w:tc>
              <w:tc>
                <w:tcPr>
                  <w:tcW w:w="4941" w:type="dxa"/>
                  <w:tcMar>
                    <w:left w:w="115" w:type="dxa"/>
                    <w:right w:w="115" w:type="dxa"/>
                  </w:tcMar>
                </w:tcPr>
                <w:p w:rsidRPr="00233066" w:rsidR="00233066" w:rsidP="00233066" w:rsidRDefault="00807CBE" w14:paraId="005D2935" w14:textId="77777777">
                  <w:pPr>
                    <w:pStyle w:val="aff2"/>
                    <w:jc w:val="right"/>
                    <w:rPr>
                      <w:b/>
                      <w:sz w:val="20"/>
                      <w:szCs w:val="20"/>
                      <w:lang w:val="en-US"/>
                    </w:rPr>
                  </w:pPr>
                  <w:r w:rsidR="00233066">
                    <w:rPr>
                      <w:lang w:val="en-US"/>
                    </w:rPr>
                    <w:t>(</w:t>
                  </w:r>
                  <w:r w:rsidR="00233066">
                    <w:t>не</w:t>
                  </w:r>
                  <w:r w:rsidRPr="00233066" w:rsidR="00233066">
                    <w:rPr>
                      <w:lang w:val="en-US"/>
                    </w:rPr>
                    <w:t xml:space="preserve"> </w:t>
                  </w:r>
                  <w:r w:rsidR="00233066">
                    <w:t>указано</w:t>
                  </w:r>
                  <w:r w:rsidR="00233066">
                    <w:rPr>
                      <w:lang w:val="en-US"/>
                    </w:rPr>
                    <w:t>)*</w:t>
                  </w:r>
                </w:p>
                <w:p w:rsidRPr="00B33F3B" w:rsidR="0012084A" w:rsidP="009643D6" w:rsidRDefault="0012084A" w14:paraId="6E92FBC9" w14:textId="01BAEC59">
                  <w:pPr>
                    <w:pStyle w:val="aff2"/>
                    <w:jc w:val="right"/>
                    <w:rPr>
                      <w:b/>
                      <w:sz w:val="20"/>
                      <w:szCs w:val="20"/>
                    </w:rPr>
                  </w:pPr>
                </w:p>
              </w:tc>
            </w:tr>
          </w:tbl>
          <w:p w:rsidRPr="00B84784" w:rsidR="0012084A" w:rsidP="009643D6" w:rsidRDefault="00807CBE" w14:paraId="7594C5FA" w14:textId="77777777">
            <w:pPr>
              <w:ind w:firstLine="0"/>
              <w:rPr>
                <w:sz w:val="2"/>
              </w:rPr>
            </w:pPr>
          </w:p>
        </w:tc>
      </w:tr>
    </w:tbl>
    <w:p w:rsidR="005D5947" w:rsidP="0012084A" w:rsidRDefault="00807CBE" w14:paraId="27A52318"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304EDC" w:rsidP="00581C38" w:rsidRDefault="00807CBE" w14:paraId="6EECDA2E" w14:textId="7FBD65E3">
            <w:pPr>
              <w:pStyle w:val="aff2"/>
              <w:jc w:val="right"/>
              <w:rPr>
                <w:b/>
              </w:rPr>
            </w:pPr>
            <w:r w:rsidRPr="00174CB9" w:rsidR="00A36CAE">
              <w:rPr>
                <w:b/>
              </w:rPr>
              <w:t>Начальная (максимальная) цена</w:t>
            </w:r>
            <w:r w:rsidR="00A36CAE">
              <w:t xml:space="preserve"> </w:t>
            </w:r>
            <w:r w:rsidRPr="00E64CDE" w:rsidR="00304EDC">
              <w:rPr>
                <w:b/>
              </w:rPr>
              <w:t>договора</w:t>
            </w:r>
            <w:r w:rsidR="00FE162B">
              <w:rPr>
                <w:b/>
              </w:rPr>
              <w:t>**</w:t>
            </w:r>
            <w:r w:rsidRPr="00FE162B" w:rsidR="00FE162B">
              <w:t xml:space="preserve"> </w:t>
            </w:r>
            <w:r w:rsidR="00304EDC">
              <w:rPr>
                <w:b/>
              </w:rPr>
              <w:t>без НДС</w:t>
            </w:r>
            <w:r w:rsidRPr="00174CB9" w:rsidR="00304EDC">
              <w:rPr>
                <w:b/>
              </w:rPr>
              <w:t>:</w:t>
            </w:r>
          </w:p>
          <w:p w:rsidR="00304EDC" w:rsidP="00581C38" w:rsidRDefault="00304EDC" w14:paraId="0F7B095B" w14:textId="77777777">
            <w:pPr>
              <w:tabs>
                <w:tab w:val="left" w:pos="7690"/>
              </w:tabs>
              <w:ind w:firstLine="0"/>
              <w:jc w:val="right"/>
              <w:rPr>
                <w:b/>
              </w:rPr>
            </w:pPr>
            <w:r>
              <w:rPr>
                <w:b/>
              </w:rPr>
              <w:t>НДС</w:t>
            </w:r>
            <w:r w:rsidRPr="00174CB9">
              <w:rPr>
                <w:b/>
              </w:rPr>
              <w:t>:</w:t>
            </w:r>
          </w:p>
          <w:p w:rsidRPr="00174CB9" w:rsidR="00304EDC" w:rsidP="00FE162B" w:rsidRDefault="00807CBE" w14:paraId="7E22983C" w14:textId="6A32E7C1">
            <w:pPr>
              <w:tabs>
                <w:tab w:val="left" w:pos="7690"/>
              </w:tabs>
              <w:ind w:firstLine="0"/>
              <w:jc w:val="right"/>
              <w:rPr>
                <w:b/>
              </w:rPr>
            </w:pPr>
            <w:r w:rsidRPr="00174CB9" w:rsidR="00A36CAE">
              <w:rPr>
                <w:b/>
              </w:rPr>
              <w:t>Начальная (максимальная) цена</w:t>
            </w:r>
            <w:r w:rsidR="00A36CAE">
              <w:t xml:space="preserve"> </w:t>
            </w:r>
            <w:r w:rsidRPr="00E64CDE" w:rsidR="00304EDC">
              <w:rPr>
                <w:b/>
              </w:rPr>
              <w:t>договора</w:t>
            </w:r>
            <w:r w:rsidR="00FE162B">
              <w:t xml:space="preserve"> </w:t>
            </w:r>
            <w:r w:rsidR="00FE162B">
              <w:rPr>
                <w:b/>
              </w:rPr>
              <w:t>**</w:t>
            </w:r>
            <w:r w:rsidRPr="00FE162B" w:rsidR="00FE162B">
              <w:t xml:space="preserve"> </w:t>
            </w:r>
            <w:r w:rsidRPr="00174CB9" w:rsidR="00304EDC">
              <w:rPr>
                <w:b/>
              </w:rPr>
              <w:t>с НДС:</w:t>
            </w:r>
          </w:p>
        </w:tc>
        <w:tc>
          <w:tcPr>
            <w:tcW w:w="3828" w:type="dxa"/>
            <w:shd w:val="clear" w:color="auto" w:fill="auto"/>
          </w:tcPr>
          <w:p w:rsidRPr="00E64CDE" w:rsidR="00304EDC" w:rsidP="00581C38" w:rsidRDefault="00807CBE" w14:paraId="10372E23" w14:textId="77777777">
            <w:pPr>
              <w:pStyle w:val="aff2"/>
              <w:ind w:right="-108"/>
            </w:pPr>
            <w:r w:rsidRPr="003B1D0A" w:rsidR="00304EDC">
              <w:rPr>
                <w:b/>
                <w:lang w:val="en-US"/>
              </w:rPr>
              <w:t>1 884 871,55</w:t>
            </w:r>
          </w:p>
          <w:p w:rsidRPr="00E64CDE" w:rsidR="00304EDC" w:rsidP="00581C38" w:rsidRDefault="00807CBE" w14:paraId="2FF19D67" w14:textId="77777777">
            <w:pPr>
              <w:pStyle w:val="aff2"/>
            </w:pPr>
            <w:r w:rsidRPr="00414453" w:rsidR="00304EDC">
              <w:rPr>
                <w:b/>
                <w:lang w:val="en-US"/>
              </w:rPr>
              <w:t>376 974,31</w:t>
            </w:r>
          </w:p>
          <w:p w:rsidRPr="00E64CDE" w:rsidR="00304EDC" w:rsidP="00581C38" w:rsidRDefault="00807CBE" w14:paraId="63304418" w14:textId="77777777">
            <w:pPr>
              <w:pStyle w:val="aff2"/>
            </w:pPr>
            <w:r w:rsidR="00304EDC">
              <w:rPr>
                <w:b/>
                <w:lang w:val="en-US"/>
              </w:rPr>
              <w:t>2 261 845,86</w:t>
            </w:r>
          </w:p>
        </w:tc>
      </w:tr>
    </w:tbl>
    <w:p w:rsidRPr="000C1137" w:rsidR="000C1137" w:rsidP="000C1137" w:rsidRDefault="00807CBE" w14:paraId="2C435291" w14:textId="77777777">
      <w:pPr>
        <w:pStyle w:val="aff2"/>
        <w:rPr>
          <w:sz w:val="2"/>
          <w:szCs w:val="2"/>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807CBE" w14:paraId="7865E5D6" w14:textId="61736C50">
      <w:pPr>
        <w:pStyle w:val="aff2"/>
        <w:ind w:firstLine="567"/>
      </w:pPr>
      <w:r w:rsidR="00FE162B">
        <w:rPr>
          <w:lang w:eastAsia="en-US"/>
        </w:rPr>
        <w:t xml:space="preserve">** На этапе заключения </w:t>
      </w:r>
      <w:r w:rsidR="00FE162B">
        <w:t>договора</w:t>
      </w:r>
      <w:r w:rsidR="00FE162B">
        <w:t xml:space="preserve"> </w:t>
      </w:r>
      <w:r w:rsidR="00FE162B">
        <w:rPr>
          <w:lang w:eastAsia="en-US"/>
        </w:rPr>
        <w:t xml:space="preserve">указывается цена </w:t>
      </w:r>
      <w:r w:rsidR="00FE162B">
        <w:t>договора</w:t>
      </w:r>
      <w:r w:rsidR="00FE162B">
        <w:t>.</w:t>
      </w:r>
    </w:p>
    <w:p w:rsidR="00B94160" w:rsidRDefault="00807CBE" w14:paraId="7172E543" w14:textId="77777777">
      <w:pPr>
        <w:pStyle w:val="2"/>
        <w:keepLines/>
        <w:widowControl/>
        <w:ind w:left="1080"/>
        <w:textAlignment w:val="auto"/>
        <w:rPr>
          <w:color w:val="000000"/>
          <w:lang w:eastAsia="ru-RU"/>
        </w:rPr>
      </w:pPr>
    </w:p>
    <w:p w:rsidR="00B94160" w:rsidRDefault="00807CBE" w14:paraId="7034CCC1" w14:textId="77777777">
      <w:pPr>
        <w:pStyle w:val="2"/>
        <w:keepLines/>
        <w:widowControl/>
        <w:ind w:left="1080"/>
        <w:textAlignment w:val="auto"/>
        <w:rPr>
          <w:color w:val="000000"/>
          <w:shd w:val="clear" w:color="auto" w:fill="FFFFFF"/>
          <w:lang w:eastAsia="ru-RU"/>
        </w:rPr>
      </w:pPr>
    </w:p>
    <w:p w:rsidRPr="00F5351E" w:rsidR="0001547B" w:rsidP="00F5458D" w:rsidRDefault="00807CBE" w14:paraId="28C62637" w14:textId="44F0413C">
      <w:pPr>
        <w:pStyle w:val="10"/>
        <w:ind w:left="567"/>
      </w:pPr>
      <w:r w:rsidRPr="006A1F31" w:rsidR="006A1F31">
        <w:t xml:space="preserve"> </w:t>
      </w:r>
      <w:r w:rsidR="006A1F31">
        <w:t xml:space="preserve">2. </w:t>
      </w:r>
      <w:r w:rsidR="00F5458D">
        <w:t xml:space="preserve">   </w:t>
      </w:r>
      <w:r w:rsidRPr="006A1F31" w:rsidR="006A1F31">
        <w:t>Проект</w:t>
      </w:r>
      <w:r w:rsidR="006A1F31">
        <w:t xml:space="preserve"> сметы</w:t>
      </w:r>
      <w:r w:rsidR="006A1F31">
        <w:t xml:space="preserve"> </w:t>
      </w:r>
      <w:r w:rsidRPr="0001547B" w:rsidR="0001547B">
        <w:rPr>
          <w:shd w:val="clear" w:color="auto" w:fill="FFFFFF"/>
        </w:rPr>
        <w:t>договора</w:t>
      </w:r>
    </w:p>
    <w:p w:rsidRPr="00B50009" w:rsidR="006A2093" w:rsidP="006A2093" w:rsidRDefault="006A2093" w14:paraId="0232379F" w14:textId="21A18A21">
      <w:pPr>
        <w:rPr>
          <w:iCs/>
          <w:lang w:val="en-US"/>
        </w:rPr>
      </w:pPr>
      <w:r w:rsidRPr="00E459ED">
        <w:rPr>
          <w:b/>
        </w:rPr>
        <w:t>Объект</w:t>
      </w:r>
      <w:r w:rsidRPr="00B50009">
        <w:rPr>
          <w:b/>
          <w:lang w:val="en-US"/>
        </w:rPr>
        <w:t xml:space="preserve"> </w:t>
      </w:r>
      <w:r w:rsidRPr="00E459ED">
        <w:rPr>
          <w:b/>
        </w:rPr>
        <w:t>закупки</w:t>
      </w:r>
      <w:r w:rsidRPr="00B50009">
        <w:rPr>
          <w:b/>
          <w:lang w:val="en-US"/>
        </w:rPr>
        <w:t>:</w:t>
      </w:r>
      <w:r w:rsidRPr="00B50009">
        <w:rPr>
          <w:lang w:val="en-US"/>
        </w:rPr>
        <w:t xml:space="preserve"> </w:t>
      </w:r>
      <w:r w:rsidRPr="00B50009">
        <w:rPr>
          <w:lang w:val="en-US"/>
        </w:rPr>
        <w:t>Работы по установке оконных блоков</w:t>
      </w:r>
    </w:p>
    <w:p w:rsidRPr="00B50009" w:rsidR="006A2093" w:rsidP="006A2093" w:rsidRDefault="006A2093" w14:paraId="5B8C8037" w14:textId="77777777">
      <w:pPr>
        <w:rPr>
          <w:lang w:val="en-US"/>
        </w:rPr>
      </w:pPr>
      <w:r w:rsidRPr="00E459ED">
        <w:rPr>
          <w:b/>
        </w:rPr>
        <w:t>Вид</w:t>
      </w:r>
      <w:r w:rsidRPr="00B50009">
        <w:rPr>
          <w:b/>
          <w:lang w:val="en-US"/>
        </w:rPr>
        <w:t xml:space="preserve"> (</w:t>
      </w:r>
      <w:r w:rsidRPr="00E459ED">
        <w:rPr>
          <w:b/>
        </w:rPr>
        <w:t>этап</w:t>
      </w:r>
      <w:r w:rsidRPr="00B50009">
        <w:rPr>
          <w:b/>
          <w:lang w:val="en-US"/>
        </w:rPr>
        <w:t xml:space="preserve">) </w:t>
      </w:r>
      <w:r w:rsidRPr="00E459ED">
        <w:rPr>
          <w:b/>
        </w:rPr>
        <w:t>работ</w:t>
      </w:r>
      <w:r w:rsidRPr="00B50009">
        <w:rPr>
          <w:b/>
          <w:lang w:val="en-US"/>
        </w:rPr>
        <w:t xml:space="preserve">: </w:t>
      </w:r>
      <w:r w:rsidRPr="00B50009">
        <w:rPr>
          <w:lang w:val="en-US"/>
        </w:rPr>
        <w:t>Смета без Сводного Сметного Расчета (ССР)</w:t>
      </w:r>
      <w:r w:rsidRPr="00B50009">
        <w:rPr>
          <w:lang w:val="en-US"/>
        </w:rPr>
        <w:t xml:space="preserve"> </w:t>
      </w:r>
    </w:p>
    <w:p w:rsidRPr="00F1189E" w:rsidR="006A2093" w:rsidP="006A2093" w:rsidRDefault="006A2093" w14:paraId="381F9354" w14:textId="77777777">
      <w:pPr>
        <w:rPr>
          <w:lang w:val="en-US"/>
        </w:rPr>
      </w:pPr>
      <w:r w:rsidRPr="00E459ED">
        <w:rPr>
          <w:b/>
        </w:rPr>
        <w:t>Наименование</w:t>
      </w:r>
      <w:r w:rsidRPr="00F1189E">
        <w:rPr>
          <w:b/>
          <w:lang w:val="en-US"/>
        </w:rPr>
        <w:t xml:space="preserve"> </w:t>
      </w:r>
      <w:r w:rsidRPr="00E459ED">
        <w:rPr>
          <w:b/>
        </w:rPr>
        <w:t>файла</w:t>
      </w:r>
      <w:r w:rsidRPr="00F1189E">
        <w:rPr>
          <w:b/>
          <w:lang w:val="en-US"/>
        </w:rPr>
        <w:t xml:space="preserve"> </w:t>
      </w:r>
      <w:r w:rsidRPr="00E459ED">
        <w:rPr>
          <w:b/>
        </w:rPr>
        <w:t>сметы</w:t>
      </w:r>
      <w:r w:rsidRPr="00F1189E">
        <w:rPr>
          <w:b/>
          <w:lang w:val="en-US"/>
        </w:rPr>
        <w:t>:</w:t>
      </w:r>
      <w:r w:rsidRPr="00F1189E">
        <w:rPr>
          <w:lang w:val="en-US"/>
        </w:rPr>
        <w:t xml:space="preserve"> </w:t>
      </w:r>
      <w:r w:rsidRPr="00F1189E">
        <w:rPr>
          <w:lang w:val="en-US"/>
        </w:rPr>
        <w:t>«Смета»</w:t>
      </w: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807CBE"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P="00D62BDE" w:rsidRDefault="00807CBE" w14:paraId="32EEBC32" w14:textId="4FC3AFEA">
      <w:pPr>
        <w:pStyle w:val="2"/>
        <w:numPr>
          <w:ilvl w:val="0"/>
          <w:numId w:val="1"/>
        </w:numPr>
      </w:pPr>
      <w:r w:rsidR="00C40026">
        <w:rPr>
          <w:lang w:val="en-US"/>
        </w:rPr>
        <w:t>График выполнения строительно-монтажных работ</w:t>
      </w:r>
    </w:p>
    <w:p w:rsidRPr="00952559" w:rsidR="00D62BDE" w:rsidP="00C12237" w:rsidRDefault="00807CBE"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807CBE" w14:paraId="63EF041C" w14:textId="77777777">
            <w:pPr>
              <w:ind w:firstLine="52"/>
            </w:pPr>
            <w:r w:rsidR="00C40026">
              <w:rPr>
                <w:lang w:val="en-US"/>
              </w:rPr>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662" w:type="pct"/>
            <w:tcBorders>
              <w:bottom w:val="single" w:color="auto" w:sz="4" w:space="0"/>
            </w:tcBorders>
          </w:tcPr>
          <w:p w:rsidR="00B94160" w:rsidRDefault="00807CBE"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807CBE"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807CBE"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807CBE" w14:paraId="4B9BDF95" w14:textId="77777777">
            <w:pPr>
              <w:pStyle w:val="aff1"/>
              <w:numPr>
                <w:ilvl w:val="0"/>
                <w:numId w:val="5"/>
              </w:numPr>
              <w:jc w:val="both"/>
              <w:rPr>
                <w:lang w:val="en-US"/>
              </w:rPr>
            </w:pPr>
            <w:r w:rsidR="00473384">
              <w:rPr>
                <w:lang w:val="en-US"/>
              </w:rPr>
              <w:t>Работы по установке оконных блоков (Смета без Сводного Сметного Расчета (ССР))</w:t>
            </w:r>
          </w:p>
          <w:p w:rsidRPr="009D6D60" w:rsidR="00473384" w:rsidP="00473384" w:rsidRDefault="00807CBE" w14:paraId="35DD4114" w14:textId="77777777">
            <w:pPr>
              <w:pStyle w:val="aff1"/>
              <w:ind w:firstLine="0"/>
              <w:jc w:val="both"/>
            </w:pPr>
            <w:r w:rsidRPr="00A316D0" w:rsidR="00473384">
              <w:rPr>
                <w:lang w:val="en-US"/>
              </w:rPr>
              <w:t>Физический объем работ: согласно смете</w:t>
            </w:r>
            <w:r w:rsidRPr="009E792A" w:rsidR="00473384">
              <w:rPr>
                <w:b/>
                <w:lang w:val="en-US"/>
              </w:rPr>
              <w:t xml:space="preserve"> </w:t>
            </w:r>
            <w:r w:rsidRPr="00BA2482" w:rsidR="00473384">
              <w:rPr>
                <w:lang w:val="en-US"/>
              </w:rPr>
              <w:t>«Смета»</w:t>
            </w:r>
          </w:p>
          <w:p w:rsidRPr="00674617" w:rsidR="00674617" w:rsidP="00674617" w:rsidRDefault="00674617" w14:paraId="2BD4C99F" w14:textId="579109E3">
            <w:pPr>
              <w:ind w:firstLine="0"/>
              <w:jc w:val="both"/>
              <w:rPr>
                <w:lang w:val="en-US"/>
              </w:rPr>
            </w:pPr>
            <w:r>
              <w:rPr>
                <w:lang w:val="en-US"/>
              </w:rPr>
              <w:t xml:space="preserve">            </w:t>
            </w:r>
            <w:r w:rsidRPr="00674617">
              <w:rPr>
                <w:b/>
                <w:lang w:val="en-US"/>
              </w:rPr>
              <w:t>Срок начала передачи материалов, оборудования, не позднее:</w:t>
            </w:r>
            <w:r w:rsidRPr="00674617">
              <w:rPr>
                <w:lang w:val="en-US"/>
              </w:rPr>
              <w:t xml:space="preserve"> </w:t>
            </w:r>
            <w:r w:rsidRPr="00674617">
              <w:rPr>
                <w:lang w:val="en-US"/>
              </w:rPr>
              <w:t>не установлен</w:t>
            </w:r>
          </w:p>
          <w:p w:rsidRPr="00674617" w:rsidR="00473384" w:rsidP="00674617" w:rsidRDefault="00674617" w14:paraId="728E3952" w14:textId="7235283F">
            <w:pPr>
              <w:ind w:firstLine="0"/>
              <w:rPr>
                <w:lang w:val="en-US"/>
              </w:rPr>
            </w:pPr>
            <w:r>
              <w:rPr>
                <w:b/>
                <w:lang w:val="en-US"/>
              </w:rPr>
              <w:t xml:space="preserve">            </w:t>
            </w:r>
            <w:r w:rsidRPr="0086600E">
              <w:rPr>
                <w:b/>
                <w:lang w:val="en-US"/>
              </w:rPr>
              <w:t>Срок окончания передачи материалов, оборудования, не позднее:</w:t>
            </w:r>
            <w:r>
              <w:rPr>
                <w:lang w:val="en-US"/>
              </w:rPr>
              <w:t xml:space="preserve"> </w:t>
            </w:r>
            <w:r>
              <w:rPr>
                <w:lang w:val="en-US"/>
              </w:rPr>
              <w:t>не установлен</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807CBE" w14:paraId="4A134078" w14:textId="77777777">
            <w:pPr>
              <w:ind w:firstLine="0"/>
              <w:rPr>
                <w:lang w:val="en-US"/>
              </w:rPr>
            </w:pPr>
          </w:p>
          <w:p w:rsidR="00473384" w:rsidP="00473384" w:rsidRDefault="00807CBE"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807CBE"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14.11.2021 (МСК)</w:t>
            </w:r>
            <w:r w:rsidR="00473384">
              <w:rPr>
                <w:lang w:val="en-US"/>
              </w:rPr>
              <w:t/>
            </w:r>
            <w:r w:rsidR="00473384">
              <w:rPr>
                <w:lang w:val="en-US"/>
              </w:rPr>
              <w:t/>
            </w:r>
            <w:r w:rsidR="00473384">
              <w:rPr>
                <w:lang w:val="en-US"/>
              </w:rPr>
              <w:t>;</w:t>
            </w:r>
          </w:p>
        </w:tc>
      </w:tr>
    </w:tbl>
    <w:p w:rsidRPr="00C12237" w:rsidR="00C12237" w:rsidP="00C12237" w:rsidRDefault="00807CBE" w14:paraId="2A948070" w14:textId="6DCAFA3A">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2.</w:t>
      </w:r>
      <w:bookmarkStart w:name="_GoBack" w:id="0"/>
      <w:bookmarkEnd w:id="0"/>
      <w:r>
        <w:rPr>
          <w:rFonts w:eastAsiaTheme="minorHAnsi"/>
          <w:color w:val="auto"/>
          <w:spacing w:val="0"/>
          <w:kern w:val="0"/>
        </w:rPr>
        <w:t xml:space="preserve">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807CBE"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807CBE" w14:paraId="5DCCBA67" w14:textId="64894B6D">
            <w:pPr>
              <w:pStyle w:val="aff2"/>
              <w:rPr>
                <w:lang w:val="en-US"/>
              </w:rPr>
            </w:pPr>
            <w:r w:rsidR="00C40026">
              <w:t>Оплата</w:t>
            </w:r>
          </w:p>
        </w:tc>
        <w:tc>
          <w:tcPr>
            <w:tcW w:w="2160" w:type="dxa"/>
            <w:tcBorders>
              <w:bottom w:val="single" w:color="auto" w:sz="4" w:space="0"/>
            </w:tcBorders>
          </w:tcPr>
          <w:p w:rsidR="00B94160" w:rsidRDefault="00807CBE"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807CBE"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807CBE"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замене оконных блоков в подъездах жилых домов, обслуживаемых АО «УК «Жилой дом» г. о. Павловский Посад Московской области в 2021г.)</w:t>
            </w:r>
            <w:r w:rsidR="00C40026">
              <w:rPr>
                <w:rFonts w:eastAsiaTheme="minorHAnsi"/>
                <w:iCs/>
                <w:lang w:val="en-US"/>
              </w:rPr>
              <w:t/>
            </w:r>
            <w:r w:rsidRPr="000D685C" w:rsidR="00C40026">
              <w:rPr>
                <w:lang w:val="en-US"/>
              </w:rPr>
              <w:t>;</w:t>
            </w:r>
          </w:p>
        </w:tc>
      </w:tr>
    </w:tbl>
    <w:p w:rsidRPr="000D685C" w:rsidR="00B94160" w:rsidRDefault="00807CBE"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807CBE"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807CBE" w14:paraId="7532D522" w14:textId="558E9A56">
      <w:pPr>
        <w:pStyle w:val="Standard"/>
        <w:jc w:val="both"/>
        <w:rPr>
          <w:sz w:val="24"/>
          <w:szCs w:val="24"/>
        </w:rPr>
      </w:pPr>
    </w:p>
    <w:p w:rsidR="00B94160" w:rsidRDefault="00807CBE"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807CBE"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807CBE"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807CBE" w14:paraId="121DAAC9" w14:textId="77777777">
            <w:pPr>
              <w:ind w:firstLine="0"/>
              <w:rPr>
                <w:lang w:val="en-US"/>
              </w:rPr>
            </w:pPr>
            <w:r w:rsidR="00C40026">
              <w:rPr>
                <w:lang w:val="en-US"/>
              </w:rPr>
              <w:t>В соответствии с техническим заданием</w:t>
            </w:r>
          </w:p>
        </w:tc>
      </w:tr>
    </w:tbl>
    <w:p w:rsidR="00B94160" w:rsidRDefault="00807CBE"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807CBE"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807CBE"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807CBE"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807CBE"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807CBE"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807CBE" w14:paraId="0BFC117A" w14:textId="77777777">
            <w:pPr>
              <w:pStyle w:val="aff2"/>
            </w:pPr>
            <w:r w:rsidR="00C40026">
              <w:t>Заказчик</w:t>
            </w:r>
          </w:p>
        </w:tc>
      </w:tr>
    </w:tbl>
    <w:p w:rsidR="00B94160" w:rsidRDefault="00807CBE"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r w:rsidR="00C40026">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807CBE"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807CBE"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807CBE"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807CBE"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807CBE" w14:paraId="254AA5F6" w14:textId="77777777">
            <w:pPr>
              <w:pStyle w:val="aff2"/>
            </w:pPr>
            <w:r w:rsidR="00C40026">
              <w:t>Заказчик</w:t>
            </w:r>
          </w:p>
        </w:tc>
      </w:tr>
    </w:tbl>
    <w:p w:rsidR="00B94160" w:rsidRDefault="00807CBE"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807CBE" w14:paraId="0AA822E4" w14:textId="77777777">
            <w:pPr>
              <w:pStyle w:val="aff2"/>
            </w:pPr>
            <w:r w:rsidR="00C40026">
              <w:t>Выполнение работ по замене оконных блоков в подъездах жилых домов, обслуживаемых АО «УК «Жилой дом» г. о. Павловский Посад Московской области в 2021г.</w:t>
            </w:r>
          </w:p>
        </w:tc>
        <w:tc>
          <w:tcPr>
            <w:tcW w:w="1035" w:type="pct"/>
            <w:tcBorders>
              <w:top w:val="single" w:color="auto" w:sz="4" w:space="0"/>
              <w:left w:val="single" w:color="auto" w:sz="4" w:space="0"/>
              <w:bottom w:val="single" w:color="auto" w:sz="4" w:space="0"/>
              <w:right w:val="single" w:color="auto" w:sz="4" w:space="0"/>
            </w:tcBorders>
          </w:tcPr>
          <w:p w:rsidR="00B94160" w:rsidRDefault="00807CBE"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807CBE"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807CBE"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807CBE"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807CBE"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807CBE">
        <w:fldChar w:fldCharType="begin"/>
      </w:r>
      <w:r w:rsidR="00807CBE">
        <w:instrText xml:space="preserve"> SEQ Таблица \* ARABIC </w:instrText>
      </w:r>
      <w:r w:rsidR="00807CBE">
        <w:fldChar w:fldCharType="separate"/>
      </w:r>
      <w:r>
        <w:t>4</w:t>
      </w:r>
      <w:r w:rsidR="00807CBE">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807CBE"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807CBE"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807CBE"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807CBE"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807CBE"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807CBE"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807CBE"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798" w14:textId="77777777" w:rsidR="00807CBE" w:rsidRDefault="00807CBE">
      <w:r>
        <w:separator/>
      </w:r>
    </w:p>
  </w:endnote>
  <w:endnote w:type="continuationSeparator" w:id="0">
    <w:p w14:paraId="1BC1C7C4" w14:textId="77777777" w:rsidR="00807CBE" w:rsidRDefault="0080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6C3750">
      <w:rPr>
        <w:noProof/>
      </w:rPr>
      <w:t>30</w:t>
    </w:r>
    <w:r>
      <w:fldChar w:fldCharType="end"/>
    </w:r>
    <w:r>
      <w:tab/>
    </w:r>
    <w:r>
      <w:tab/>
    </w:r>
    <w:r>
      <w:rPr>
        <w:shd w:val="clear" w:color="auto" w:fill="FFFFFF"/>
      </w:rPr>
      <w:t xml:space="preserve">Номер позиции плана закупок в </w:t>
    </w:r>
    <w:r>
      <w:t>ЕАСУЗ:</w:t>
    </w:r>
    <w:r>
      <w:t>100364-21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FB14" w14:textId="77777777" w:rsidR="00807CBE" w:rsidRDefault="00807CBE">
      <w:r>
        <w:separator/>
      </w:r>
    </w:p>
  </w:footnote>
  <w:footnote w:type="continuationSeparator" w:id="0">
    <w:p w14:paraId="156E526A" w14:textId="77777777" w:rsidR="00807CBE" w:rsidRDefault="00807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41058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1058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41058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1058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41058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1058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41058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1058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41058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1058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41058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1058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41058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1058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41058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1058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41058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1058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41058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1058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41058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1058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41058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1058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41058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1058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41058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1058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41058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1058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41058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1058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41058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1058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41058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1058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41058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1058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41058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1058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41058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1058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41058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1058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41058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1058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41058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1058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41058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1058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41058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1058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41058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1058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41058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1058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41058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1058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41058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1058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41058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1058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41058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1058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41058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1058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41058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1058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41058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1058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41058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1058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41058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1058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1058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41058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1058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41058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41058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41058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41058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41058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41058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41058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41058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41058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1058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41058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41058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1058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41058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410584"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41058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41058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41058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41058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41058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41058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41058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41058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41058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41058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41058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41058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41058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410584"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41058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1058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41058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41058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41058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41058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41058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41058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41058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41058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41058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41058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41058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41058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41058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41058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41058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41058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41058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41058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41058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41058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410584">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41058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41058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41058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41058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41058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41058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41058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41058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41058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41058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41058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41058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41058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41058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41058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410584">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410584">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410584">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41058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41058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41058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41058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410584">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CD8" w:rsidRDefault="00180CD8">
      <w:pPr>
        <w:spacing w:line="240" w:lineRule="auto"/>
      </w:pPr>
      <w:r>
        <w:separator/>
      </w:r>
    </w:p>
  </w:endnote>
  <w:endnote w:type="continuationSeparator" w:id="0">
    <w:p w:rsidR="00180CD8" w:rsidRDefault="00180CD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CD8" w:rsidRDefault="00180CD8">
      <w:pPr>
        <w:spacing w:after="0" w:line="240" w:lineRule="auto"/>
      </w:pPr>
      <w:r>
        <w:separator/>
      </w:r>
    </w:p>
  </w:footnote>
  <w:footnote w:type="continuationSeparator" w:id="0">
    <w:p w:rsidR="00180CD8" w:rsidRDefault="00180CD8">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0CD8"/>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1058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41058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1058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9AA33-8F0E-4A14-9EAB-AB60C2B6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7233</TotalTime>
  <Pages>1</Pages>
  <Words>5014</Words>
  <Characters>28586</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611</cp:revision>
  <cp:lastPrinted>2016-02-16T07:09:00Z</cp:lastPrinted>
  <dcterms:created xsi:type="dcterms:W3CDTF">2019-04-04T14:06:00Z</dcterms:created>
  <dcterms:modified xsi:type="dcterms:W3CDTF">2021-08-27T07:33:00Z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