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«03» ноября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охране объектов и имущества, обеспечению внутриобъектового и пропускного режимов</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c"/>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77777777"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77777777"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w:t>
      </w:r>
      <w:r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f1"/>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lastRenderedPageBreak/>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2">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c"/>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c"/>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77777777"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лота, единицы товара, работы, услуги).</w:t>
      </w:r>
    </w:p>
    <w:p w14:paraId="7037C7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77777777"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c"/>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c"/>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c"/>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c"/>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c"/>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c"/>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 На основании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предусмотренной подпунктом 1 пункта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абзацами 4-5 </w:t>
      </w:r>
      <w:r>
        <w:rPr>
          <w:rFonts w:ascii="Times New Roman" w:hAnsi="Times New Roman" w:cs="Times New Roman"/>
          <w:bCs/>
          <w:sz w:val="28"/>
          <w:szCs w:val="28"/>
        </w:rPr>
        <w:t xml:space="preserve">подпункта </w:t>
      </w:r>
      <w:r w:rsidRPr="00A13E5A">
        <w:rPr>
          <w:rFonts w:ascii="Times New Roman" w:hAnsi="Times New Roman" w:cs="Times New Roman"/>
          <w:bCs/>
          <w:sz w:val="28"/>
          <w:szCs w:val="28"/>
        </w:rPr>
        <w:t>1</w:t>
      </w:r>
      <w:r>
        <w:rPr>
          <w:rFonts w:ascii="Times New Roman" w:hAnsi="Times New Roman" w:cs="Times New Roman"/>
          <w:bCs/>
          <w:sz w:val="28"/>
          <w:szCs w:val="28"/>
        </w:rPr>
        <w:t xml:space="preserve"> пункта 19</w:t>
      </w:r>
      <w:r w:rsidRPr="00A13E5A">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c"/>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нем, и положений заявки на участие в таком конкурсе, которые не соответствуют 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77777777" w:rsidR="00C211BB" w:rsidRPr="00A13E5A" w:rsidRDefault="00C211BB" w:rsidP="00C211BB">
      <w:pPr>
        <w:pStyle w:val="afc"/>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 подпунктом 1 и подпунктом 2</w:t>
      </w:r>
      <w:r>
        <w:rPr>
          <w:rFonts w:eastAsiaTheme="minorHAnsi"/>
          <w:sz w:val="28"/>
          <w:shd w:val="clear" w:color="auto" w:fill="FFFFFF" w:themeFill="background1"/>
        </w:rPr>
        <w:t xml:space="preserve">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c"/>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c"/>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c"/>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c"/>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c"/>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c"/>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c"/>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c"/>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c"/>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c"/>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c"/>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c"/>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c"/>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c"/>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c"/>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c"/>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c"/>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c"/>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Яковлев Сергей Сергеевич</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240C8">
              <w:rPr>
                <w:rFonts w:ascii="Times New Roman" w:hAnsi="Times New Roman" w:cs="Times New Roman"/>
                <w:color w:val="auto"/>
              </w:rPr>
              <w:t>Оказание услуг по охране объектов и имущества, обеспечению внутриобъектового и пропускного режимов</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45ABE2" w14:textId="6982BC39" w:rsidR="001240C8" w:rsidRPr="00AB2D0C" w:rsidRDefault="000F238E" w:rsidP="001240C8">
            <w:pPr>
              <w:pStyle w:val="a0"/>
              <w:numPr>
                <w:ilvl w:val="0"/>
                <w:numId w:val="0"/>
              </w:numPr>
              <w:ind w:left="39"/>
            </w:pPr>
            <w:r w:rsidRPr="009A39A4">
              <w:rPr>
                <w:rFonts w:cs="Times New Roman"/>
                <w:color w:val="000000" w:themeColor="text1"/>
                <w:szCs w:val="28"/>
              </w:rPr>
              <w:t>Информация  о месте оказания услуги:</w:t>
            </w:r>
            <w:r w:rsidR="001240C8" w:rsidRPr="00AB2D0C">
              <w:t xml:space="preserve"> - Московская область    г.о. Чехов, с. Мелихово,</w:t>
            </w:r>
          </w:p>
          <w:p w14:paraId="00DFF272" w14:textId="77777777" w:rsidR="001240C8" w:rsidRPr="00AB2D0C" w:rsidRDefault="001240C8" w:rsidP="001240C8">
            <w:pPr>
              <w:pStyle w:val="a0"/>
              <w:numPr>
                <w:ilvl w:val="0"/>
                <w:numId w:val="0"/>
              </w:numPr>
              <w:ind w:left="39"/>
            </w:pPr>
            <w:r w:rsidRPr="00AB2D0C">
              <w:t xml:space="preserve">-  Московская область    г.о. Чехов, </w:t>
            </w:r>
            <w:proofErr w:type="spellStart"/>
            <w:r w:rsidRPr="00AB2D0C">
              <w:t>с</w:t>
            </w:r>
            <w:proofErr w:type="gramStart"/>
            <w:r w:rsidRPr="00AB2D0C">
              <w:t>.Н</w:t>
            </w:r>
            <w:proofErr w:type="gramEnd"/>
            <w:r w:rsidRPr="00AB2D0C">
              <w:t>овоселки</w:t>
            </w:r>
            <w:proofErr w:type="spellEnd"/>
            <w:r w:rsidRPr="00AB2D0C">
              <w:t xml:space="preserve"> (филиал),</w:t>
            </w:r>
          </w:p>
          <w:p w14:paraId="2A649DC3" w14:textId="77777777" w:rsidR="001240C8" w:rsidRPr="00AB2D0C" w:rsidRDefault="001240C8" w:rsidP="001240C8">
            <w:pPr>
              <w:pStyle w:val="a0"/>
              <w:numPr>
                <w:ilvl w:val="0"/>
                <w:numId w:val="0"/>
              </w:numPr>
              <w:ind w:left="39"/>
            </w:pPr>
            <w:r w:rsidRPr="00AB2D0C">
              <w:t xml:space="preserve">-  Московская область    г.о. Чехов </w:t>
            </w:r>
            <w:proofErr w:type="spellStart"/>
            <w:r w:rsidRPr="00AB2D0C">
              <w:t>ул</w:t>
            </w:r>
            <w:proofErr w:type="gramStart"/>
            <w:r w:rsidRPr="00AB2D0C">
              <w:t>.П</w:t>
            </w:r>
            <w:proofErr w:type="gramEnd"/>
            <w:r w:rsidRPr="00AB2D0C">
              <w:t>ушкина</w:t>
            </w:r>
            <w:proofErr w:type="spellEnd"/>
            <w:r w:rsidRPr="00AB2D0C">
              <w:t xml:space="preserve"> д.10 (филиал),</w:t>
            </w:r>
          </w:p>
          <w:p w14:paraId="71050AF8" w14:textId="77777777" w:rsidR="001240C8" w:rsidRPr="00AB2D0C" w:rsidRDefault="001240C8" w:rsidP="001240C8">
            <w:pPr>
              <w:pStyle w:val="a0"/>
              <w:numPr>
                <w:ilvl w:val="0"/>
                <w:numId w:val="0"/>
              </w:numPr>
              <w:ind w:left="39"/>
            </w:pPr>
            <w:r w:rsidRPr="00AB2D0C">
              <w:t xml:space="preserve">-  Московская область    г.о. Чехов </w:t>
            </w:r>
            <w:proofErr w:type="spellStart"/>
            <w:r w:rsidRPr="00AB2D0C">
              <w:t>ул</w:t>
            </w:r>
            <w:proofErr w:type="gramStart"/>
            <w:r w:rsidRPr="00AB2D0C">
              <w:t>.Ч</w:t>
            </w:r>
            <w:proofErr w:type="gramEnd"/>
            <w:r w:rsidRPr="00AB2D0C">
              <w:t>ехова</w:t>
            </w:r>
            <w:proofErr w:type="spellEnd"/>
            <w:r w:rsidRPr="00AB2D0C">
              <w:t xml:space="preserve"> д.4а (филиал).</w:t>
            </w:r>
          </w:p>
          <w:p w14:paraId="67B0CDE5" w14:textId="57CA439A"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График оказания услуг</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Условия оказания услуг:</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FC3778">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8 688 000 (восемь миллионов шестьсот восемьдесят восемь тысяч)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1240C8">
              <w:rPr>
                <w:rFonts w:ascii="Times New Roman" w:hAnsi="Times New Roman" w:cs="Times New Roman"/>
                <w:color w:val="auto"/>
              </w:rPr>
              <w:t>2021 - Средства бюджета Московской области</w:t>
            </w:r>
            <w:r w:rsidRPr="001240C8">
              <w:rPr>
                <w:rFonts w:ascii="Times New Roman" w:hAnsi="Times New Roman" w:cs="Times New Roman"/>
                <w:color w:val="auto"/>
              </w:rPr>
              <w:br/>
            </w:r>
            <w:r w:rsidRPr="001240C8">
              <w:rPr>
                <w:rFonts w:ascii="Times New Roman" w:hAnsi="Times New Roman" w:cs="Times New Roman"/>
                <w:color w:val="auto"/>
              </w:rPr>
              <w:br/>
              <w:t>КБК: 018-0000-0000000000-244, 0 рублей 00 копеек</w:t>
            </w:r>
            <w:r w:rsidRPr="001240C8">
              <w:rPr>
                <w:rFonts w:ascii="Times New Roman" w:hAnsi="Times New Roman" w:cs="Times New Roman"/>
                <w:color w:val="auto"/>
              </w:rPr>
              <w:br/>
            </w:r>
            <w:r w:rsidRPr="001240C8">
              <w:rPr>
                <w:rFonts w:ascii="Times New Roman" w:hAnsi="Times New Roman" w:cs="Times New Roman"/>
                <w:color w:val="auto"/>
              </w:rPr>
              <w:br/>
              <w:t>2022 - Средства бюджета Московской области</w:t>
            </w:r>
            <w:r w:rsidRPr="001240C8">
              <w:rPr>
                <w:rFonts w:ascii="Times New Roman" w:hAnsi="Times New Roman" w:cs="Times New Roman"/>
                <w:color w:val="auto"/>
              </w:rPr>
              <w:br/>
            </w:r>
            <w:r w:rsidRPr="001240C8">
              <w:rPr>
                <w:rFonts w:ascii="Times New Roman" w:hAnsi="Times New Roman" w:cs="Times New Roman"/>
                <w:color w:val="auto"/>
              </w:rPr>
              <w:br/>
              <w:t>КБК: 018-0000-0000000000-244, 8</w:t>
            </w:r>
            <w:r w:rsidRPr="00401DFB">
              <w:rPr>
                <w:rFonts w:ascii="Times New Roman" w:hAnsi="Times New Roman" w:cs="Times New Roman"/>
                <w:color w:val="auto"/>
                <w:lang w:val="en-US"/>
              </w:rPr>
              <w:t> </w:t>
            </w:r>
            <w:r w:rsidRPr="001240C8">
              <w:rPr>
                <w:rFonts w:ascii="Times New Roman" w:hAnsi="Times New Roman" w:cs="Times New Roman"/>
                <w:color w:val="auto"/>
              </w:rPr>
              <w:t>688</w:t>
            </w:r>
            <w:r w:rsidRPr="00401DFB">
              <w:rPr>
                <w:rFonts w:ascii="Times New Roman" w:hAnsi="Times New Roman" w:cs="Times New Roman"/>
                <w:color w:val="auto"/>
                <w:lang w:val="en-US"/>
              </w:rPr>
              <w:t> </w:t>
            </w:r>
            <w:r w:rsidRPr="001240C8">
              <w:rPr>
                <w:rFonts w:ascii="Times New Roman" w:hAnsi="Times New Roman" w:cs="Times New Roman"/>
                <w:color w:val="auto"/>
              </w:rPr>
              <w:t>000 рублей 00 копеек</w:t>
            </w:r>
            <w:r w:rsidRPr="001240C8">
              <w:rPr>
                <w:rFonts w:ascii="Times New Roman" w:hAnsi="Times New Roman" w:cs="Times New Roman"/>
                <w:color w:val="auto"/>
              </w:rPr>
              <w:br/>
            </w:r>
            <w:r w:rsidRPr="001240C8">
              <w:rPr>
                <w:rFonts w:ascii="Times New Roman" w:hAnsi="Times New Roman" w:cs="Times New Roman"/>
                <w:color w:val="auto"/>
              </w:rPr>
              <w:br/>
              <w:t>ОКПД</w:t>
            </w:r>
            <w:proofErr w:type="gramStart"/>
            <w:r w:rsidRPr="001240C8">
              <w:rPr>
                <w:rFonts w:ascii="Times New Roman" w:hAnsi="Times New Roman" w:cs="Times New Roman"/>
                <w:color w:val="auto"/>
              </w:rPr>
              <w:t>2</w:t>
            </w:r>
            <w:proofErr w:type="gramEnd"/>
            <w:r w:rsidRPr="001240C8">
              <w:rPr>
                <w:rFonts w:ascii="Times New Roman" w:hAnsi="Times New Roman" w:cs="Times New Roman"/>
                <w:color w:val="auto"/>
              </w:rPr>
              <w:t>: 80.10.12.000 Услуги охраны;</w:t>
            </w:r>
            <w:r w:rsidRPr="001240C8">
              <w:rPr>
                <w:rFonts w:ascii="Times New Roman" w:hAnsi="Times New Roman" w:cs="Times New Roman"/>
                <w:color w:val="auto"/>
              </w:rPr>
              <w:br/>
            </w:r>
            <w:r w:rsidRPr="001240C8">
              <w:rPr>
                <w:rFonts w:ascii="Times New Roman" w:hAnsi="Times New Roman" w:cs="Times New Roman"/>
                <w:color w:val="auto"/>
              </w:rPr>
              <w:br/>
              <w:t>ОКВЭД2: 80.10 Деятельность частных охранных служб;</w:t>
            </w:r>
            <w:r w:rsidRPr="001240C8">
              <w:rPr>
                <w:rFonts w:ascii="Times New Roman" w:hAnsi="Times New Roman" w:cs="Times New Roman"/>
                <w:color w:val="auto"/>
              </w:rPr>
              <w:br/>
            </w:r>
            <w:r w:rsidRPr="001240C8">
              <w:rPr>
                <w:rFonts w:ascii="Times New Roman" w:hAnsi="Times New Roman" w:cs="Times New Roman"/>
                <w:color w:val="auto"/>
              </w:rPr>
              <w:lastRenderedPageBreak/>
              <w:br/>
              <w:t>Код КОЗ: 02.26.01.10.01 Услуги физической охраны (Условная единица);</w:t>
            </w:r>
            <w:r w:rsidRPr="001240C8">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240C8">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1240C8">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240C8">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w:t>
            </w:r>
            <w:r w:rsidRPr="0069451E">
              <w:rPr>
                <w:rFonts w:ascii="Times New Roman" w:eastAsia="Arial Unicode MS" w:hAnsi="Times New Roman" w:cs="Times New Roman"/>
                <w:color w:val="00000A"/>
                <w:sz w:val="24"/>
                <w:szCs w:val="24"/>
              </w:rPr>
              <w:lastRenderedPageBreak/>
              <w:t>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69451E">
              <w:rPr>
                <w:rFonts w:ascii="Times New Roman" w:eastAsia="Arial Unicode MS" w:hAnsi="Times New Roman" w:cs="Times New Roman"/>
                <w:color w:val="00000A"/>
                <w:sz w:val="24"/>
                <w:szCs w:val="24"/>
              </w:rPr>
              <w:lastRenderedPageBreak/>
              <w:t>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9"/>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lastRenderedPageBreak/>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p>
          <w:p w14:paraId="324D094F" w14:textId="77777777" w:rsidR="001D08F4" w:rsidRPr="00532B30" w:rsidRDefault="001D08F4" w:rsidP="00532B30">
            <w:pPr>
              <w:ind w:firstLine="352"/>
              <w:rPr>
                <w:rFonts w:ascii="Times New Roman" w:hAnsi="Times New Roman" w:cs="Times New Roman"/>
                <w:color w:val="auto"/>
              </w:rPr>
            </w:pP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240C8">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w:t>
            </w:r>
            <w:proofErr w:type="gramEnd"/>
            <w:r w:rsidR="001D08F4" w:rsidRPr="0069451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001D08F4" w:rsidRPr="0069451E">
              <w:rPr>
                <w:rFonts w:ascii="Times New Roman" w:eastAsia="Arial Unicode MS" w:hAnsi="Times New Roman" w:cs="Times New Roman"/>
                <w:sz w:val="24"/>
                <w:szCs w:val="24"/>
              </w:rPr>
              <w:t>и о ее</w:t>
            </w:r>
            <w:proofErr w:type="gramEnd"/>
            <w:r w:rsidR="001D08F4" w:rsidRPr="0069451E">
              <w:rPr>
                <w:rFonts w:ascii="Times New Roman" w:eastAsia="Arial Unicode MS" w:hAnsi="Times New Roman" w:cs="Times New Roman"/>
                <w:sz w:val="24"/>
                <w:szCs w:val="24"/>
              </w:rPr>
              <w:t xml:space="preserve">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proofErr w:type="gramStart"/>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1D08F4" w:rsidRPr="0069451E">
              <w:rPr>
                <w:rFonts w:ascii="Times New Roman" w:eastAsia="Arial Unicode MS" w:hAnsi="Times New Roman" w:cs="Times New Roman"/>
                <w:sz w:val="24"/>
                <w:szCs w:val="24"/>
              </w:rPr>
              <w:t>, что сделка не является сделкой, требующей решения об одобрении ил</w:t>
            </w:r>
            <w:proofErr w:type="gramStart"/>
            <w:r w:rsidR="001D08F4" w:rsidRPr="0069451E">
              <w:rPr>
                <w:rFonts w:ascii="Times New Roman" w:eastAsia="Arial Unicode MS" w:hAnsi="Times New Roman" w:cs="Times New Roman"/>
                <w:sz w:val="24"/>
                <w:szCs w:val="24"/>
              </w:rPr>
              <w:t>и о ее</w:t>
            </w:r>
            <w:proofErr w:type="gramEnd"/>
            <w:r w:rsidR="001D08F4" w:rsidRPr="0069451E">
              <w:rPr>
                <w:rFonts w:ascii="Times New Roman" w:eastAsia="Arial Unicode MS" w:hAnsi="Times New Roman" w:cs="Times New Roman"/>
                <w:sz w:val="24"/>
                <w:szCs w:val="24"/>
              </w:rPr>
              <w:t xml:space="preserve"> совершении;</w:t>
            </w:r>
            <w:r w:rsidR="00CF5419" w:rsidRPr="00CF5419">
              <w:rPr>
                <w:rFonts w:ascii="Times New Roman" w:eastAsia="Arial Unicode MS" w:hAnsi="Times New Roman" w:cs="Times New Roman"/>
                <w:sz w:val="24"/>
                <w:szCs w:val="24"/>
              </w:rPr>
              <w:t xml:space="preserve"> </w:t>
            </w:r>
            <w:r w:rsidR="008062EB" w:rsidRPr="001240C8">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240C8">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w:t>
            </w:r>
            <w:r w:rsidRPr="0069451E">
              <w:rPr>
                <w:rFonts w:ascii="Times New Roman" w:hAnsi="Times New Roman" w:cs="Times New Roman"/>
                <w:color w:val="00000A"/>
              </w:rPr>
              <w:lastRenderedPageBreak/>
              <w:t xml:space="preserve">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lastRenderedPageBreak/>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c"/>
              <w:ind w:left="0" w:firstLine="352"/>
              <w:jc w:val="both"/>
              <w:rPr>
                <w:rFonts w:eastAsia="Calibri"/>
                <w:i/>
                <w:highlight w:val="yellow"/>
              </w:rPr>
            </w:pPr>
            <w:r w:rsidRPr="0063669B">
              <w:rPr>
                <w:rFonts w:eastAsia="Calibri"/>
              </w:rPr>
              <w:lastRenderedPageBreak/>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1240C8" w:rsidRDefault="00A61CD2" w:rsidP="00A61CD2">
            <w:pPr>
              <w:rPr>
                <w:rFonts w:ascii="Times New Roman" w:hAnsi="Times New Roman" w:cs="Times New Roman"/>
                <w:color w:val="00000A"/>
              </w:rPr>
            </w:pPr>
            <w:r w:rsidRPr="001240C8">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1240C8" w:rsidRDefault="00A61CD2" w:rsidP="00653412">
            <w:pPr>
              <w:pStyle w:val="1"/>
              <w:spacing w:before="0" w:after="0"/>
              <w:ind w:firstLine="352"/>
              <w:jc w:val="both"/>
              <w:rPr>
                <w:b w:val="0"/>
                <w:color w:val="000000" w:themeColor="text1"/>
                <w:sz w:val="24"/>
                <w:szCs w:val="24"/>
              </w:rPr>
            </w:pPr>
            <w:r w:rsidRPr="001240C8">
              <w:rPr>
                <w:b w:val="0"/>
                <w:sz w:val="24"/>
                <w:szCs w:val="24"/>
              </w:rPr>
              <w:t xml:space="preserve">В соответствии с разделом 12 части </w:t>
            </w:r>
            <w:r>
              <w:rPr>
                <w:b w:val="0"/>
                <w:sz w:val="24"/>
                <w:szCs w:val="24"/>
                <w:lang w:val="en-US"/>
              </w:rPr>
              <w:t>II</w:t>
            </w:r>
            <w:r w:rsidRPr="001240C8">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«04» ноября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«16» ноября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«04» ноября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«19» ноября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«19» ноября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«19» ноября 2021</w:t>
            </w:r>
          </w:p>
          <w:p w14:paraId="606FEFA9" w14:textId="77777777" w:rsidR="001D08F4" w:rsidRPr="0069451E" w:rsidRDefault="001D08F4" w:rsidP="00653412">
            <w:pPr>
              <w:jc w:val="both"/>
              <w:rPr>
                <w:rFonts w:ascii="Times New Roman" w:eastAsia="Times New Roman" w:hAnsi="Times New Roman"/>
                <w:color w:val="auto"/>
              </w:rPr>
            </w:pPr>
          </w:p>
        </w:tc>
      </w:tr>
      <w:tr w:rsidR="00C211BB" w:rsidRPr="0069451E" w14:paraId="53F10F2A" w14:textId="77777777" w:rsidTr="001240C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33E99B2F"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C211BB" w:rsidRPr="0069451E" w:rsidRDefault="00C211BB" w:rsidP="00C211BB">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sidR="004334E7">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C211BB" w:rsidRPr="00AE0F25" w:rsidRDefault="00CF3E1C" w:rsidP="00C211BB">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C211BB"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C211BB" w:rsidRPr="0069451E" w:rsidRDefault="00C211BB" w:rsidP="00C211BB">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C211BB" w:rsidRPr="0069451E" w:rsidRDefault="00C211BB" w:rsidP="00C211BB">
            <w:pPr>
              <w:jc w:val="both"/>
              <w:rPr>
                <w:rFonts w:ascii="Times New Roman" w:eastAsia="Times New Roman" w:hAnsi="Times New Roman" w:cs="Times New Roman"/>
                <w:b/>
                <w:i/>
                <w:color w:val="00000A"/>
              </w:rPr>
            </w:pPr>
            <w:r w:rsidRPr="00C72984">
              <w:rPr>
                <w:rFonts w:ascii="Times New Roman" w:hAnsi="Times New Roman" w:cs="Times New Roman"/>
                <w:color w:val="auto"/>
              </w:rPr>
              <w:t>«19» ноября 2021</w:t>
            </w:r>
            <w:r w:rsidRPr="0069451E">
              <w:rPr>
                <w:rFonts w:ascii="Times New Roman" w:eastAsia="Times New Roman" w:hAnsi="Times New Roman" w:cs="Times New Roman"/>
                <w:b/>
                <w:i/>
                <w:color w:val="auto"/>
              </w:rPr>
              <w:t xml:space="preserve"> </w:t>
            </w:r>
          </w:p>
          <w:p w14:paraId="20768D3C" w14:textId="77777777" w:rsidR="00C211BB" w:rsidRPr="0069451E" w:rsidRDefault="00C211BB" w:rsidP="00C211BB">
            <w:pPr>
              <w:contextualSpacing/>
              <w:jc w:val="both"/>
              <w:rPr>
                <w:rFonts w:ascii="Times New Roman" w:eastAsia="Times New Roman" w:hAnsi="Times New Roman" w:cs="Times New Roman"/>
                <w:color w:val="00000A"/>
              </w:rPr>
            </w:pPr>
          </w:p>
          <w:p w14:paraId="7F14FB34"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C211BB" w:rsidRPr="0069451E" w:rsidRDefault="00C211BB" w:rsidP="00C211BB">
            <w:pPr>
              <w:jc w:val="both"/>
              <w:rPr>
                <w:rFonts w:ascii="Times New Roman" w:eastAsia="Times New Roman" w:hAnsi="Times New Roman"/>
                <w:color w:val="auto"/>
              </w:rPr>
            </w:pPr>
            <w:r w:rsidRPr="00C72984">
              <w:rPr>
                <w:rFonts w:ascii="Times New Roman" w:hAnsi="Times New Roman" w:cs="Times New Roman"/>
                <w:color w:val="auto"/>
              </w:rPr>
              <w:t>«22» ноября 2021</w:t>
            </w:r>
          </w:p>
          <w:p w14:paraId="1099A721" w14:textId="77777777" w:rsidR="00C211BB" w:rsidRPr="0069451E" w:rsidRDefault="00C211BB" w:rsidP="00C211BB">
            <w:pPr>
              <w:jc w:val="both"/>
            </w:pPr>
          </w:p>
        </w:tc>
      </w:tr>
      <w:tr w:rsidR="00C211BB"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C211BB" w:rsidRPr="0069451E" w:rsidRDefault="00C211BB" w:rsidP="00C211BB">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C211BB" w:rsidRPr="0069451E" w:rsidRDefault="00C211BB" w:rsidP="00C211BB">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C211BB" w:rsidRPr="0069451E" w:rsidRDefault="00C211BB" w:rsidP="00C211BB">
            <w:pPr>
              <w:jc w:val="both"/>
              <w:rPr>
                <w:rFonts w:ascii="Times New Roman" w:eastAsia="Times New Roman" w:hAnsi="Times New Roman"/>
                <w:color w:val="auto"/>
              </w:rPr>
            </w:pPr>
            <w:r w:rsidRPr="00F371B8">
              <w:rPr>
                <w:rFonts w:ascii="Times New Roman" w:hAnsi="Times New Roman" w:cs="Times New Roman"/>
                <w:color w:val="auto"/>
              </w:rPr>
              <w:t>«23» ноября 2021</w:t>
            </w:r>
          </w:p>
          <w:p w14:paraId="718258F5" w14:textId="77777777" w:rsidR="00C211BB" w:rsidRPr="0069451E" w:rsidRDefault="00C211BB" w:rsidP="00C211BB">
            <w:pPr>
              <w:jc w:val="both"/>
              <w:rPr>
                <w:rFonts w:ascii="Times New Roman" w:hAnsi="Times New Roman" w:cs="Times New Roman"/>
                <w:color w:val="auto"/>
              </w:rPr>
            </w:pPr>
          </w:p>
        </w:tc>
      </w:tr>
      <w:tr w:rsidR="00C211BB"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C211BB" w:rsidRPr="0069451E" w:rsidRDefault="00C211BB" w:rsidP="00C211BB">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C211BB"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C211BB" w:rsidRPr="0069451E" w:rsidRDefault="00C211BB" w:rsidP="00C211BB">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C211BB"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C211BB" w:rsidRPr="0069451E" w:rsidRDefault="00C211BB" w:rsidP="00C211BB">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5,00% от начальной (максимальной) цены договора, что составляет: 434 400 (четыреста тридцать четыре тысячи четыреста) рублей 00 копеек, НДС не облагается.</w:t>
            </w:r>
          </w:p>
        </w:tc>
      </w:tr>
      <w:tr w:rsidR="00C211BB"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C211BB" w:rsidRPr="0069451E" w:rsidRDefault="00C211BB" w:rsidP="00C211BB">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C211BB" w:rsidRPr="0063669B" w:rsidRDefault="00C211BB" w:rsidP="00C211BB">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C211BB" w:rsidRPr="00207018" w:rsidRDefault="00C211BB" w:rsidP="00C211BB">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C211BB"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C211BB" w:rsidRPr="0063669B" w:rsidRDefault="00C211BB" w:rsidP="00C211BB">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211BB"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C211BB" w:rsidRPr="0069451E" w:rsidRDefault="00C211BB" w:rsidP="00C211BB">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C211BB" w:rsidRPr="0063669B" w:rsidRDefault="00C211BB" w:rsidP="00C211BB">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30,00% от начальной (максимальной) цены договора, что составляет: 2 606 400 (два миллиона шестьсот шесть тысяч четыреста)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211BB"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C211BB" w:rsidRPr="0069451E" w:rsidRDefault="00C211BB" w:rsidP="00C211BB">
            <w:pPr>
              <w:pStyle w:val="afc"/>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C211BB" w:rsidRPr="0069451E" w:rsidRDefault="00C211BB" w:rsidP="00C211BB">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211BB"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C211BB" w:rsidRPr="002C2B18" w:rsidRDefault="00C211BB" w:rsidP="00C211BB">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211BB"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C211BB" w:rsidRPr="0069451E" w:rsidRDefault="00C211BB" w:rsidP="00C211BB">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E77665">
              <w:rPr>
                <w:rFonts w:ascii="Times New Roman" w:eastAsia="Times New Roman" w:hAnsi="Times New Roman"/>
                <w:color w:val="00000A"/>
              </w:rPr>
              <w:br/>
              <w:t>ИНН: 5048050619</w:t>
            </w:r>
            <w:r w:rsidRPr="00E77665">
              <w:rPr>
                <w:rFonts w:ascii="Times New Roman" w:eastAsia="Times New Roman" w:hAnsi="Times New Roman"/>
                <w:color w:val="00000A"/>
              </w:rPr>
              <w:br/>
              <w:t>КПП: 504801001</w:t>
            </w:r>
            <w:r w:rsidRPr="00E77665">
              <w:rPr>
                <w:rFonts w:ascii="Times New Roman" w:eastAsia="Times New Roman" w:hAnsi="Times New Roman"/>
                <w:color w:val="00000A"/>
              </w:rPr>
              <w:br/>
              <w:t>ОКПО: 33026227</w:t>
            </w:r>
            <w:r w:rsidRPr="00E77665">
              <w:rPr>
                <w:rFonts w:ascii="Times New Roman" w:eastAsia="Times New Roman" w:hAnsi="Times New Roman"/>
                <w:color w:val="00000A"/>
              </w:rPr>
              <w:br/>
              <w:t>ОГРН: 1025006398691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7-496-7276274</w:t>
            </w:r>
            <w:r w:rsidRPr="00E77665">
              <w:rPr>
                <w:rFonts w:ascii="Times New Roman" w:eastAsia="Times New Roman" w:hAnsi="Times New Roman"/>
                <w:color w:val="00000A"/>
              </w:rPr>
              <w:br/>
              <w:t>Почта: fin@chekhovmuseum.com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30018D06660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C211BB"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C211BB" w:rsidRPr="0069451E" w:rsidRDefault="00C211BB" w:rsidP="00C211BB">
            <w:pPr>
              <w:jc w:val="both"/>
              <w:rPr>
                <w:color w:val="auto"/>
              </w:rPr>
            </w:pPr>
            <w:r w:rsidRPr="00E77665">
              <w:rPr>
                <w:rFonts w:ascii="Times New Roman" w:hAnsi="Times New Roman" w:cs="Times New Roman"/>
              </w:rPr>
              <w:t>Не предусмотрена</w:t>
            </w:r>
          </w:p>
        </w:tc>
      </w:tr>
      <w:tr w:rsidR="00C211BB"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C211BB" w:rsidRPr="0069451E" w:rsidRDefault="00C211BB" w:rsidP="00C211BB">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C211BB"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C211BB" w:rsidRPr="0069451E" w:rsidRDefault="00C211BB" w:rsidP="00C211BB">
            <w:pPr>
              <w:rPr>
                <w:rFonts w:ascii="Times New Roman" w:hAnsi="Times New Roman" w:cs="Times New Roman"/>
                <w:color w:val="00000A"/>
              </w:rPr>
            </w:pPr>
          </w:p>
          <w:p w14:paraId="1A42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C211BB" w:rsidRPr="00526905" w:rsidRDefault="00C211BB" w:rsidP="00C211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C211BB" w:rsidRPr="0069451E" w:rsidRDefault="00C211BB" w:rsidP="00C211BB">
            <w:pPr>
              <w:widowControl w:val="0"/>
              <w:autoSpaceDE w:val="0"/>
              <w:autoSpaceDN w:val="0"/>
              <w:jc w:val="both"/>
              <w:rPr>
                <w:rFonts w:ascii="Times New Roman" w:hAnsi="Times New Roman" w:cs="Times New Roman"/>
                <w:i/>
                <w:color w:val="auto"/>
              </w:rPr>
            </w:pPr>
          </w:p>
          <w:p w14:paraId="03E60B06" w14:textId="77777777" w:rsidR="00C211BB" w:rsidRPr="0069451E" w:rsidRDefault="00C211BB" w:rsidP="00C211BB">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C211BB" w:rsidRPr="0069451E" w:rsidRDefault="00C211BB" w:rsidP="00C211BB">
            <w:pPr>
              <w:widowControl w:val="0"/>
              <w:autoSpaceDE w:val="0"/>
              <w:autoSpaceDN w:val="0"/>
              <w:ind w:firstLine="709"/>
              <w:jc w:val="both"/>
              <w:rPr>
                <w:rFonts w:ascii="Times New Roman" w:hAnsi="Times New Roman" w:cs="Times New Roman"/>
                <w:i/>
                <w:color w:val="auto"/>
              </w:rPr>
            </w:pPr>
          </w:p>
          <w:p w14:paraId="0DFD5D0B" w14:textId="77777777" w:rsidR="00C211BB" w:rsidRPr="0069451E" w:rsidRDefault="00C211BB" w:rsidP="00C211BB">
            <w:pPr>
              <w:jc w:val="both"/>
              <w:rPr>
                <w:rFonts w:ascii="Times New Roman" w:hAnsi="Times New Roman" w:cs="Times New Roman"/>
                <w:i/>
                <w:color w:val="auto"/>
              </w:rPr>
            </w:pPr>
          </w:p>
        </w:tc>
      </w:tr>
      <w:tr w:rsidR="00C211BB"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C211BB" w:rsidRDefault="00C211BB" w:rsidP="00C211BB">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C211BB" w:rsidRPr="00187D6B" w:rsidRDefault="00C211BB" w:rsidP="00C211BB">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25024BD2" w14:textId="77777777" w:rsidR="001240C8" w:rsidRDefault="001240C8" w:rsidP="001240C8">
      <w:pPr>
        <w:pStyle w:val="afff"/>
        <w:tabs>
          <w:tab w:val="left" w:pos="2412"/>
          <w:tab w:val="left" w:pos="2552"/>
          <w:tab w:val="center" w:pos="5031"/>
        </w:tabs>
        <w:rPr>
          <w:rFonts w:ascii="Times New Roman" w:hAnsi="Times New Roman"/>
          <w:caps/>
          <w:sz w:val="22"/>
          <w:szCs w:val="22"/>
        </w:rPr>
      </w:pPr>
      <w:r w:rsidRPr="00A42070">
        <w:rPr>
          <w:rFonts w:ascii="Times New Roman" w:hAnsi="Times New Roman"/>
          <w:caps/>
          <w:sz w:val="22"/>
          <w:szCs w:val="22"/>
        </w:rPr>
        <w:t>Рекомендуемая</w:t>
      </w:r>
      <w:r>
        <w:rPr>
          <w:rFonts w:ascii="Times New Roman" w:hAnsi="Times New Roman"/>
          <w:caps/>
          <w:sz w:val="22"/>
          <w:szCs w:val="22"/>
        </w:rPr>
        <w:t xml:space="preserve"> </w:t>
      </w:r>
      <w:r w:rsidRPr="00A42070">
        <w:rPr>
          <w:rFonts w:ascii="Times New Roman" w:hAnsi="Times New Roman"/>
          <w:caps/>
          <w:sz w:val="22"/>
          <w:szCs w:val="22"/>
        </w:rPr>
        <w:t>Форма №1</w:t>
      </w:r>
    </w:p>
    <w:p w14:paraId="642372B5" w14:textId="77777777" w:rsidR="001240C8" w:rsidRPr="005A158E" w:rsidRDefault="001240C8" w:rsidP="001240C8">
      <w:r>
        <w:t xml:space="preserve">                                         </w:t>
      </w:r>
    </w:p>
    <w:p w14:paraId="3EF4652B" w14:textId="77777777" w:rsidR="001240C8" w:rsidRPr="0060189D" w:rsidRDefault="001240C8" w:rsidP="001240C8">
      <w:pPr>
        <w:pStyle w:val="afff4"/>
        <w:jc w:val="center"/>
        <w:rPr>
          <w:b/>
          <w:bCs/>
          <w:color w:val="000000"/>
          <w:sz w:val="28"/>
          <w:szCs w:val="28"/>
        </w:rPr>
      </w:pPr>
      <w:r w:rsidRPr="0060189D">
        <w:rPr>
          <w:b/>
          <w:bCs/>
          <w:color w:val="000000"/>
          <w:sz w:val="28"/>
          <w:szCs w:val="28"/>
        </w:rPr>
        <w:t xml:space="preserve">Согласие участника закупки на участие в конкурсе в электронном виде </w:t>
      </w:r>
    </w:p>
    <w:p w14:paraId="40D9ED2D" w14:textId="77777777" w:rsidR="001240C8" w:rsidRPr="00AB0D3C" w:rsidRDefault="001240C8" w:rsidP="001240C8">
      <w:pPr>
        <w:pStyle w:val="afff4"/>
        <w:jc w:val="center"/>
        <w:rPr>
          <w:b/>
          <w:bCs/>
          <w:i/>
          <w:color w:val="000000"/>
        </w:rPr>
      </w:pPr>
      <w:r>
        <w:rPr>
          <w:b/>
          <w:bCs/>
          <w:i/>
          <w:color w:val="000000"/>
        </w:rPr>
        <w:t>(П</w:t>
      </w:r>
      <w:r w:rsidRPr="00AB0D3C">
        <w:rPr>
          <w:b/>
          <w:bCs/>
          <w:i/>
          <w:color w:val="000000"/>
        </w:rPr>
        <w:t>ервая часть заявки</w:t>
      </w:r>
      <w:r>
        <w:rPr>
          <w:b/>
          <w:bCs/>
          <w:i/>
          <w:color w:val="000000"/>
        </w:rPr>
        <w:t>)</w:t>
      </w:r>
    </w:p>
    <w:p w14:paraId="036CA6ED" w14:textId="77777777" w:rsidR="001240C8" w:rsidRDefault="001240C8" w:rsidP="001240C8">
      <w:pPr>
        <w:jc w:val="both"/>
        <w:rPr>
          <w:rFonts w:ascii="Times New Roman" w:hAnsi="Times New Roman" w:cs="Times New Roman"/>
        </w:rPr>
      </w:pPr>
      <w:r>
        <w:rPr>
          <w:rFonts w:ascii="Times New Roman" w:hAnsi="Times New Roman" w:cs="Times New Roman"/>
        </w:rPr>
        <w:t xml:space="preserve">        </w:t>
      </w:r>
      <w:r w:rsidRPr="004448A0">
        <w:rPr>
          <w:rFonts w:ascii="Times New Roman" w:hAnsi="Times New Roman" w:cs="Times New Roman"/>
        </w:rPr>
        <w:t xml:space="preserve">Изучив извещение о проведении </w:t>
      </w:r>
      <w:r>
        <w:rPr>
          <w:rFonts w:ascii="Times New Roman" w:hAnsi="Times New Roman" w:cs="Times New Roman"/>
        </w:rPr>
        <w:t xml:space="preserve">конкурса в электронной форме </w:t>
      </w:r>
      <w:r w:rsidRPr="004448A0">
        <w:rPr>
          <w:rFonts w:ascii="Times New Roman" w:hAnsi="Times New Roman" w:cs="Times New Roman"/>
        </w:rPr>
        <w:t xml:space="preserve">и </w:t>
      </w:r>
      <w:r>
        <w:rPr>
          <w:rFonts w:ascii="Times New Roman" w:hAnsi="Times New Roman" w:cs="Times New Roman"/>
        </w:rPr>
        <w:t>конкурсную</w:t>
      </w:r>
      <w:r w:rsidRPr="004448A0">
        <w:rPr>
          <w:rFonts w:ascii="Times New Roman" w:hAnsi="Times New Roman" w:cs="Times New Roman"/>
        </w:rPr>
        <w:t xml:space="preserve"> документацию, мы выражаем</w:t>
      </w:r>
      <w:r>
        <w:rPr>
          <w:rFonts w:ascii="Times New Roman" w:hAnsi="Times New Roman" w:cs="Times New Roman"/>
        </w:rPr>
        <w:t xml:space="preserve"> согласие </w:t>
      </w:r>
      <w:r w:rsidRPr="00824553">
        <w:rPr>
          <w:rFonts w:ascii="Times New Roman" w:hAnsi="Times New Roman" w:cs="Times New Roman"/>
        </w:rPr>
        <w:t>на оказание услуг на условиях, предусмотренных конкурсной документацией и не подлежащих изменению по результатам проведения конкурса в электронной форме</w:t>
      </w:r>
      <w:r>
        <w:rPr>
          <w:rFonts w:ascii="Times New Roman" w:hAnsi="Times New Roman" w:cs="Times New Roman"/>
        </w:rPr>
        <w:t>.</w:t>
      </w:r>
    </w:p>
    <w:p w14:paraId="7A4C81D3" w14:textId="77777777" w:rsidR="001240C8" w:rsidRPr="00332DD6" w:rsidRDefault="001240C8" w:rsidP="001240C8">
      <w:pPr>
        <w:jc w:val="both"/>
        <w:rPr>
          <w:rFonts w:ascii="Times New Roman" w:hAnsi="Times New Roman" w:cs="Times New Roman"/>
        </w:rPr>
      </w:pPr>
      <w:r w:rsidRPr="004448A0">
        <w:rPr>
          <w:rFonts w:ascii="Times New Roman" w:hAnsi="Times New Roman" w:cs="Times New Roman"/>
        </w:rPr>
        <w:t xml:space="preserve">      Мы  готовы осуществить оказание услуг, предусмотренные Техническим заданием </w:t>
      </w:r>
      <w:r>
        <w:rPr>
          <w:rFonts w:ascii="Times New Roman" w:hAnsi="Times New Roman" w:cs="Times New Roman"/>
        </w:rPr>
        <w:t>конкурса</w:t>
      </w:r>
      <w:r w:rsidRPr="004448A0">
        <w:rPr>
          <w:rFonts w:ascii="Times New Roman" w:hAnsi="Times New Roman" w:cs="Times New Roman"/>
        </w:rPr>
        <w:t xml:space="preserve"> в электронной форме на право заключения </w:t>
      </w:r>
      <w:r>
        <w:rPr>
          <w:rFonts w:ascii="Times New Roman" w:hAnsi="Times New Roman" w:cs="Times New Roman"/>
        </w:rPr>
        <w:t>договор</w:t>
      </w:r>
      <w:r w:rsidRPr="004448A0">
        <w:rPr>
          <w:rFonts w:ascii="Times New Roman" w:hAnsi="Times New Roman" w:cs="Times New Roman"/>
        </w:rPr>
        <w:t xml:space="preserve">а на </w:t>
      </w:r>
      <w:r w:rsidRPr="00332DD6">
        <w:rPr>
          <w:rFonts w:ascii="Times New Roman" w:hAnsi="Times New Roman" w:cs="Times New Roman"/>
        </w:rPr>
        <w:t xml:space="preserve">"Оказание услуг по охране объектов </w:t>
      </w:r>
    </w:p>
    <w:p w14:paraId="641D708A" w14:textId="77777777" w:rsidR="001240C8" w:rsidRDefault="001240C8" w:rsidP="001240C8">
      <w:pPr>
        <w:jc w:val="both"/>
        <w:rPr>
          <w:rFonts w:ascii="Times New Roman" w:hAnsi="Times New Roman" w:cs="Times New Roman"/>
        </w:rPr>
      </w:pPr>
      <w:r w:rsidRPr="00332DD6">
        <w:rPr>
          <w:rFonts w:ascii="Times New Roman" w:hAnsi="Times New Roman" w:cs="Times New Roman"/>
        </w:rPr>
        <w:t>и имущества, обеспечению внутриобъектового и пропускного режимов в 20</w:t>
      </w:r>
      <w:r>
        <w:rPr>
          <w:rFonts w:ascii="Times New Roman" w:hAnsi="Times New Roman" w:cs="Times New Roman"/>
        </w:rPr>
        <w:t>2</w:t>
      </w:r>
      <w:r w:rsidRPr="0023409D">
        <w:rPr>
          <w:rFonts w:ascii="Times New Roman" w:hAnsi="Times New Roman" w:cs="Times New Roman"/>
        </w:rPr>
        <w:t>1</w:t>
      </w:r>
      <w:r w:rsidRPr="00332DD6">
        <w:rPr>
          <w:rFonts w:ascii="Times New Roman" w:hAnsi="Times New Roman" w:cs="Times New Roman"/>
        </w:rPr>
        <w:t xml:space="preserve"> году</w:t>
      </w:r>
      <w:r>
        <w:rPr>
          <w:rFonts w:ascii="Times New Roman" w:hAnsi="Times New Roman" w:cs="Times New Roman"/>
        </w:rPr>
        <w:t xml:space="preserve"> Музея-заповедника А.П. Чехова «Мелихово».</w:t>
      </w:r>
    </w:p>
    <w:p w14:paraId="587345C2" w14:textId="77777777" w:rsidR="001240C8" w:rsidRDefault="001240C8" w:rsidP="001240C8">
      <w:pPr>
        <w:ind w:left="426"/>
        <w:jc w:val="center"/>
        <w:rPr>
          <w:rFonts w:ascii="Times New Roman" w:eastAsia="Times New Roman" w:hAnsi="Times New Roman" w:cs="Times New Roman"/>
          <w:i/>
          <w:color w:val="auto"/>
          <w:sz w:val="20"/>
          <w:szCs w:val="20"/>
          <w:vertAlign w:val="superscript"/>
        </w:rPr>
      </w:pPr>
    </w:p>
    <w:p w14:paraId="59480555" w14:textId="77777777" w:rsidR="001240C8" w:rsidRDefault="001240C8" w:rsidP="001240C8">
      <w:pPr>
        <w:rPr>
          <w:rFonts w:ascii="Times New Roman" w:eastAsia="Times New Roman" w:hAnsi="Times New Roman" w:cs="Times New Roman"/>
          <w:b/>
          <w:bCs/>
          <w:caps/>
          <w:color w:val="FF0000"/>
          <w:kern w:val="28"/>
          <w:sz w:val="22"/>
          <w:szCs w:val="22"/>
        </w:rPr>
      </w:pPr>
      <w:r>
        <w:rPr>
          <w:rFonts w:ascii="Times New Roman" w:hAnsi="Times New Roman"/>
          <w:caps/>
          <w:color w:val="FF0000"/>
          <w:sz w:val="22"/>
          <w:szCs w:val="22"/>
        </w:rPr>
        <w:br w:type="page"/>
      </w:r>
    </w:p>
    <w:p w14:paraId="3B017043" w14:textId="77777777" w:rsidR="001240C8" w:rsidRDefault="001240C8" w:rsidP="001240C8">
      <w:pPr>
        <w:pStyle w:val="afff"/>
        <w:tabs>
          <w:tab w:val="left" w:pos="1560"/>
        </w:tabs>
        <w:rPr>
          <w:rFonts w:ascii="Times New Roman" w:hAnsi="Times New Roman"/>
          <w:caps/>
          <w:sz w:val="22"/>
          <w:szCs w:val="22"/>
        </w:rPr>
      </w:pPr>
      <w:r w:rsidRPr="00A42070">
        <w:rPr>
          <w:rFonts w:ascii="Times New Roman" w:hAnsi="Times New Roman"/>
          <w:caps/>
          <w:sz w:val="22"/>
          <w:szCs w:val="22"/>
        </w:rPr>
        <w:lastRenderedPageBreak/>
        <w:t>Рекомендуемая Форма №2.</w:t>
      </w:r>
    </w:p>
    <w:p w14:paraId="413C80C6" w14:textId="77777777" w:rsidR="001240C8" w:rsidRDefault="001240C8" w:rsidP="001240C8"/>
    <w:p w14:paraId="4924FBE1" w14:textId="77777777" w:rsidR="001240C8" w:rsidRPr="00380510" w:rsidRDefault="001240C8" w:rsidP="001240C8">
      <w:pPr>
        <w:widowControl w:val="0"/>
        <w:autoSpaceDE w:val="0"/>
        <w:autoSpaceDN w:val="0"/>
        <w:adjustRightInd w:val="0"/>
        <w:jc w:val="both"/>
        <w:rPr>
          <w:rFonts w:ascii="Times New Roman" w:eastAsia="Times New Roman" w:hAnsi="Times New Roman" w:cs="Times New Roman"/>
          <w:b/>
          <w:color w:val="auto"/>
        </w:rPr>
      </w:pPr>
      <w:r>
        <w:rPr>
          <w:rFonts w:ascii="Times New Roman" w:eastAsia="Times New Roman" w:hAnsi="Times New Roman" w:cs="Times New Roman"/>
          <w:b/>
          <w:color w:val="auto"/>
        </w:rPr>
        <w:t>Ф</w:t>
      </w:r>
      <w:r w:rsidRPr="00380510">
        <w:rPr>
          <w:rFonts w:ascii="Times New Roman" w:eastAsia="Times New Roman" w:hAnsi="Times New Roman" w:cs="Times New Roman"/>
          <w:b/>
          <w:color w:val="auto"/>
        </w:rPr>
        <w:t>ункциональные, технические и качественные характеристики, оказываемых услуг</w:t>
      </w:r>
    </w:p>
    <w:p w14:paraId="2ADFB950" w14:textId="77777777" w:rsidR="001240C8" w:rsidRPr="00A42070" w:rsidRDefault="001240C8" w:rsidP="001240C8">
      <w:pPr>
        <w:rPr>
          <w:rFonts w:ascii="Times New Roman" w:hAnsi="Times New Roman" w:cs="Times New Roman"/>
        </w:rPr>
      </w:pPr>
      <w:r>
        <w:t xml:space="preserve">                                            </w:t>
      </w:r>
    </w:p>
    <w:p w14:paraId="63D4EBFB" w14:textId="77777777" w:rsidR="001240C8" w:rsidRPr="00380510" w:rsidRDefault="001240C8" w:rsidP="001240C8">
      <w:pPr>
        <w:rPr>
          <w:rFonts w:ascii="Times New Roman" w:hAnsi="Times New Roman" w:cs="Times New Roman"/>
          <w:i/>
        </w:rPr>
      </w:pPr>
      <w:r>
        <w:rPr>
          <w:rFonts w:ascii="Times New Roman" w:hAnsi="Times New Roman" w:cs="Times New Roman"/>
          <w:b/>
          <w:sz w:val="28"/>
          <w:szCs w:val="28"/>
        </w:rPr>
        <w:t xml:space="preserve">                                     </w:t>
      </w:r>
      <w:r w:rsidRPr="00380510">
        <w:rPr>
          <w:rFonts w:ascii="Times New Roman" w:hAnsi="Times New Roman" w:cs="Times New Roman"/>
          <w:sz w:val="28"/>
          <w:szCs w:val="28"/>
        </w:rPr>
        <w:t xml:space="preserve"> </w:t>
      </w:r>
      <w:r w:rsidRPr="00380510">
        <w:rPr>
          <w:rFonts w:ascii="Times New Roman" w:hAnsi="Times New Roman" w:cs="Times New Roman"/>
        </w:rPr>
        <w:t>(</w:t>
      </w:r>
      <w:r w:rsidRPr="00380510">
        <w:rPr>
          <w:rFonts w:ascii="Times New Roman" w:hAnsi="Times New Roman" w:cs="Times New Roman"/>
          <w:i/>
        </w:rPr>
        <w:t>Первая часть заявки)</w:t>
      </w:r>
    </w:p>
    <w:p w14:paraId="7A6DE5AE" w14:textId="77777777" w:rsidR="001240C8" w:rsidRDefault="001240C8" w:rsidP="001240C8">
      <w:pPr>
        <w:pStyle w:val="ConsPlusNormal"/>
        <w:ind w:firstLine="709"/>
        <w:jc w:val="both"/>
        <w:rPr>
          <w:rFonts w:ascii="Times New Roman" w:hAnsi="Times New Roman" w:cs="Times New Roman"/>
        </w:rPr>
      </w:pPr>
      <w:r>
        <w:rPr>
          <w:rFonts w:ascii="Times New Roman" w:hAnsi="Times New Roman" w:cs="Times New Roman"/>
        </w:rPr>
        <w:t xml:space="preserve">    </w:t>
      </w:r>
    </w:p>
    <w:p w14:paraId="65113AD2" w14:textId="77777777" w:rsidR="001240C8" w:rsidRDefault="001240C8" w:rsidP="001240C8">
      <w:pPr>
        <w:rPr>
          <w:rFonts w:ascii="Times New Roman" w:hAnsi="Times New Roman" w:cs="Times New Roman"/>
        </w:rPr>
      </w:pPr>
      <w:r>
        <w:rPr>
          <w:rFonts w:ascii="Times New Roman" w:hAnsi="Times New Roman" w:cs="Times New Roman"/>
        </w:rPr>
        <w:t xml:space="preserve">   </w:t>
      </w:r>
      <w:r w:rsidRPr="00A42070">
        <w:rPr>
          <w:rFonts w:ascii="Times New Roman" w:hAnsi="Times New Roman" w:cs="Times New Roman"/>
        </w:rPr>
        <w:t xml:space="preserve">Участник </w:t>
      </w:r>
      <w:r>
        <w:rPr>
          <w:rFonts w:ascii="Times New Roman" w:hAnsi="Times New Roman" w:cs="Times New Roman"/>
        </w:rPr>
        <w:t xml:space="preserve">закупки </w:t>
      </w:r>
      <w:r w:rsidRPr="00A42070">
        <w:rPr>
          <w:rFonts w:ascii="Times New Roman" w:hAnsi="Times New Roman" w:cs="Times New Roman"/>
        </w:rPr>
        <w:t>излагает</w:t>
      </w:r>
      <w:r>
        <w:rPr>
          <w:rFonts w:ascii="Times New Roman" w:hAnsi="Times New Roman" w:cs="Times New Roman"/>
        </w:rPr>
        <w:t xml:space="preserve"> </w:t>
      </w:r>
      <w:r w:rsidRPr="000D5106">
        <w:rPr>
          <w:rFonts w:ascii="Times New Roman" w:hAnsi="Times New Roman" w:cs="Times New Roman"/>
        </w:rPr>
        <w:t>свое</w:t>
      </w:r>
      <w:r w:rsidRPr="00A42070">
        <w:rPr>
          <w:rFonts w:ascii="Times New Roman" w:hAnsi="Times New Roman" w:cs="Times New Roman"/>
        </w:rPr>
        <w:t xml:space="preserve"> предложение по оказанию требуемых услуг</w:t>
      </w:r>
      <w:r w:rsidRPr="000D5106">
        <w:rPr>
          <w:rFonts w:ascii="Times New Roman" w:hAnsi="Times New Roman" w:cs="Times New Roman"/>
        </w:rPr>
        <w:t>:</w:t>
      </w:r>
      <w:r w:rsidRPr="00A42070">
        <w:rPr>
          <w:rFonts w:ascii="Times New Roman" w:hAnsi="Times New Roman" w:cs="Times New Roman"/>
        </w:rPr>
        <w:t xml:space="preserve"> </w:t>
      </w:r>
      <w:r w:rsidRPr="00445E5A">
        <w:rPr>
          <w:rFonts w:ascii="Times New Roman" w:hAnsi="Times New Roman" w:cs="Times New Roman"/>
        </w:rPr>
        <w:t>подробно и детально описывает в  своем предложении порядок оказания услуг</w:t>
      </w:r>
      <w:r w:rsidRPr="00A42070">
        <w:rPr>
          <w:rFonts w:ascii="Times New Roman" w:hAnsi="Times New Roman" w:cs="Times New Roman"/>
        </w:rPr>
        <w:t xml:space="preserve"> их</w:t>
      </w:r>
      <w:r>
        <w:rPr>
          <w:rFonts w:ascii="Times New Roman" w:hAnsi="Times New Roman" w:cs="Times New Roman"/>
        </w:rPr>
        <w:t xml:space="preserve"> </w:t>
      </w:r>
      <w:r w:rsidRPr="00A42070">
        <w:rPr>
          <w:rFonts w:ascii="Times New Roman" w:hAnsi="Times New Roman" w:cs="Times New Roman"/>
        </w:rPr>
        <w:t xml:space="preserve"> </w:t>
      </w:r>
      <w:r>
        <w:rPr>
          <w:rFonts w:ascii="Times New Roman" w:hAnsi="Times New Roman" w:cs="Times New Roman"/>
        </w:rPr>
        <w:t>содержание,</w:t>
      </w:r>
      <w:r w:rsidRPr="00A42070">
        <w:rPr>
          <w:rFonts w:ascii="Times New Roman" w:hAnsi="Times New Roman" w:cs="Times New Roman"/>
        </w:rPr>
        <w:t xml:space="preserve"> способ</w:t>
      </w:r>
      <w:r>
        <w:rPr>
          <w:rFonts w:ascii="Times New Roman" w:hAnsi="Times New Roman" w:cs="Times New Roman"/>
        </w:rPr>
        <w:t>ы</w:t>
      </w:r>
      <w:r w:rsidRPr="00A42070">
        <w:rPr>
          <w:rFonts w:ascii="Times New Roman" w:hAnsi="Times New Roman" w:cs="Times New Roman"/>
        </w:rPr>
        <w:t xml:space="preserve"> решения поставленных задач на основании </w:t>
      </w:r>
      <w:r>
        <w:rPr>
          <w:rFonts w:ascii="Times New Roman" w:hAnsi="Times New Roman" w:cs="Times New Roman"/>
        </w:rPr>
        <w:t>требований</w:t>
      </w:r>
      <w:r w:rsidRPr="00A42070">
        <w:rPr>
          <w:rFonts w:ascii="Times New Roman" w:hAnsi="Times New Roman" w:cs="Times New Roman"/>
        </w:rPr>
        <w:t xml:space="preserve">, указанных в техническом задании настоящей </w:t>
      </w:r>
      <w:r>
        <w:rPr>
          <w:rFonts w:ascii="Times New Roman" w:hAnsi="Times New Roman" w:cs="Times New Roman"/>
        </w:rPr>
        <w:t>Д</w:t>
      </w:r>
      <w:r w:rsidRPr="00A42070">
        <w:rPr>
          <w:rFonts w:ascii="Times New Roman" w:hAnsi="Times New Roman" w:cs="Times New Roman"/>
        </w:rPr>
        <w:t>окументации.</w:t>
      </w:r>
    </w:p>
    <w:p w14:paraId="610A78CE" w14:textId="77777777" w:rsidR="001240C8" w:rsidRDefault="001240C8" w:rsidP="001240C8">
      <w:pPr>
        <w:rPr>
          <w:rFonts w:ascii="Times New Roman" w:hAnsi="Times New Roman" w:cs="Times New Roman"/>
        </w:rPr>
      </w:pPr>
    </w:p>
    <w:p w14:paraId="69C973F7" w14:textId="77777777" w:rsidR="001240C8" w:rsidRPr="009460DA" w:rsidRDefault="001240C8" w:rsidP="001240C8">
      <w:pPr>
        <w:widowControl w:val="0"/>
        <w:autoSpaceDE w:val="0"/>
        <w:autoSpaceDN w:val="0"/>
        <w:adjustRightInd w:val="0"/>
        <w:spacing w:line="276" w:lineRule="auto"/>
        <w:ind w:left="-709" w:firstLine="425"/>
        <w:rPr>
          <w:rFonts w:ascii="Times New Roman" w:eastAsia="Calibri" w:hAnsi="Times New Roman" w:cs="Times New Roman"/>
          <w:color w:val="auto"/>
          <w:sz w:val="22"/>
          <w:szCs w:val="22"/>
          <w:lang w:eastAsia="en-US"/>
        </w:rPr>
      </w:pPr>
    </w:p>
    <w:tbl>
      <w:tblPr>
        <w:tblW w:w="9515" w:type="dxa"/>
        <w:tblInd w:w="-80" w:type="dxa"/>
        <w:tblLayout w:type="fixed"/>
        <w:tblCellMar>
          <w:top w:w="75" w:type="dxa"/>
          <w:left w:w="0" w:type="dxa"/>
          <w:bottom w:w="75" w:type="dxa"/>
          <w:right w:w="0" w:type="dxa"/>
        </w:tblCellMar>
        <w:tblLook w:val="0000" w:firstRow="0" w:lastRow="0" w:firstColumn="0" w:lastColumn="0" w:noHBand="0" w:noVBand="0"/>
      </w:tblPr>
      <w:tblGrid>
        <w:gridCol w:w="584"/>
        <w:gridCol w:w="5813"/>
        <w:gridCol w:w="3118"/>
      </w:tblGrid>
      <w:tr w:rsidR="001240C8" w:rsidRPr="009460DA" w14:paraId="533105CF" w14:textId="77777777" w:rsidTr="001240C8">
        <w:tc>
          <w:tcPr>
            <w:tcW w:w="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72B19B" w14:textId="77777777" w:rsidR="001240C8" w:rsidRPr="009460DA" w:rsidRDefault="001240C8" w:rsidP="001240C8">
            <w:pPr>
              <w:autoSpaceDE w:val="0"/>
              <w:autoSpaceDN w:val="0"/>
              <w:adjustRightInd w:val="0"/>
              <w:rPr>
                <w:rFonts w:ascii="Times New Roman" w:eastAsia="Times New Roman" w:hAnsi="Times New Roman" w:cs="Times New Roman"/>
                <w:color w:val="auto"/>
                <w:sz w:val="20"/>
                <w:szCs w:val="20"/>
              </w:rPr>
            </w:pPr>
          </w:p>
        </w:tc>
        <w:tc>
          <w:tcPr>
            <w:tcW w:w="5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147034" w14:textId="77777777" w:rsidR="001240C8" w:rsidRPr="009460DA" w:rsidRDefault="001240C8" w:rsidP="001240C8">
            <w:pPr>
              <w:widowControl w:val="0"/>
              <w:autoSpaceDE w:val="0"/>
              <w:autoSpaceDN w:val="0"/>
              <w:adjustRightInd w:val="0"/>
              <w:spacing w:line="276" w:lineRule="auto"/>
              <w:rPr>
                <w:rFonts w:ascii="Times New Roman" w:eastAsia="Calibri" w:hAnsi="Times New Roman" w:cs="Times New Roman"/>
                <w:color w:val="auto"/>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21867B" w14:textId="77777777" w:rsidR="001240C8" w:rsidRPr="009460DA" w:rsidRDefault="001240C8" w:rsidP="001240C8">
            <w:pPr>
              <w:autoSpaceDE w:val="0"/>
              <w:autoSpaceDN w:val="0"/>
              <w:adjustRightInd w:val="0"/>
              <w:rPr>
                <w:rFonts w:ascii="Times New Roman" w:eastAsia="Times New Roman" w:hAnsi="Times New Roman" w:cs="Times New Roman"/>
                <w:color w:val="auto"/>
                <w:sz w:val="20"/>
                <w:szCs w:val="20"/>
              </w:rPr>
            </w:pPr>
            <w:r w:rsidRPr="009460DA">
              <w:rPr>
                <w:rFonts w:ascii="Times New Roman" w:eastAsia="Times New Roman" w:hAnsi="Times New Roman" w:cs="Times New Roman"/>
                <w:color w:val="auto"/>
                <w:sz w:val="20"/>
                <w:szCs w:val="20"/>
              </w:rPr>
              <w:t>Предложения участника конкурса</w:t>
            </w:r>
          </w:p>
        </w:tc>
      </w:tr>
      <w:tr w:rsidR="001240C8" w:rsidRPr="009460DA" w14:paraId="2A691B5F" w14:textId="77777777" w:rsidTr="001240C8">
        <w:tc>
          <w:tcPr>
            <w:tcW w:w="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B8A9F9" w14:textId="77777777" w:rsidR="001240C8" w:rsidRPr="009460DA" w:rsidRDefault="001240C8" w:rsidP="001240C8">
            <w:pPr>
              <w:autoSpaceDE w:val="0"/>
              <w:autoSpaceDN w:val="0"/>
              <w:adjustRightInd w:val="0"/>
              <w:rPr>
                <w:rFonts w:ascii="Times New Roman" w:eastAsia="Times New Roman" w:hAnsi="Times New Roman" w:cs="Times New Roman"/>
                <w:strike/>
                <w:color w:val="FF0000"/>
                <w:sz w:val="20"/>
                <w:szCs w:val="20"/>
              </w:rPr>
            </w:pPr>
            <w:r w:rsidRPr="009460DA">
              <w:rPr>
                <w:rFonts w:ascii="Times New Roman" w:eastAsia="Times New Roman" w:hAnsi="Times New Roman" w:cs="Times New Roman"/>
                <w:color w:val="auto"/>
                <w:sz w:val="20"/>
                <w:szCs w:val="20"/>
              </w:rPr>
              <w:t>1.</w:t>
            </w:r>
          </w:p>
        </w:tc>
        <w:tc>
          <w:tcPr>
            <w:tcW w:w="5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5D6BC8" w14:textId="77777777" w:rsidR="001240C8" w:rsidRPr="009460DA" w:rsidRDefault="001240C8" w:rsidP="001240C8">
            <w:pPr>
              <w:widowControl w:val="0"/>
              <w:autoSpaceDE w:val="0"/>
              <w:autoSpaceDN w:val="0"/>
              <w:adjustRightInd w:val="0"/>
              <w:spacing w:line="276" w:lineRule="auto"/>
              <w:rPr>
                <w:rFonts w:ascii="Times New Roman" w:eastAsia="Times New Roman" w:hAnsi="Times New Roman" w:cs="Times New Roman"/>
                <w:strike/>
                <w:color w:val="FF0000"/>
                <w:sz w:val="20"/>
                <w:szCs w:val="20"/>
              </w:rPr>
            </w:pPr>
            <w:r w:rsidRPr="009460DA">
              <w:rPr>
                <w:rFonts w:ascii="Times New Roman" w:eastAsia="Calibri" w:hAnsi="Times New Roman" w:cs="Times New Roman"/>
                <w:color w:val="auto"/>
                <w:sz w:val="20"/>
                <w:szCs w:val="20"/>
                <w:lang w:eastAsia="en-US"/>
              </w:rPr>
              <w:t>Организационно-технические предложения,</w:t>
            </w:r>
            <w:r w:rsidRPr="009460DA">
              <w:rPr>
                <w:rFonts w:ascii="Times New Roman" w:eastAsia="Arial" w:hAnsi="Times New Roman" w:cs="Times New Roman"/>
                <w:color w:val="auto"/>
                <w:sz w:val="20"/>
                <w:szCs w:val="20"/>
              </w:rPr>
              <w:t xml:space="preserve"> в т. ч. полнота учета технических требований, технологии оказания услуг.</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FCA595" w14:textId="77777777" w:rsidR="001240C8" w:rsidRPr="009460DA" w:rsidRDefault="001240C8" w:rsidP="001240C8">
            <w:pPr>
              <w:autoSpaceDE w:val="0"/>
              <w:autoSpaceDN w:val="0"/>
              <w:adjustRightInd w:val="0"/>
              <w:rPr>
                <w:rFonts w:ascii="Times New Roman" w:eastAsia="Times New Roman" w:hAnsi="Times New Roman" w:cs="Times New Roman"/>
                <w:strike/>
                <w:color w:val="FF0000"/>
                <w:sz w:val="20"/>
                <w:szCs w:val="20"/>
              </w:rPr>
            </w:pPr>
          </w:p>
        </w:tc>
      </w:tr>
      <w:tr w:rsidR="001240C8" w:rsidRPr="009460DA" w14:paraId="6873FD74" w14:textId="77777777" w:rsidTr="001240C8">
        <w:trPr>
          <w:trHeight w:val="746"/>
        </w:trPr>
        <w:tc>
          <w:tcPr>
            <w:tcW w:w="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4BE7FA" w14:textId="77777777" w:rsidR="001240C8" w:rsidRPr="009460DA" w:rsidRDefault="001240C8" w:rsidP="001240C8">
            <w:pPr>
              <w:autoSpaceDE w:val="0"/>
              <w:autoSpaceDN w:val="0"/>
              <w:adjustRightInd w:val="0"/>
              <w:rPr>
                <w:rFonts w:ascii="Times New Roman" w:eastAsia="Times New Roman" w:hAnsi="Times New Roman" w:cs="Times New Roman"/>
                <w:color w:val="auto"/>
                <w:sz w:val="20"/>
                <w:szCs w:val="20"/>
              </w:rPr>
            </w:pPr>
            <w:r w:rsidRPr="009460DA">
              <w:rPr>
                <w:rFonts w:ascii="Times New Roman" w:eastAsia="Times New Roman" w:hAnsi="Times New Roman" w:cs="Times New Roman"/>
                <w:color w:val="auto"/>
                <w:sz w:val="20"/>
                <w:szCs w:val="20"/>
              </w:rPr>
              <w:t>2.</w:t>
            </w:r>
          </w:p>
        </w:tc>
        <w:tc>
          <w:tcPr>
            <w:tcW w:w="5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0F1AD8" w14:textId="77777777" w:rsidR="001240C8" w:rsidRPr="009460DA" w:rsidRDefault="001240C8" w:rsidP="001240C8">
            <w:pPr>
              <w:widowControl w:val="0"/>
              <w:autoSpaceDE w:val="0"/>
              <w:autoSpaceDN w:val="0"/>
              <w:adjustRightInd w:val="0"/>
              <w:spacing w:line="276" w:lineRule="auto"/>
              <w:rPr>
                <w:rFonts w:ascii="Times New Roman" w:eastAsia="Calibri" w:hAnsi="Times New Roman" w:cs="Times New Roman"/>
                <w:color w:val="auto"/>
                <w:sz w:val="20"/>
                <w:szCs w:val="20"/>
                <w:lang w:eastAsia="en-US"/>
              </w:rPr>
            </w:pPr>
            <w:r w:rsidRPr="009460DA">
              <w:rPr>
                <w:rFonts w:ascii="Times New Roman" w:eastAsia="Arial" w:hAnsi="Times New Roman" w:cs="Times New Roman"/>
                <w:color w:val="auto"/>
                <w:sz w:val="20"/>
                <w:szCs w:val="20"/>
              </w:rPr>
              <w:t xml:space="preserve">Обоснованность необходимых для оказания услуг ресурсов, </w:t>
            </w:r>
            <w:r w:rsidRPr="009460DA">
              <w:rPr>
                <w:rFonts w:ascii="Times New Roman" w:eastAsia="Calibri" w:hAnsi="Times New Roman" w:cs="Times New Roman"/>
                <w:color w:val="auto"/>
                <w:sz w:val="20"/>
                <w:szCs w:val="20"/>
                <w:lang w:eastAsia="en-US"/>
              </w:rPr>
              <w:t>применяемую систему контроля качества, которые позволяют повысить качество оказываемых услуг.</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58CB6" w14:textId="77777777" w:rsidR="001240C8" w:rsidRPr="009460DA" w:rsidRDefault="001240C8" w:rsidP="001240C8">
            <w:pPr>
              <w:autoSpaceDE w:val="0"/>
              <w:autoSpaceDN w:val="0"/>
              <w:adjustRightInd w:val="0"/>
              <w:rPr>
                <w:rFonts w:ascii="Times New Roman" w:eastAsia="Times New Roman" w:hAnsi="Times New Roman" w:cs="Times New Roman"/>
                <w:strike/>
                <w:color w:val="FF0000"/>
                <w:sz w:val="20"/>
                <w:szCs w:val="20"/>
              </w:rPr>
            </w:pPr>
          </w:p>
        </w:tc>
      </w:tr>
      <w:tr w:rsidR="001240C8" w:rsidRPr="009460DA" w14:paraId="0715681A" w14:textId="77777777" w:rsidTr="001240C8">
        <w:tc>
          <w:tcPr>
            <w:tcW w:w="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CF3517" w14:textId="77777777" w:rsidR="001240C8" w:rsidRPr="009460DA" w:rsidRDefault="001240C8" w:rsidP="001240C8">
            <w:pPr>
              <w:autoSpaceDE w:val="0"/>
              <w:autoSpaceDN w:val="0"/>
              <w:adjustRightInd w:val="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3.</w:t>
            </w:r>
          </w:p>
        </w:tc>
        <w:tc>
          <w:tcPr>
            <w:tcW w:w="5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34870D" w14:textId="77777777" w:rsidR="001240C8" w:rsidRPr="009460DA" w:rsidRDefault="001240C8" w:rsidP="001240C8">
            <w:pPr>
              <w:widowControl w:val="0"/>
              <w:autoSpaceDE w:val="0"/>
              <w:autoSpaceDN w:val="0"/>
              <w:adjustRightInd w:val="0"/>
              <w:spacing w:line="276" w:lineRule="auto"/>
              <w:rPr>
                <w:rFonts w:ascii="Times New Roman" w:eastAsia="Calibri" w:hAnsi="Times New Roman" w:cs="Times New Roman"/>
                <w:bCs/>
                <w:iCs/>
                <w:color w:val="auto"/>
                <w:sz w:val="20"/>
                <w:szCs w:val="20"/>
                <w:lang w:eastAsia="ar-SA"/>
              </w:rPr>
            </w:pPr>
            <w:r w:rsidRPr="009460DA">
              <w:rPr>
                <w:rFonts w:ascii="Times New Roman" w:eastAsia="Arial" w:hAnsi="Times New Roman" w:cs="Times New Roman"/>
                <w:color w:val="auto"/>
                <w:sz w:val="20"/>
                <w:szCs w:val="20"/>
              </w:rPr>
              <w:t>Перечень государственных стандартов, норм, правил, инструкций, регламентов, приказов, положений, которые он будет соблюдать при оказании услуг, предоставляемых им без привлечения субподрядчика.</w:t>
            </w:r>
            <w:r w:rsidRPr="009460DA">
              <w:rPr>
                <w:rFonts w:ascii="Times New Roman" w:eastAsia="Calibri" w:hAnsi="Times New Roman" w:cs="Times New Roman"/>
                <w:bCs/>
                <w:iCs/>
                <w:color w:val="auto"/>
                <w:sz w:val="20"/>
                <w:szCs w:val="20"/>
                <w:lang w:eastAsia="ar-SA"/>
              </w:rPr>
              <w:t xml:space="preserve"> </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DD370" w14:textId="77777777" w:rsidR="001240C8" w:rsidRPr="009460DA" w:rsidRDefault="001240C8" w:rsidP="001240C8">
            <w:pPr>
              <w:autoSpaceDE w:val="0"/>
              <w:autoSpaceDN w:val="0"/>
              <w:adjustRightInd w:val="0"/>
              <w:rPr>
                <w:rFonts w:ascii="Times New Roman" w:eastAsia="Times New Roman" w:hAnsi="Times New Roman" w:cs="Times New Roman"/>
                <w:strike/>
                <w:color w:val="FF0000"/>
                <w:sz w:val="20"/>
                <w:szCs w:val="20"/>
              </w:rPr>
            </w:pPr>
          </w:p>
        </w:tc>
      </w:tr>
      <w:tr w:rsidR="001240C8" w:rsidRPr="009460DA" w14:paraId="2601E577" w14:textId="77777777" w:rsidTr="001240C8">
        <w:tc>
          <w:tcPr>
            <w:tcW w:w="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475CF3" w14:textId="77777777" w:rsidR="001240C8" w:rsidRPr="009460DA" w:rsidRDefault="001240C8" w:rsidP="001240C8">
            <w:pPr>
              <w:autoSpaceDE w:val="0"/>
              <w:autoSpaceDN w:val="0"/>
              <w:adjustRightInd w:val="0"/>
              <w:rPr>
                <w:rFonts w:ascii="Times New Roman" w:eastAsia="Times New Roman" w:hAnsi="Times New Roman" w:cs="Times New Roman"/>
                <w:color w:val="auto"/>
                <w:sz w:val="20"/>
                <w:szCs w:val="20"/>
              </w:rPr>
            </w:pPr>
            <w:r w:rsidRPr="009460DA">
              <w:rPr>
                <w:rFonts w:ascii="Times New Roman" w:eastAsia="Times New Roman" w:hAnsi="Times New Roman" w:cs="Times New Roman"/>
                <w:color w:val="auto"/>
                <w:sz w:val="20"/>
                <w:szCs w:val="20"/>
              </w:rPr>
              <w:t>4.</w:t>
            </w:r>
          </w:p>
        </w:tc>
        <w:tc>
          <w:tcPr>
            <w:tcW w:w="5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C5B642" w14:textId="77777777" w:rsidR="001240C8" w:rsidRPr="009460DA" w:rsidRDefault="001240C8" w:rsidP="001240C8">
            <w:pPr>
              <w:widowControl w:val="0"/>
              <w:autoSpaceDE w:val="0"/>
              <w:autoSpaceDN w:val="0"/>
              <w:adjustRightInd w:val="0"/>
              <w:spacing w:line="276" w:lineRule="auto"/>
              <w:rPr>
                <w:rFonts w:ascii="Times New Roman" w:eastAsia="Arial" w:hAnsi="Times New Roman" w:cs="Times New Roman"/>
                <w:color w:val="auto"/>
                <w:sz w:val="20"/>
                <w:szCs w:val="20"/>
              </w:rPr>
            </w:pPr>
            <w:r w:rsidRPr="009460DA">
              <w:rPr>
                <w:rFonts w:ascii="Times New Roman" w:eastAsia="Arial" w:hAnsi="Times New Roman" w:cs="Times New Roman"/>
                <w:color w:val="auto"/>
                <w:sz w:val="22"/>
                <w:szCs w:val="22"/>
              </w:rPr>
              <w:t>Детализированный план-график оказания услуг, обеспечивающий соблюдение качества и выполнения сроков оказания услуг.</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EDF5F7" w14:textId="77777777" w:rsidR="001240C8" w:rsidRPr="009460DA" w:rsidRDefault="001240C8" w:rsidP="001240C8">
            <w:pPr>
              <w:autoSpaceDE w:val="0"/>
              <w:autoSpaceDN w:val="0"/>
              <w:adjustRightInd w:val="0"/>
              <w:rPr>
                <w:rFonts w:ascii="Times New Roman" w:eastAsia="Times New Roman" w:hAnsi="Times New Roman" w:cs="Times New Roman"/>
                <w:strike/>
                <w:color w:val="FF0000"/>
                <w:sz w:val="20"/>
                <w:szCs w:val="20"/>
              </w:rPr>
            </w:pPr>
          </w:p>
        </w:tc>
      </w:tr>
      <w:tr w:rsidR="001240C8" w:rsidRPr="009460DA" w14:paraId="1C2772B7" w14:textId="77777777" w:rsidTr="001240C8">
        <w:tc>
          <w:tcPr>
            <w:tcW w:w="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DB771C" w14:textId="77777777" w:rsidR="001240C8" w:rsidRPr="009460DA" w:rsidRDefault="001240C8" w:rsidP="001240C8">
            <w:pPr>
              <w:autoSpaceDE w:val="0"/>
              <w:autoSpaceDN w:val="0"/>
              <w:adjustRightInd w:val="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5</w:t>
            </w:r>
          </w:p>
        </w:tc>
        <w:tc>
          <w:tcPr>
            <w:tcW w:w="5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7527D8" w14:textId="77777777" w:rsidR="001240C8" w:rsidRPr="009460DA" w:rsidRDefault="001240C8" w:rsidP="001240C8">
            <w:pPr>
              <w:widowControl w:val="0"/>
              <w:autoSpaceDE w:val="0"/>
              <w:autoSpaceDN w:val="0"/>
              <w:adjustRightInd w:val="0"/>
              <w:spacing w:line="276" w:lineRule="auto"/>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Подтверждение</w:t>
            </w:r>
            <w:r w:rsidRPr="00DE7716">
              <w:rPr>
                <w:rFonts w:ascii="Times New Roman" w:eastAsia="Arial" w:hAnsi="Times New Roman" w:cs="Times New Roman"/>
                <w:color w:val="auto"/>
                <w:sz w:val="22"/>
                <w:szCs w:val="22"/>
              </w:rPr>
              <w:t xml:space="preserve"> достаточного количества сотрудников для оказания охранных услуг</w:t>
            </w:r>
            <w:r>
              <w:rPr>
                <w:rFonts w:ascii="Times New Roman" w:eastAsia="Arial" w:hAnsi="Times New Roman" w:cs="Times New Roman"/>
                <w:color w:val="auto"/>
                <w:sz w:val="22"/>
                <w:szCs w:val="22"/>
              </w:rPr>
              <w:t>, их к</w:t>
            </w:r>
            <w:r w:rsidRPr="00DE7716">
              <w:rPr>
                <w:rFonts w:ascii="Times New Roman" w:eastAsia="Arial" w:hAnsi="Times New Roman" w:cs="Times New Roman"/>
                <w:color w:val="auto"/>
                <w:sz w:val="22"/>
                <w:szCs w:val="22"/>
              </w:rPr>
              <w:t>валифи</w:t>
            </w:r>
            <w:r>
              <w:rPr>
                <w:rFonts w:ascii="Times New Roman" w:eastAsia="Arial" w:hAnsi="Times New Roman" w:cs="Times New Roman"/>
                <w:color w:val="auto"/>
                <w:sz w:val="22"/>
                <w:szCs w:val="22"/>
              </w:rPr>
              <w:t xml:space="preserve">кации,  оснащения необходимым оборудованием. </w:t>
            </w:r>
            <w:r w:rsidRPr="00DE7716">
              <w:rPr>
                <w:rFonts w:ascii="Times New Roman" w:eastAsia="Arial" w:hAnsi="Times New Roman" w:cs="Times New Roman"/>
                <w:color w:val="auto"/>
                <w:sz w:val="22"/>
                <w:szCs w:val="22"/>
              </w:rPr>
              <w:tab/>
            </w:r>
            <w:r w:rsidRPr="00DE7716">
              <w:rPr>
                <w:rFonts w:ascii="Times New Roman" w:eastAsia="Arial" w:hAnsi="Times New Roman" w:cs="Times New Roman"/>
                <w:color w:val="auto"/>
                <w:sz w:val="22"/>
                <w:szCs w:val="22"/>
              </w:rPr>
              <w:tab/>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864590" w14:textId="77777777" w:rsidR="001240C8" w:rsidRPr="009460DA" w:rsidRDefault="001240C8" w:rsidP="001240C8">
            <w:pPr>
              <w:autoSpaceDE w:val="0"/>
              <w:autoSpaceDN w:val="0"/>
              <w:adjustRightInd w:val="0"/>
              <w:rPr>
                <w:rFonts w:ascii="Times New Roman" w:eastAsia="Times New Roman" w:hAnsi="Times New Roman" w:cs="Times New Roman"/>
                <w:strike/>
                <w:color w:val="FF0000"/>
                <w:sz w:val="20"/>
                <w:szCs w:val="20"/>
              </w:rPr>
            </w:pPr>
          </w:p>
        </w:tc>
      </w:tr>
      <w:tr w:rsidR="001240C8" w:rsidRPr="009460DA" w14:paraId="54D02749" w14:textId="77777777" w:rsidTr="001240C8">
        <w:tc>
          <w:tcPr>
            <w:tcW w:w="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68A24F" w14:textId="77777777" w:rsidR="001240C8" w:rsidRPr="009460DA" w:rsidRDefault="001240C8" w:rsidP="001240C8">
            <w:pPr>
              <w:autoSpaceDE w:val="0"/>
              <w:autoSpaceDN w:val="0"/>
              <w:adjustRightInd w:val="0"/>
              <w:rPr>
                <w:rFonts w:ascii="Times New Roman" w:eastAsia="Times New Roman" w:hAnsi="Times New Roman" w:cs="Times New Roman"/>
                <w:color w:val="auto"/>
                <w:sz w:val="20"/>
                <w:szCs w:val="20"/>
              </w:rPr>
            </w:pPr>
          </w:p>
        </w:tc>
        <w:tc>
          <w:tcPr>
            <w:tcW w:w="5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2783A5" w14:textId="77777777" w:rsidR="001240C8" w:rsidRPr="009460DA" w:rsidRDefault="001240C8" w:rsidP="001240C8">
            <w:pPr>
              <w:widowControl w:val="0"/>
              <w:autoSpaceDE w:val="0"/>
              <w:autoSpaceDN w:val="0"/>
              <w:adjustRightInd w:val="0"/>
              <w:spacing w:line="276" w:lineRule="auto"/>
              <w:rPr>
                <w:rFonts w:ascii="Times New Roman" w:eastAsia="Arial" w:hAnsi="Times New Roman" w:cs="Times New Roman"/>
                <w:color w:val="auto"/>
                <w:sz w:val="22"/>
                <w:szCs w:val="22"/>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F22DB4" w14:textId="77777777" w:rsidR="001240C8" w:rsidRPr="009460DA" w:rsidRDefault="001240C8" w:rsidP="001240C8">
            <w:pPr>
              <w:autoSpaceDE w:val="0"/>
              <w:autoSpaceDN w:val="0"/>
              <w:adjustRightInd w:val="0"/>
              <w:rPr>
                <w:rFonts w:ascii="Times New Roman" w:eastAsia="Times New Roman" w:hAnsi="Times New Roman" w:cs="Times New Roman"/>
                <w:strike/>
                <w:color w:val="FF0000"/>
                <w:sz w:val="20"/>
                <w:szCs w:val="20"/>
              </w:rPr>
            </w:pPr>
          </w:p>
        </w:tc>
      </w:tr>
    </w:tbl>
    <w:p w14:paraId="507FEDA4" w14:textId="77777777" w:rsidR="001240C8" w:rsidRDefault="001240C8" w:rsidP="001240C8">
      <w:pPr>
        <w:widowControl w:val="0"/>
        <w:autoSpaceDE w:val="0"/>
        <w:autoSpaceDN w:val="0"/>
        <w:adjustRightInd w:val="0"/>
        <w:spacing w:line="276" w:lineRule="auto"/>
        <w:ind w:firstLine="426"/>
        <w:rPr>
          <w:rFonts w:ascii="Times New Roman" w:eastAsia="Calibri" w:hAnsi="Times New Roman" w:cs="Times New Roman"/>
          <w:bCs/>
          <w:iCs/>
          <w:color w:val="auto"/>
          <w:sz w:val="22"/>
          <w:szCs w:val="22"/>
          <w:lang w:eastAsia="ar-SA"/>
        </w:rPr>
      </w:pPr>
    </w:p>
    <w:p w14:paraId="56CC896A" w14:textId="77777777" w:rsidR="001240C8" w:rsidRPr="009460DA" w:rsidRDefault="001240C8" w:rsidP="001240C8">
      <w:pPr>
        <w:widowControl w:val="0"/>
        <w:autoSpaceDE w:val="0"/>
        <w:autoSpaceDN w:val="0"/>
        <w:adjustRightInd w:val="0"/>
        <w:spacing w:line="276" w:lineRule="auto"/>
        <w:ind w:firstLine="426"/>
        <w:rPr>
          <w:rFonts w:ascii="Times New Roman" w:eastAsia="Calibri" w:hAnsi="Times New Roman" w:cs="Times New Roman"/>
          <w:bCs/>
          <w:iCs/>
          <w:color w:val="auto"/>
          <w:sz w:val="22"/>
          <w:szCs w:val="22"/>
          <w:lang w:eastAsia="ar-SA"/>
        </w:rPr>
      </w:pPr>
      <w:r w:rsidRPr="009460DA">
        <w:rPr>
          <w:rFonts w:ascii="Times New Roman" w:eastAsia="Calibri" w:hAnsi="Times New Roman" w:cs="Times New Roman"/>
          <w:bCs/>
          <w:iCs/>
          <w:color w:val="auto"/>
          <w:sz w:val="22"/>
          <w:szCs w:val="22"/>
          <w:lang w:eastAsia="ar-SA"/>
        </w:rPr>
        <w:t>Информация, представленная в предложении, может быть подтверждена копиями указанных документов.</w:t>
      </w:r>
    </w:p>
    <w:p w14:paraId="7FC0835E" w14:textId="77777777" w:rsidR="001240C8" w:rsidRDefault="001240C8" w:rsidP="001240C8">
      <w:pPr>
        <w:spacing w:before="240" w:after="60"/>
        <w:ind w:left="1179"/>
        <w:outlineLvl w:val="0"/>
        <w:rPr>
          <w:rFonts w:ascii="Times New Roman" w:eastAsia="Times New Roman" w:hAnsi="Times New Roman" w:cs="Times New Roman"/>
          <w:b/>
          <w:bCs/>
          <w:caps/>
          <w:color w:val="auto"/>
          <w:kern w:val="28"/>
        </w:rPr>
      </w:pPr>
      <w:r>
        <w:rPr>
          <w:rFonts w:ascii="Times New Roman" w:eastAsia="Times New Roman" w:hAnsi="Times New Roman" w:cs="Times New Roman"/>
          <w:b/>
          <w:bCs/>
          <w:caps/>
          <w:color w:val="auto"/>
          <w:kern w:val="28"/>
        </w:rPr>
        <w:t xml:space="preserve">                    </w:t>
      </w:r>
      <w:r>
        <w:rPr>
          <w:rFonts w:ascii="Times New Roman" w:eastAsia="Times New Roman" w:hAnsi="Times New Roman" w:cs="Times New Roman"/>
          <w:b/>
          <w:bCs/>
          <w:caps/>
          <w:color w:val="auto"/>
          <w:kern w:val="28"/>
        </w:rPr>
        <w:br w:type="page"/>
      </w:r>
    </w:p>
    <w:p w14:paraId="177CA184" w14:textId="77777777" w:rsidR="001240C8" w:rsidRPr="00D049A0" w:rsidRDefault="001240C8" w:rsidP="001240C8">
      <w:pPr>
        <w:spacing w:before="240" w:after="60"/>
        <w:ind w:left="1179"/>
        <w:jc w:val="center"/>
        <w:outlineLvl w:val="0"/>
        <w:rPr>
          <w:rFonts w:ascii="Times New Roman" w:eastAsia="Times New Roman" w:hAnsi="Times New Roman" w:cs="Times New Roman"/>
          <w:b/>
          <w:bCs/>
          <w:caps/>
          <w:color w:val="auto"/>
          <w:kern w:val="28"/>
        </w:rPr>
      </w:pPr>
      <w:r w:rsidRPr="00D049A0">
        <w:rPr>
          <w:rFonts w:ascii="Times New Roman" w:eastAsia="Times New Roman" w:hAnsi="Times New Roman" w:cs="Times New Roman"/>
          <w:b/>
          <w:bCs/>
          <w:caps/>
          <w:color w:val="auto"/>
          <w:kern w:val="28"/>
        </w:rPr>
        <w:lastRenderedPageBreak/>
        <w:t>Рекомендуемая Форма №3</w:t>
      </w:r>
    </w:p>
    <w:p w14:paraId="234CFBE1" w14:textId="77777777" w:rsidR="001240C8" w:rsidRPr="000E0277" w:rsidRDefault="001240C8" w:rsidP="001240C8">
      <w:pPr>
        <w:rPr>
          <w:rFonts w:ascii="Times New Roman" w:eastAsia="Times New Roman" w:hAnsi="Times New Roman" w:cs="Times New Roman"/>
          <w:b/>
          <w:color w:val="FF0000"/>
          <w:sz w:val="22"/>
          <w:szCs w:val="22"/>
        </w:rPr>
      </w:pPr>
    </w:p>
    <w:p w14:paraId="5B679FAF" w14:textId="77777777" w:rsidR="001240C8" w:rsidRDefault="001240C8" w:rsidP="001240C8">
      <w:pPr>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 xml:space="preserve">ДЕКЛАРАЦИЯ СООТВЕТСТВИЯ УЧАСТНИКА </w:t>
      </w:r>
      <w:r>
        <w:rPr>
          <w:rFonts w:ascii="Times New Roman" w:eastAsia="Times New Roman" w:hAnsi="Times New Roman" w:cs="Times New Roman"/>
          <w:b/>
          <w:color w:val="auto"/>
          <w:sz w:val="22"/>
          <w:szCs w:val="22"/>
        </w:rPr>
        <w:t>КОНКУРСА</w:t>
      </w:r>
      <w:r w:rsidRPr="00A5799E">
        <w:rPr>
          <w:rFonts w:ascii="Times New Roman" w:eastAsia="Times New Roman" w:hAnsi="Times New Roman" w:cs="Times New Roman"/>
          <w:b/>
          <w:color w:val="auto"/>
          <w:sz w:val="22"/>
          <w:szCs w:val="22"/>
        </w:rPr>
        <w:t xml:space="preserve"> ТРЕБОВАНИЯМ, УСТАНОВЛЕННЫМ </w:t>
      </w:r>
      <w:r>
        <w:rPr>
          <w:rFonts w:ascii="Times New Roman" w:eastAsia="Times New Roman" w:hAnsi="Times New Roman" w:cs="Times New Roman"/>
          <w:b/>
          <w:color w:val="auto"/>
          <w:sz w:val="22"/>
          <w:szCs w:val="22"/>
        </w:rPr>
        <w:t xml:space="preserve">П. 23 </w:t>
      </w:r>
      <w:r w:rsidRPr="00A5799E">
        <w:rPr>
          <w:rFonts w:ascii="Times New Roman" w:eastAsia="Times New Roman" w:hAnsi="Times New Roman" w:cs="Times New Roman"/>
          <w:b/>
          <w:color w:val="auto"/>
          <w:sz w:val="22"/>
          <w:szCs w:val="22"/>
        </w:rPr>
        <w:t xml:space="preserve"> ИНФОРМАЦИОННОЙ КАРТЫ </w:t>
      </w:r>
      <w:r>
        <w:rPr>
          <w:rFonts w:ascii="Times New Roman" w:eastAsia="Times New Roman" w:hAnsi="Times New Roman" w:cs="Times New Roman"/>
          <w:b/>
          <w:color w:val="auto"/>
          <w:sz w:val="22"/>
          <w:szCs w:val="22"/>
        </w:rPr>
        <w:t>КОНКУРСА</w:t>
      </w:r>
      <w:r w:rsidRPr="00A5799E">
        <w:rPr>
          <w:rFonts w:ascii="Times New Roman" w:eastAsia="Times New Roman" w:hAnsi="Times New Roman" w:cs="Times New Roman"/>
          <w:b/>
          <w:color w:val="auto"/>
          <w:sz w:val="22"/>
          <w:szCs w:val="22"/>
        </w:rPr>
        <w:t xml:space="preserve"> В ЭЛЕКТРОННОЙ ФОРМЕ</w:t>
      </w:r>
    </w:p>
    <w:p w14:paraId="3165D836" w14:textId="77777777" w:rsidR="001240C8" w:rsidRPr="00F00A9F" w:rsidRDefault="001240C8" w:rsidP="001240C8">
      <w:pPr>
        <w:jc w:val="center"/>
        <w:rPr>
          <w:rFonts w:ascii="Times New Roman" w:eastAsia="Times New Roman" w:hAnsi="Times New Roman" w:cs="Times New Roman"/>
          <w:b/>
          <w:sz w:val="20"/>
          <w:szCs w:val="20"/>
        </w:rPr>
      </w:pPr>
    </w:p>
    <w:p w14:paraId="2B246F14" w14:textId="77777777" w:rsidR="001240C8" w:rsidRPr="000A0796" w:rsidRDefault="001240C8" w:rsidP="001240C8">
      <w:pPr>
        <w:jc w:val="both"/>
        <w:rPr>
          <w:rFonts w:ascii="Times New Roman" w:eastAsia="Times New Roman" w:hAnsi="Times New Roman" w:cs="Times New Roman"/>
          <w:color w:val="auto"/>
        </w:rPr>
      </w:pPr>
      <w:r w:rsidRPr="000A0796">
        <w:rPr>
          <w:rFonts w:ascii="Times New Roman" w:eastAsia="Times New Roman" w:hAnsi="Times New Roman" w:cs="Times New Roman"/>
          <w:color w:val="auto"/>
        </w:rPr>
        <w:t xml:space="preserve">Участник закупки ____________________________ </w:t>
      </w:r>
      <w:r w:rsidRPr="000A0796">
        <w:rPr>
          <w:rFonts w:ascii="Times New Roman" w:eastAsia="Times New Roman" w:hAnsi="Times New Roman" w:cs="Times New Roman"/>
          <w:i/>
          <w:color w:val="auto"/>
        </w:rPr>
        <w:t>(наименование</w:t>
      </w:r>
      <w:r>
        <w:rPr>
          <w:rFonts w:ascii="Times New Roman" w:eastAsia="Times New Roman" w:hAnsi="Times New Roman" w:cs="Times New Roman"/>
          <w:i/>
          <w:color w:val="auto"/>
        </w:rPr>
        <w:t xml:space="preserve"> </w:t>
      </w:r>
      <w:r w:rsidRPr="000A0796">
        <w:rPr>
          <w:rFonts w:ascii="Times New Roman" w:eastAsia="Times New Roman" w:hAnsi="Times New Roman" w:cs="Times New Roman"/>
          <w:i/>
          <w:color w:val="auto"/>
        </w:rPr>
        <w:t>участника)</w:t>
      </w:r>
      <w:r w:rsidRPr="000A0796">
        <w:rPr>
          <w:rFonts w:ascii="Times New Roman" w:eastAsia="Times New Roman" w:hAnsi="Times New Roman" w:cs="Times New Roman"/>
          <w:color w:val="auto"/>
        </w:rPr>
        <w:t xml:space="preserve"> декларирует свое соответствие следующим требованиям:</w:t>
      </w:r>
    </w:p>
    <w:p w14:paraId="2FC6157A" w14:textId="77777777" w:rsidR="001240C8" w:rsidRPr="000A0796" w:rsidRDefault="001240C8" w:rsidP="001240C8">
      <w:pPr>
        <w:spacing w:after="120"/>
        <w:jc w:val="center"/>
        <w:rPr>
          <w:rFonts w:ascii="Times New Roman" w:eastAsia="Times New Roman" w:hAnsi="Times New Roman" w:cs="Times New Roman"/>
          <w:color w:val="auto"/>
        </w:rPr>
      </w:pPr>
    </w:p>
    <w:p w14:paraId="5D32C089" w14:textId="77777777" w:rsidR="001240C8" w:rsidRPr="000A0796" w:rsidRDefault="001240C8" w:rsidP="001240C8">
      <w:pPr>
        <w:numPr>
          <w:ilvl w:val="0"/>
          <w:numId w:val="17"/>
        </w:numPr>
        <w:ind w:left="0" w:firstLine="0"/>
        <w:jc w:val="both"/>
        <w:rPr>
          <w:rFonts w:ascii="Times New Roman" w:hAnsi="Times New Roman" w:cs="Times New Roman"/>
        </w:rPr>
      </w:pPr>
      <w:r w:rsidRPr="000A0796">
        <w:rPr>
          <w:rFonts w:ascii="Times New Roman" w:hAnsi="Times New Roman" w:cs="Times New Roman"/>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F113217" w14:textId="77777777" w:rsidR="001240C8" w:rsidRPr="000A0796" w:rsidRDefault="001240C8" w:rsidP="001240C8">
      <w:pPr>
        <w:numPr>
          <w:ilvl w:val="0"/>
          <w:numId w:val="17"/>
        </w:numPr>
        <w:ind w:left="0" w:firstLine="79"/>
        <w:jc w:val="both"/>
        <w:rPr>
          <w:rFonts w:ascii="Times New Roman" w:hAnsi="Times New Roman" w:cs="Times New Roman"/>
        </w:rPr>
      </w:pPr>
      <w:r w:rsidRPr="000A0796">
        <w:rPr>
          <w:rFonts w:ascii="Times New Roman" w:hAnsi="Times New Roman" w:cs="Times New Roman"/>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1BB92E4" w14:textId="77777777" w:rsidR="001240C8" w:rsidRPr="000A0796" w:rsidRDefault="001240C8" w:rsidP="001240C8">
      <w:pPr>
        <w:numPr>
          <w:ilvl w:val="0"/>
          <w:numId w:val="17"/>
        </w:numPr>
        <w:ind w:left="0" w:firstLine="79"/>
        <w:jc w:val="both"/>
        <w:rPr>
          <w:rFonts w:ascii="Times New Roman" w:hAnsi="Times New Roman" w:cs="Times New Roman"/>
        </w:rPr>
      </w:pPr>
      <w:r w:rsidRPr="000A0796">
        <w:rPr>
          <w:rFonts w:ascii="Times New Roman" w:hAnsi="Times New Roman" w:cs="Times New Roman"/>
        </w:rPr>
        <w:t xml:space="preserve">не приостановление деятельности участника закупки в порядке, предусмотренном </w:t>
      </w:r>
      <w:hyperlink r:id="rId14" w:history="1">
        <w:r w:rsidRPr="000A0796">
          <w:rPr>
            <w:rFonts w:ascii="Times New Roman" w:hAnsi="Times New Roman" w:cs="Times New Roman"/>
          </w:rPr>
          <w:t>Кодексом</w:t>
        </w:r>
      </w:hyperlink>
      <w:r w:rsidRPr="000A0796">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конкурсе в электронной форме;</w:t>
      </w:r>
    </w:p>
    <w:p w14:paraId="23FF1C4E" w14:textId="77777777" w:rsidR="001240C8" w:rsidRPr="000A0796" w:rsidRDefault="001240C8" w:rsidP="001240C8">
      <w:pPr>
        <w:numPr>
          <w:ilvl w:val="0"/>
          <w:numId w:val="17"/>
        </w:numPr>
        <w:ind w:left="0" w:firstLine="79"/>
        <w:jc w:val="both"/>
        <w:rPr>
          <w:rFonts w:ascii="Times New Roman" w:hAnsi="Times New Roman" w:cs="Times New Roman"/>
        </w:rPr>
      </w:pPr>
      <w:proofErr w:type="gramStart"/>
      <w:r w:rsidRPr="000A0796">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A0796">
        <w:rPr>
          <w:rFonts w:ascii="Times New Roman" w:hAnsi="Times New Roman" w:cs="Times New Roman"/>
        </w:rPr>
        <w:t>, а также заключения договоров на финансирование проката или показа национального фильма</w:t>
      </w:r>
    </w:p>
    <w:p w14:paraId="0CEDB042" w14:textId="77777777" w:rsidR="001240C8" w:rsidRPr="000A0796" w:rsidRDefault="001240C8" w:rsidP="001240C8">
      <w:pPr>
        <w:numPr>
          <w:ilvl w:val="0"/>
          <w:numId w:val="17"/>
        </w:numPr>
        <w:ind w:left="0" w:firstLine="79"/>
        <w:jc w:val="both"/>
        <w:rPr>
          <w:rFonts w:ascii="Times New Roman" w:hAnsi="Times New Roman" w:cs="Times New Roman"/>
        </w:rPr>
      </w:pPr>
      <w:proofErr w:type="gramStart"/>
      <w:r w:rsidRPr="000A0796">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rPr>
        <w:t xml:space="preserve"> </w:t>
      </w:r>
      <w:r w:rsidRPr="000A0796">
        <w:rPr>
          <w:rFonts w:ascii="Times New Roman" w:hAnsi="Times New Roman" w:cs="Times New Roman"/>
        </w:rPr>
        <w:t xml:space="preserve">заявителя по уплате этих </w:t>
      </w:r>
      <w:proofErr w:type="gramStart"/>
      <w:r w:rsidRPr="000A0796">
        <w:rPr>
          <w:rFonts w:ascii="Times New Roman" w:hAnsi="Times New Roman" w:cs="Times New Roman"/>
        </w:rPr>
        <w:t>сумм</w:t>
      </w:r>
      <w:proofErr w:type="gramEnd"/>
      <w:r w:rsidRPr="000A0796">
        <w:rPr>
          <w:rFonts w:ascii="Times New Roman" w:hAnsi="Times New Roman" w:cs="Times New Roman"/>
        </w:rPr>
        <w:t xml:space="preserve"> исполненной или </w:t>
      </w:r>
      <w:proofErr w:type="gramStart"/>
      <w:r w:rsidRPr="000A0796">
        <w:rPr>
          <w:rFonts w:ascii="Times New Roman" w:hAnsi="Times New Roman" w:cs="Times New Roman"/>
        </w:rPr>
        <w:t>которые</w:t>
      </w:r>
      <w:proofErr w:type="gramEnd"/>
      <w:r w:rsidRPr="000A0796">
        <w:rPr>
          <w:rFonts w:ascii="Times New Roman"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0A0796">
        <w:rPr>
          <w:rFonts w:ascii="Times New Roman" w:hAnsi="Times New Roman" w:cs="Times New Roman"/>
        </w:rPr>
        <w:t>указанных</w:t>
      </w:r>
      <w:proofErr w:type="gramEnd"/>
      <w:r w:rsidRPr="000A0796">
        <w:rPr>
          <w:rFonts w:ascii="Times New Roman" w:hAnsi="Times New Roman" w:cs="Times New Roman"/>
        </w:rPr>
        <w:t xml:space="preserve"> недоимки, задолженности и решение по такому заявлению на дату рассмотрения заявки на участие в конкурсе в электронной форме не принято;</w:t>
      </w:r>
    </w:p>
    <w:p w14:paraId="158F983D" w14:textId="77777777" w:rsidR="001240C8" w:rsidRPr="000A0796" w:rsidRDefault="001240C8" w:rsidP="001240C8">
      <w:pPr>
        <w:numPr>
          <w:ilvl w:val="0"/>
          <w:numId w:val="17"/>
        </w:numPr>
        <w:ind w:left="0" w:firstLine="79"/>
        <w:jc w:val="both"/>
        <w:rPr>
          <w:rFonts w:ascii="Times New Roman" w:hAnsi="Times New Roman" w:cs="Times New Roman"/>
        </w:rPr>
      </w:pPr>
      <w:proofErr w:type="gramStart"/>
      <w:r w:rsidRPr="000A0796">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A0796">
        <w:rPr>
          <w:rFonts w:ascii="Times New Roman" w:hAnsi="Times New Roman" w:cs="Times New Roman"/>
        </w:rPr>
        <w:t xml:space="preserve"> поставкой товара, выполнением работы, оказанием услуги, </w:t>
      </w:r>
      <w:proofErr w:type="gramStart"/>
      <w:r w:rsidRPr="000A0796">
        <w:rPr>
          <w:rFonts w:ascii="Times New Roman" w:hAnsi="Times New Roman" w:cs="Times New Roman"/>
        </w:rPr>
        <w:t>являющихся</w:t>
      </w:r>
      <w:proofErr w:type="gramEnd"/>
      <w:r>
        <w:rPr>
          <w:rFonts w:ascii="Times New Roman" w:hAnsi="Times New Roman" w:cs="Times New Roman"/>
        </w:rPr>
        <w:t xml:space="preserve"> </w:t>
      </w:r>
      <w:r w:rsidRPr="000A0796">
        <w:rPr>
          <w:rFonts w:ascii="Times New Roman" w:hAnsi="Times New Roman" w:cs="Times New Roman"/>
          <w:i/>
        </w:rPr>
        <w:t>предметом осуществляемой закупки</w:t>
      </w:r>
      <w:r w:rsidRPr="000A0796">
        <w:rPr>
          <w:rFonts w:ascii="Times New Roman" w:hAnsi="Times New Roman" w:cs="Times New Roman"/>
        </w:rPr>
        <w:t>, и административного наказания в виде дисквалификации;</w:t>
      </w:r>
    </w:p>
    <w:p w14:paraId="40D021D8" w14:textId="77777777" w:rsidR="001240C8" w:rsidRPr="000A0796" w:rsidRDefault="001240C8" w:rsidP="001240C8">
      <w:pPr>
        <w:numPr>
          <w:ilvl w:val="0"/>
          <w:numId w:val="17"/>
        </w:numPr>
        <w:ind w:left="0" w:firstLine="79"/>
        <w:jc w:val="both"/>
        <w:rPr>
          <w:rFonts w:ascii="Times New Roman" w:hAnsi="Times New Roman" w:cs="Times New Roman"/>
        </w:rPr>
      </w:pPr>
      <w:proofErr w:type="gramStart"/>
      <w:r w:rsidRPr="000A0796">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0A0796">
        <w:rPr>
          <w:rFonts w:ascii="Times New Roman" w:hAnsi="Times New Roman" w:cs="Times New Roman"/>
        </w:rPr>
        <w:lastRenderedPageBreak/>
        <w:t>унитарного предприятия либо иными органами управления юридических лиц</w:t>
      </w:r>
      <w:proofErr w:type="gramEnd"/>
      <w:r w:rsidRPr="000A0796">
        <w:rPr>
          <w:rFonts w:ascii="Times New Roman" w:hAnsi="Times New Roman" w:cs="Times New Roman"/>
        </w:rPr>
        <w:t xml:space="preserve">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0796">
        <w:rPr>
          <w:rFonts w:ascii="Times New Roman" w:hAnsi="Times New Roman" w:cs="Times New Roman"/>
        </w:rPr>
        <w:t>неполнородными</w:t>
      </w:r>
      <w:proofErr w:type="spellEnd"/>
      <w:r w:rsidRPr="000A0796">
        <w:rPr>
          <w:rFonts w:ascii="Times New Roman" w:hAnsi="Times New Roman" w:cs="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BAF3277" w14:textId="77777777" w:rsidR="001240C8" w:rsidRPr="000A0796" w:rsidRDefault="001240C8" w:rsidP="001240C8">
      <w:pPr>
        <w:numPr>
          <w:ilvl w:val="0"/>
          <w:numId w:val="17"/>
        </w:numPr>
        <w:ind w:left="0" w:firstLine="79"/>
        <w:jc w:val="both"/>
        <w:rPr>
          <w:rFonts w:ascii="Times New Roman" w:hAnsi="Times New Roman" w:cs="Times New Roman"/>
        </w:rPr>
      </w:pPr>
      <w:r w:rsidRPr="000A0796">
        <w:rPr>
          <w:rFonts w:ascii="Times New Roman" w:hAnsi="Times New Roman" w:cs="Times New Roman"/>
        </w:rPr>
        <w:t>участник закупки не является офшорной компанией;</w:t>
      </w:r>
    </w:p>
    <w:p w14:paraId="5B2FAE49" w14:textId="77777777" w:rsidR="001240C8" w:rsidRPr="000A0796" w:rsidRDefault="001240C8" w:rsidP="001240C8">
      <w:pPr>
        <w:numPr>
          <w:ilvl w:val="0"/>
          <w:numId w:val="17"/>
        </w:numPr>
        <w:ind w:left="0" w:firstLine="79"/>
        <w:jc w:val="both"/>
        <w:rPr>
          <w:rFonts w:ascii="Times New Roman" w:hAnsi="Times New Roman" w:cs="Times New Roman"/>
        </w:rPr>
      </w:pPr>
      <w:r w:rsidRPr="000A0796">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p w14:paraId="4F3E030E" w14:textId="77777777" w:rsidR="001240C8" w:rsidRDefault="001240C8" w:rsidP="001240C8">
      <w:pPr>
        <w:pStyle w:val="afc"/>
        <w:numPr>
          <w:ilvl w:val="0"/>
          <w:numId w:val="17"/>
        </w:numPr>
        <w:tabs>
          <w:tab w:val="left" w:pos="709"/>
          <w:tab w:val="left" w:pos="2955"/>
        </w:tabs>
        <w:ind w:left="0" w:firstLine="0"/>
        <w:jc w:val="both"/>
      </w:pPr>
      <w:proofErr w:type="gramStart"/>
      <w:r>
        <w:t>о</w:t>
      </w:r>
      <w:proofErr w:type="gramEnd"/>
      <w:r>
        <w:t>тсутствие сведений об участнике в Реестре недобросовестных поставщиков, предусмотренном Федеральными законами № 223-ФЗ от 18 июля 2011 года «О закупках товаров, работ, услуг отдельными видами юридических лиц» и № 44-ФЗ от 5 апреля 2013 года  «О контрактной системе в сфере закупок товаров, работ, услуг для обеспечения государственных и муниципальных нужд».</w:t>
      </w:r>
    </w:p>
    <w:p w14:paraId="19081671" w14:textId="77777777" w:rsidR="001240C8" w:rsidRDefault="001240C8" w:rsidP="001240C8">
      <w:pPr>
        <w:tabs>
          <w:tab w:val="left" w:pos="2955"/>
        </w:tabs>
        <w:ind w:left="360"/>
        <w:jc w:val="both"/>
      </w:pPr>
    </w:p>
    <w:p w14:paraId="6651A52C" w14:textId="77777777" w:rsidR="001240C8" w:rsidRDefault="001240C8" w:rsidP="001240C8">
      <w:pPr>
        <w:tabs>
          <w:tab w:val="left" w:pos="2955"/>
        </w:tabs>
        <w:ind w:left="360"/>
        <w:jc w:val="both"/>
      </w:pPr>
    </w:p>
    <w:p w14:paraId="653A64B2" w14:textId="77777777" w:rsidR="001240C8" w:rsidRDefault="001240C8" w:rsidP="001240C8">
      <w:pPr>
        <w:tabs>
          <w:tab w:val="left" w:pos="2955"/>
        </w:tabs>
        <w:ind w:left="360"/>
        <w:jc w:val="both"/>
      </w:pPr>
    </w:p>
    <w:p w14:paraId="0C35E718" w14:textId="77777777" w:rsidR="001240C8" w:rsidRDefault="001240C8" w:rsidP="001240C8">
      <w:pPr>
        <w:tabs>
          <w:tab w:val="left" w:pos="2955"/>
        </w:tabs>
        <w:ind w:left="360"/>
        <w:jc w:val="both"/>
      </w:pPr>
    </w:p>
    <w:p w14:paraId="0AEF42D0" w14:textId="77777777" w:rsidR="001240C8" w:rsidRDefault="001240C8" w:rsidP="001240C8">
      <w:pPr>
        <w:tabs>
          <w:tab w:val="left" w:pos="2955"/>
        </w:tabs>
        <w:ind w:left="360"/>
        <w:jc w:val="both"/>
      </w:pPr>
    </w:p>
    <w:p w14:paraId="17E2D6CB" w14:textId="77777777" w:rsidR="001240C8" w:rsidRPr="000A0796" w:rsidRDefault="001240C8" w:rsidP="001240C8">
      <w:pPr>
        <w:rPr>
          <w:rFonts w:ascii="Times New Roman" w:eastAsia="Times New Roman" w:hAnsi="Times New Roman" w:cs="Times New Roman"/>
          <w:b/>
          <w:color w:val="auto"/>
          <w:u w:val="single"/>
        </w:rPr>
      </w:pPr>
    </w:p>
    <w:p w14:paraId="7456EA2E" w14:textId="77777777" w:rsidR="001240C8" w:rsidRPr="000E0277" w:rsidRDefault="001240C8" w:rsidP="001240C8">
      <w:pPr>
        <w:spacing w:after="160" w:line="256" w:lineRule="auto"/>
        <w:rPr>
          <w:rFonts w:ascii="Times New Roman" w:eastAsia="Times New Roman" w:hAnsi="Times New Roman" w:cs="Times New Roman"/>
          <w:b/>
          <w:color w:val="auto"/>
          <w:sz w:val="20"/>
          <w:szCs w:val="20"/>
          <w:u w:val="single"/>
        </w:rPr>
      </w:pPr>
      <w:r w:rsidRPr="000E0277">
        <w:rPr>
          <w:rFonts w:ascii="Times New Roman" w:eastAsia="Times New Roman" w:hAnsi="Times New Roman" w:cs="Times New Roman"/>
          <w:b/>
          <w:color w:val="auto"/>
          <w:sz w:val="20"/>
          <w:szCs w:val="20"/>
          <w:u w:val="single"/>
        </w:rPr>
        <w:t xml:space="preserve"> </w:t>
      </w:r>
      <w:r w:rsidRPr="000E0277">
        <w:rPr>
          <w:rFonts w:ascii="Times New Roman" w:eastAsia="Times New Roman" w:hAnsi="Times New Roman" w:cs="Times New Roman"/>
          <w:b/>
          <w:color w:val="auto"/>
          <w:sz w:val="20"/>
          <w:szCs w:val="20"/>
          <w:u w:val="single"/>
        </w:rPr>
        <w:br w:type="page"/>
      </w:r>
    </w:p>
    <w:p w14:paraId="4562EF01" w14:textId="77777777" w:rsidR="001240C8" w:rsidRPr="00A5799E" w:rsidRDefault="001240C8" w:rsidP="001240C8">
      <w:pPr>
        <w:spacing w:before="240" w:after="60"/>
        <w:ind w:left="1179"/>
        <w:outlineLvl w:val="0"/>
        <w:rPr>
          <w:rFonts w:ascii="Times New Roman" w:eastAsia="Times New Roman" w:hAnsi="Times New Roman" w:cs="Times New Roman"/>
          <w:b/>
          <w:bCs/>
          <w:caps/>
          <w:color w:val="auto"/>
          <w:kern w:val="28"/>
        </w:rPr>
      </w:pPr>
      <w:r>
        <w:rPr>
          <w:rFonts w:ascii="Times New Roman" w:eastAsia="Times New Roman" w:hAnsi="Times New Roman" w:cs="Times New Roman"/>
          <w:b/>
          <w:bCs/>
          <w:caps/>
          <w:color w:val="auto"/>
          <w:kern w:val="28"/>
        </w:rPr>
        <w:lastRenderedPageBreak/>
        <w:t xml:space="preserve">                                   </w:t>
      </w:r>
      <w:r w:rsidRPr="00A5799E">
        <w:rPr>
          <w:rFonts w:ascii="Times New Roman" w:eastAsia="Times New Roman" w:hAnsi="Times New Roman" w:cs="Times New Roman"/>
          <w:b/>
          <w:bCs/>
          <w:caps/>
          <w:color w:val="auto"/>
          <w:kern w:val="28"/>
        </w:rPr>
        <w:t>Рекомендуемая Форма №4</w:t>
      </w:r>
    </w:p>
    <w:p w14:paraId="7F77E2C9" w14:textId="77777777" w:rsidR="001240C8" w:rsidRPr="008976A5" w:rsidRDefault="001240C8" w:rsidP="001240C8">
      <w:pPr>
        <w:rPr>
          <w:rFonts w:ascii="Cambria" w:eastAsia="Times New Roman" w:hAnsi="Cambria" w:cs="Times New Roman"/>
          <w:b/>
          <w:color w:val="auto"/>
          <w:u w:val="single"/>
        </w:rPr>
      </w:pPr>
    </w:p>
    <w:p w14:paraId="354428AA" w14:textId="77777777" w:rsidR="001240C8" w:rsidRPr="008976A5" w:rsidRDefault="001240C8" w:rsidP="001240C8">
      <w:pPr>
        <w:rPr>
          <w:rFonts w:ascii="Cambria" w:eastAsia="Times New Roman" w:hAnsi="Cambria" w:cs="Times New Roman"/>
          <w:b/>
          <w:color w:val="auto"/>
          <w:u w:val="single"/>
        </w:rPr>
      </w:pPr>
    </w:p>
    <w:p w14:paraId="12D8CDF7" w14:textId="77777777" w:rsidR="001240C8" w:rsidRPr="00A5799E" w:rsidRDefault="001240C8" w:rsidP="001240C8">
      <w:pPr>
        <w:spacing w:after="60"/>
        <w:jc w:val="center"/>
        <w:rPr>
          <w:rFonts w:ascii="Times New Roman" w:eastAsia="Times New Roman" w:hAnsi="Times New Roman" w:cs="Times New Roman"/>
          <w:b/>
          <w:bCs/>
          <w:color w:val="auto"/>
          <w:sz w:val="22"/>
          <w:szCs w:val="22"/>
        </w:rPr>
      </w:pPr>
      <w:bookmarkStart w:id="490" w:name="OLE_LINK57"/>
      <w:bookmarkStart w:id="491" w:name="OLE_LINK58"/>
      <w:bookmarkStart w:id="492" w:name="OLE_LINK59"/>
      <w:r w:rsidRPr="00A5799E">
        <w:rPr>
          <w:rFonts w:ascii="Times New Roman" w:eastAsia="Times New Roman" w:hAnsi="Times New Roman" w:cs="Times New Roman"/>
          <w:b/>
          <w:bCs/>
          <w:color w:val="auto"/>
          <w:sz w:val="22"/>
          <w:szCs w:val="22"/>
        </w:rPr>
        <w:t>КВАЛИФИКАЦИЯ УЧАСТНИКА ЗАКУПКИ</w:t>
      </w:r>
    </w:p>
    <w:p w14:paraId="226225CB" w14:textId="77777777" w:rsidR="001240C8" w:rsidRDefault="001240C8" w:rsidP="001240C8">
      <w:pPr>
        <w:spacing w:after="60"/>
        <w:jc w:val="center"/>
        <w:rPr>
          <w:rFonts w:ascii="Times New Roman" w:eastAsia="Times New Roman" w:hAnsi="Times New Roman" w:cs="Times New Roman"/>
          <w:b/>
          <w:bCs/>
          <w:color w:val="auto"/>
          <w:sz w:val="22"/>
          <w:szCs w:val="22"/>
        </w:rPr>
      </w:pPr>
      <w:r w:rsidRPr="00A5799E">
        <w:rPr>
          <w:rFonts w:ascii="Times New Roman" w:eastAsia="Times New Roman" w:hAnsi="Times New Roman" w:cs="Times New Roman"/>
          <w:b/>
          <w:bCs/>
          <w:color w:val="auto"/>
          <w:sz w:val="22"/>
          <w:szCs w:val="22"/>
        </w:rPr>
        <w:t>(предоставляется во второй части заявки)</w:t>
      </w:r>
    </w:p>
    <w:p w14:paraId="2A50A4E7" w14:textId="77777777" w:rsidR="001240C8" w:rsidRPr="00A5799E" w:rsidRDefault="001240C8" w:rsidP="001240C8">
      <w:pPr>
        <w:spacing w:after="60"/>
        <w:jc w:val="center"/>
        <w:rPr>
          <w:rFonts w:ascii="Times New Roman" w:eastAsia="Times New Roman" w:hAnsi="Times New Roman" w:cs="Times New Roman"/>
          <w:b/>
          <w:bCs/>
          <w:color w:val="auto"/>
          <w:sz w:val="22"/>
          <w:szCs w:val="22"/>
        </w:rPr>
      </w:pPr>
    </w:p>
    <w:p w14:paraId="72D308AF" w14:textId="77777777" w:rsidR="001240C8" w:rsidRPr="00F00A9F" w:rsidRDefault="001240C8" w:rsidP="001240C8">
      <w:pPr>
        <w:widowControl w:val="0"/>
        <w:autoSpaceDE w:val="0"/>
        <w:autoSpaceDN w:val="0"/>
        <w:adjustRightInd w:val="0"/>
        <w:spacing w:after="60"/>
        <w:jc w:val="center"/>
        <w:rPr>
          <w:rFonts w:ascii="Times New Roman" w:eastAsia="Times New Roman" w:hAnsi="Times New Roman" w:cs="Times New Roman"/>
          <w:b/>
          <w:color w:val="auto"/>
        </w:rPr>
      </w:pPr>
      <w:r w:rsidRPr="009460DA">
        <w:rPr>
          <w:rFonts w:ascii="Times New Roman" w:eastAsia="Times New Roman" w:hAnsi="Times New Roman" w:cs="Times New Roman"/>
          <w:b/>
          <w:color w:val="auto"/>
        </w:rPr>
        <w:t>Не</w:t>
      </w:r>
      <w:r>
        <w:rPr>
          <w:rFonts w:ascii="Times New Roman" w:eastAsia="Times New Roman" w:hAnsi="Times New Roman" w:cs="Times New Roman"/>
          <w:b/>
          <w:color w:val="auto"/>
        </w:rPr>
        <w:t xml:space="preserve"> </w:t>
      </w:r>
      <w:r w:rsidRPr="009460DA">
        <w:rPr>
          <w:rFonts w:ascii="Times New Roman" w:eastAsia="Times New Roman" w:hAnsi="Times New Roman" w:cs="Times New Roman"/>
          <w:b/>
          <w:color w:val="auto"/>
        </w:rPr>
        <w:t>стоимостные критерии оценки заявок</w:t>
      </w:r>
    </w:p>
    <w:p w14:paraId="25010874" w14:textId="77777777" w:rsidR="001240C8" w:rsidRPr="009460DA" w:rsidRDefault="001240C8" w:rsidP="001240C8">
      <w:pPr>
        <w:widowControl w:val="0"/>
        <w:autoSpaceDE w:val="0"/>
        <w:autoSpaceDN w:val="0"/>
        <w:adjustRightInd w:val="0"/>
        <w:spacing w:after="60"/>
        <w:jc w:val="center"/>
        <w:rPr>
          <w:rFonts w:ascii="Times New Roman" w:eastAsia="Times New Roman" w:hAnsi="Times New Roman" w:cs="Times New Roman"/>
          <w:b/>
          <w:color w:val="auto"/>
          <w:sz w:val="22"/>
          <w:szCs w:val="22"/>
        </w:rPr>
      </w:pPr>
    </w:p>
    <w:p w14:paraId="33AE0CC1" w14:textId="77777777" w:rsidR="001240C8" w:rsidRPr="009460DA" w:rsidRDefault="001240C8" w:rsidP="001240C8">
      <w:pPr>
        <w:widowControl w:val="0"/>
        <w:numPr>
          <w:ilvl w:val="0"/>
          <w:numId w:val="18"/>
        </w:numPr>
        <w:suppressLineNumbers/>
        <w:suppressAutoHyphens/>
        <w:adjustRightInd w:val="0"/>
        <w:spacing w:after="200"/>
        <w:ind w:left="-567" w:firstLine="927"/>
        <w:contextualSpacing/>
        <w:jc w:val="both"/>
        <w:textAlignment w:val="baseline"/>
        <w:rPr>
          <w:rFonts w:ascii="Times New Roman" w:eastAsia="Times New Roman" w:hAnsi="Times New Roman" w:cs="Times New Roman"/>
          <w:color w:val="auto"/>
          <w:sz w:val="22"/>
          <w:szCs w:val="22"/>
        </w:rPr>
      </w:pPr>
      <w:r w:rsidRPr="009460DA">
        <w:rPr>
          <w:rFonts w:ascii="Times New Roman" w:eastAsia="Times New Roman" w:hAnsi="Times New Roman" w:cs="Times New Roman"/>
          <w:bCs/>
          <w:color w:val="auto"/>
          <w:sz w:val="22"/>
          <w:szCs w:val="22"/>
        </w:rPr>
        <w:t>К</w:t>
      </w:r>
      <w:r w:rsidRPr="009460DA">
        <w:rPr>
          <w:rFonts w:ascii="Times New Roman" w:eastAsia="Times New Roman" w:hAnsi="Times New Roman" w:cs="Times New Roman"/>
          <w:color w:val="auto"/>
          <w:sz w:val="22"/>
          <w:szCs w:val="22"/>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9460DA">
        <w:rPr>
          <w:rFonts w:ascii="Times New Roman" w:eastAsia="Times New Roman" w:hAnsi="Times New Roman" w:cs="Times New Roman"/>
          <w:b/>
          <w:color w:val="auto"/>
          <w:sz w:val="22"/>
          <w:szCs w:val="22"/>
        </w:rPr>
        <w:t>.</w:t>
      </w:r>
    </w:p>
    <w:p w14:paraId="372C0DF3" w14:textId="77777777" w:rsidR="001240C8" w:rsidRPr="009460DA" w:rsidRDefault="001240C8" w:rsidP="001240C8">
      <w:pPr>
        <w:autoSpaceDE w:val="0"/>
        <w:autoSpaceDN w:val="0"/>
        <w:adjustRightInd w:val="0"/>
        <w:contextualSpacing/>
        <w:jc w:val="both"/>
        <w:rPr>
          <w:rFonts w:ascii="Times New Roman" w:eastAsia="Times New Roman" w:hAnsi="Times New Roman" w:cs="Times New Roman"/>
          <w:b/>
          <w:i/>
          <w:color w:val="auto"/>
          <w:sz w:val="22"/>
          <w:szCs w:val="22"/>
        </w:rPr>
      </w:pPr>
      <w:r w:rsidRPr="009460DA">
        <w:rPr>
          <w:rFonts w:ascii="Times New Roman" w:eastAsia="Times New Roman" w:hAnsi="Times New Roman" w:cs="Times New Roman"/>
          <w:b/>
          <w:i/>
          <w:color w:val="auto"/>
          <w:sz w:val="22"/>
          <w:szCs w:val="22"/>
        </w:rPr>
        <w:t xml:space="preserve">Показатель: Опыт оказания аналогичных услуг за период </w:t>
      </w:r>
      <w:r>
        <w:rPr>
          <w:rFonts w:ascii="Times New Roman" w:eastAsia="Times New Roman" w:hAnsi="Times New Roman" w:cs="Times New Roman"/>
          <w:b/>
          <w:i/>
          <w:color w:val="auto"/>
          <w:sz w:val="22"/>
          <w:szCs w:val="22"/>
        </w:rPr>
        <w:t>2017-2020</w:t>
      </w:r>
      <w:r w:rsidRPr="009460DA">
        <w:rPr>
          <w:rFonts w:ascii="Times New Roman" w:eastAsia="Times New Roman" w:hAnsi="Times New Roman" w:cs="Times New Roman"/>
          <w:b/>
          <w:i/>
          <w:color w:val="auto"/>
          <w:sz w:val="22"/>
          <w:szCs w:val="22"/>
        </w:rPr>
        <w:t xml:space="preserve"> годы, выраженный в количестве успешно исполненных контрактов (договоров)</w:t>
      </w:r>
      <w:r>
        <w:rPr>
          <w:rFonts w:ascii="Times New Roman" w:eastAsia="Times New Roman" w:hAnsi="Times New Roman" w:cs="Times New Roman"/>
          <w:b/>
          <w:i/>
          <w:color w:val="auto"/>
          <w:sz w:val="22"/>
          <w:szCs w:val="22"/>
        </w:rPr>
        <w:t xml:space="preserve"> на сумму не менее 2000000 руб.</w:t>
      </w:r>
    </w:p>
    <w:p w14:paraId="301FE1D8" w14:textId="77777777" w:rsidR="001240C8" w:rsidRPr="009460DA" w:rsidRDefault="001240C8" w:rsidP="001240C8">
      <w:pPr>
        <w:autoSpaceDE w:val="0"/>
        <w:autoSpaceDN w:val="0"/>
        <w:adjustRightInd w:val="0"/>
        <w:ind w:left="1070"/>
        <w:contextualSpacing/>
        <w:jc w:val="both"/>
        <w:rPr>
          <w:rFonts w:ascii="Times New Roman" w:eastAsia="Times New Roman" w:hAnsi="Times New Roman" w:cs="Times New Roman"/>
          <w:color w:val="auto"/>
          <w:sz w:val="22"/>
          <w:szCs w:val="22"/>
        </w:rPr>
      </w:pPr>
    </w:p>
    <w:p w14:paraId="5227E8A5" w14:textId="77777777" w:rsidR="001240C8" w:rsidRPr="009460DA" w:rsidRDefault="001240C8" w:rsidP="001240C8">
      <w:pPr>
        <w:widowControl w:val="0"/>
        <w:autoSpaceDE w:val="0"/>
        <w:autoSpaceDN w:val="0"/>
        <w:adjustRightInd w:val="0"/>
        <w:spacing w:after="60"/>
        <w:ind w:left="-567"/>
        <w:jc w:val="both"/>
        <w:rPr>
          <w:rFonts w:ascii="Times New Roman" w:eastAsia="Times New Roman" w:hAnsi="Times New Roman" w:cs="Times New Roman"/>
          <w:b/>
          <w:color w:val="auto"/>
          <w:sz w:val="22"/>
          <w:szCs w:val="22"/>
        </w:rPr>
      </w:pPr>
      <w:r w:rsidRPr="009460DA">
        <w:rPr>
          <w:rFonts w:ascii="Times New Roman" w:eastAsia="Times New Roman" w:hAnsi="Times New Roman" w:cs="Times New Roman"/>
          <w:b/>
          <w:color w:val="auto"/>
          <w:sz w:val="22"/>
          <w:szCs w:val="22"/>
        </w:rPr>
        <w:t>Настоящим</w:t>
      </w:r>
      <w:r w:rsidRPr="009460DA">
        <w:rPr>
          <w:rFonts w:ascii="Times New Roman" w:eastAsia="Times New Roman" w:hAnsi="Times New Roman" w:cs="Times New Roman"/>
          <w:color w:val="auto"/>
          <w:sz w:val="22"/>
          <w:szCs w:val="22"/>
        </w:rPr>
        <w:t xml:space="preserve"> __________________________________</w:t>
      </w:r>
      <w:r w:rsidRPr="009460DA">
        <w:rPr>
          <w:rFonts w:ascii="Times New Roman" w:eastAsia="Times New Roman" w:hAnsi="Times New Roman" w:cs="Times New Roman"/>
          <w:b/>
          <w:color w:val="auto"/>
          <w:sz w:val="22"/>
          <w:szCs w:val="22"/>
        </w:rPr>
        <w:t xml:space="preserve">уведомляет, что за период </w:t>
      </w:r>
      <w:r>
        <w:rPr>
          <w:rFonts w:ascii="Times New Roman" w:eastAsia="Times New Roman" w:hAnsi="Times New Roman" w:cs="Times New Roman"/>
          <w:b/>
          <w:color w:val="auto"/>
          <w:sz w:val="22"/>
          <w:szCs w:val="22"/>
        </w:rPr>
        <w:t>2017-2020</w:t>
      </w:r>
      <w:r w:rsidRPr="009460DA">
        <w:rPr>
          <w:rFonts w:ascii="Times New Roman" w:eastAsia="Times New Roman" w:hAnsi="Times New Roman" w:cs="Times New Roman"/>
          <w:b/>
          <w:color w:val="auto"/>
          <w:sz w:val="22"/>
          <w:szCs w:val="22"/>
        </w:rPr>
        <w:t xml:space="preserve">гг. </w:t>
      </w:r>
    </w:p>
    <w:p w14:paraId="6014DF3A" w14:textId="77777777" w:rsidR="001240C8" w:rsidRPr="009460DA" w:rsidRDefault="001240C8" w:rsidP="001240C8">
      <w:pPr>
        <w:widowControl w:val="0"/>
        <w:autoSpaceDE w:val="0"/>
        <w:autoSpaceDN w:val="0"/>
        <w:adjustRightInd w:val="0"/>
        <w:spacing w:after="60"/>
        <w:ind w:left="-567" w:firstLine="1276"/>
        <w:jc w:val="both"/>
        <w:rPr>
          <w:rFonts w:ascii="Times New Roman" w:eastAsia="Times New Roman" w:hAnsi="Times New Roman" w:cs="Times New Roman"/>
          <w:i/>
          <w:color w:val="auto"/>
          <w:sz w:val="16"/>
          <w:szCs w:val="16"/>
        </w:rPr>
      </w:pPr>
      <w:r w:rsidRPr="009460DA">
        <w:rPr>
          <w:rFonts w:ascii="Times New Roman" w:eastAsia="Times New Roman" w:hAnsi="Times New Roman" w:cs="Times New Roman"/>
          <w:i/>
          <w:color w:val="auto"/>
          <w:sz w:val="16"/>
          <w:szCs w:val="16"/>
        </w:rPr>
        <w:t>(полное наименование организации – участника)</w:t>
      </w:r>
    </w:p>
    <w:p w14:paraId="1BC49362" w14:textId="77777777" w:rsidR="001240C8" w:rsidRDefault="001240C8" w:rsidP="001240C8">
      <w:pPr>
        <w:widowControl w:val="0"/>
        <w:autoSpaceDE w:val="0"/>
        <w:autoSpaceDN w:val="0"/>
        <w:adjustRightInd w:val="0"/>
        <w:spacing w:after="60"/>
        <w:ind w:left="-567"/>
        <w:jc w:val="both"/>
        <w:rPr>
          <w:rFonts w:ascii="Times New Roman" w:eastAsia="Times New Roman" w:hAnsi="Times New Roman" w:cs="Times New Roman"/>
          <w:b/>
          <w:color w:val="auto"/>
          <w:sz w:val="22"/>
          <w:szCs w:val="22"/>
        </w:rPr>
      </w:pPr>
      <w:r w:rsidRPr="009460DA">
        <w:rPr>
          <w:rFonts w:ascii="Times New Roman" w:eastAsia="Times New Roman" w:hAnsi="Times New Roman" w:cs="Times New Roman"/>
          <w:b/>
          <w:color w:val="auto"/>
          <w:sz w:val="22"/>
          <w:szCs w:val="22"/>
        </w:rPr>
        <w:t>нами было заключено и исполнено __________контрактов/договоров на услуги, аналогичные предмету конкурса.</w:t>
      </w:r>
    </w:p>
    <w:p w14:paraId="5F56CBE0" w14:textId="77777777" w:rsidR="001240C8" w:rsidRDefault="001240C8" w:rsidP="001240C8">
      <w:pPr>
        <w:widowControl w:val="0"/>
        <w:autoSpaceDE w:val="0"/>
        <w:autoSpaceDN w:val="0"/>
        <w:adjustRightInd w:val="0"/>
        <w:spacing w:after="60"/>
        <w:ind w:left="-567"/>
        <w:jc w:val="both"/>
        <w:rPr>
          <w:rFonts w:ascii="Times New Roman" w:eastAsia="Times New Roman" w:hAnsi="Times New Roman" w:cs="Times New Roman"/>
          <w:b/>
          <w:color w:val="auto"/>
          <w:sz w:val="22"/>
          <w:szCs w:val="22"/>
        </w:rPr>
      </w:pPr>
    </w:p>
    <w:tbl>
      <w:tblPr>
        <w:tblW w:w="9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7"/>
        <w:gridCol w:w="1627"/>
        <w:gridCol w:w="1232"/>
        <w:gridCol w:w="1555"/>
        <w:gridCol w:w="2126"/>
        <w:gridCol w:w="2126"/>
      </w:tblGrid>
      <w:tr w:rsidR="001240C8" w:rsidRPr="00E85ECF" w14:paraId="13CA4627" w14:textId="77777777" w:rsidTr="001240C8">
        <w:tc>
          <w:tcPr>
            <w:tcW w:w="557" w:type="dxa"/>
            <w:tcBorders>
              <w:top w:val="single" w:sz="4" w:space="0" w:color="000000"/>
              <w:left w:val="single" w:sz="4" w:space="0" w:color="000000"/>
              <w:bottom w:val="single" w:sz="4" w:space="0" w:color="000000"/>
              <w:right w:val="single" w:sz="4" w:space="0" w:color="000000"/>
            </w:tcBorders>
          </w:tcPr>
          <w:p w14:paraId="1FD82FD6" w14:textId="77777777" w:rsidR="001240C8" w:rsidRPr="00E85ECF" w:rsidRDefault="001240C8" w:rsidP="001240C8">
            <w:pPr>
              <w:widowControl w:val="0"/>
              <w:autoSpaceDE w:val="0"/>
              <w:autoSpaceDN w:val="0"/>
              <w:adjustRightInd w:val="0"/>
              <w:spacing w:after="60"/>
              <w:ind w:right="-544"/>
              <w:jc w:val="both"/>
              <w:rPr>
                <w:rFonts w:ascii="Times New Roman" w:eastAsia="Times New Roman" w:hAnsi="Times New Roman" w:cs="Times New Roman"/>
                <w:b/>
                <w:bCs/>
                <w:color w:val="auto"/>
                <w:sz w:val="20"/>
                <w:szCs w:val="20"/>
              </w:rPr>
            </w:pPr>
            <w:r w:rsidRPr="00E85ECF">
              <w:rPr>
                <w:rFonts w:ascii="Times New Roman" w:eastAsia="Times New Roman" w:hAnsi="Times New Roman" w:cs="Times New Roman"/>
                <w:b/>
                <w:bCs/>
                <w:color w:val="auto"/>
                <w:sz w:val="20"/>
                <w:szCs w:val="20"/>
              </w:rPr>
              <w:t xml:space="preserve">№ </w:t>
            </w:r>
          </w:p>
          <w:p w14:paraId="43AFE7F4" w14:textId="77777777" w:rsidR="001240C8" w:rsidRPr="00E85ECF" w:rsidRDefault="001240C8" w:rsidP="001240C8">
            <w:pPr>
              <w:widowControl w:val="0"/>
              <w:autoSpaceDE w:val="0"/>
              <w:autoSpaceDN w:val="0"/>
              <w:adjustRightInd w:val="0"/>
              <w:spacing w:after="60"/>
              <w:ind w:right="-544"/>
              <w:jc w:val="both"/>
              <w:rPr>
                <w:rFonts w:ascii="Times New Roman" w:eastAsia="Times New Roman" w:hAnsi="Times New Roman" w:cs="Times New Roman"/>
                <w:b/>
                <w:bCs/>
                <w:color w:val="auto"/>
                <w:sz w:val="20"/>
                <w:szCs w:val="20"/>
              </w:rPr>
            </w:pPr>
            <w:proofErr w:type="gramStart"/>
            <w:r w:rsidRPr="00E85ECF">
              <w:rPr>
                <w:rFonts w:ascii="Times New Roman" w:eastAsia="Times New Roman" w:hAnsi="Times New Roman" w:cs="Times New Roman"/>
                <w:b/>
                <w:bCs/>
                <w:color w:val="auto"/>
                <w:sz w:val="20"/>
                <w:szCs w:val="20"/>
              </w:rPr>
              <w:t>п</w:t>
            </w:r>
            <w:proofErr w:type="gramEnd"/>
            <w:r w:rsidRPr="00E85ECF">
              <w:rPr>
                <w:rFonts w:ascii="Times New Roman" w:eastAsia="Times New Roman" w:hAnsi="Times New Roman" w:cs="Times New Roman"/>
                <w:b/>
                <w:bCs/>
                <w:color w:val="auto"/>
                <w:sz w:val="20"/>
                <w:szCs w:val="20"/>
              </w:rPr>
              <w:t>/п</w:t>
            </w:r>
          </w:p>
        </w:tc>
        <w:tc>
          <w:tcPr>
            <w:tcW w:w="1627" w:type="dxa"/>
            <w:tcBorders>
              <w:top w:val="single" w:sz="4" w:space="0" w:color="000000"/>
              <w:left w:val="single" w:sz="4" w:space="0" w:color="000000"/>
              <w:bottom w:val="single" w:sz="4" w:space="0" w:color="000000"/>
              <w:right w:val="single" w:sz="4" w:space="0" w:color="000000"/>
            </w:tcBorders>
          </w:tcPr>
          <w:p w14:paraId="4E6252DB" w14:textId="77777777" w:rsidR="001240C8" w:rsidRPr="00E85ECF" w:rsidRDefault="001240C8" w:rsidP="001240C8">
            <w:pPr>
              <w:widowControl w:val="0"/>
              <w:autoSpaceDE w:val="0"/>
              <w:autoSpaceDN w:val="0"/>
              <w:adjustRightInd w:val="0"/>
              <w:spacing w:after="60"/>
              <w:ind w:left="-73"/>
              <w:jc w:val="center"/>
              <w:rPr>
                <w:rFonts w:ascii="Times New Roman" w:eastAsia="Times New Roman" w:hAnsi="Times New Roman" w:cs="Times New Roman"/>
                <w:b/>
                <w:bCs/>
                <w:color w:val="auto"/>
                <w:sz w:val="20"/>
                <w:szCs w:val="20"/>
              </w:rPr>
            </w:pPr>
            <w:r w:rsidRPr="00E85ECF">
              <w:rPr>
                <w:rFonts w:ascii="Times New Roman" w:eastAsia="Times New Roman" w:hAnsi="Times New Roman" w:cs="Times New Roman"/>
                <w:b/>
                <w:bCs/>
                <w:color w:val="auto"/>
                <w:sz w:val="20"/>
                <w:szCs w:val="20"/>
              </w:rPr>
              <w:t>Предмет контракта/ договора</w:t>
            </w:r>
          </w:p>
        </w:tc>
        <w:tc>
          <w:tcPr>
            <w:tcW w:w="1232" w:type="dxa"/>
            <w:tcBorders>
              <w:top w:val="single" w:sz="4" w:space="0" w:color="000000"/>
              <w:left w:val="single" w:sz="4" w:space="0" w:color="000000"/>
              <w:bottom w:val="single" w:sz="4" w:space="0" w:color="000000"/>
              <w:right w:val="single" w:sz="4" w:space="0" w:color="000000"/>
            </w:tcBorders>
          </w:tcPr>
          <w:p w14:paraId="2D1185E2" w14:textId="77777777" w:rsidR="001240C8" w:rsidRPr="00E85ECF" w:rsidRDefault="001240C8" w:rsidP="001240C8">
            <w:pPr>
              <w:widowControl w:val="0"/>
              <w:autoSpaceDE w:val="0"/>
              <w:autoSpaceDN w:val="0"/>
              <w:adjustRightInd w:val="0"/>
              <w:spacing w:after="60"/>
              <w:ind w:left="1"/>
              <w:jc w:val="center"/>
              <w:rPr>
                <w:rFonts w:ascii="Times New Roman" w:eastAsia="Times New Roman" w:hAnsi="Times New Roman" w:cs="Times New Roman"/>
                <w:b/>
                <w:bCs/>
                <w:color w:val="auto"/>
                <w:sz w:val="20"/>
                <w:szCs w:val="20"/>
              </w:rPr>
            </w:pPr>
            <w:r w:rsidRPr="00E85ECF">
              <w:rPr>
                <w:rFonts w:ascii="Times New Roman" w:eastAsia="Times New Roman" w:hAnsi="Times New Roman" w:cs="Times New Roman"/>
                <w:b/>
                <w:bCs/>
                <w:color w:val="auto"/>
                <w:sz w:val="20"/>
                <w:szCs w:val="20"/>
              </w:rPr>
              <w:t>Заказчик</w:t>
            </w:r>
          </w:p>
        </w:tc>
        <w:tc>
          <w:tcPr>
            <w:tcW w:w="1555" w:type="dxa"/>
            <w:tcBorders>
              <w:top w:val="single" w:sz="4" w:space="0" w:color="000000"/>
              <w:left w:val="single" w:sz="4" w:space="0" w:color="000000"/>
              <w:bottom w:val="single" w:sz="4" w:space="0" w:color="000000"/>
              <w:right w:val="single" w:sz="4" w:space="0" w:color="000000"/>
            </w:tcBorders>
          </w:tcPr>
          <w:p w14:paraId="1449FF47" w14:textId="77777777" w:rsidR="001240C8" w:rsidRPr="00E85ECF" w:rsidRDefault="001240C8" w:rsidP="001240C8">
            <w:pPr>
              <w:widowControl w:val="0"/>
              <w:autoSpaceDE w:val="0"/>
              <w:autoSpaceDN w:val="0"/>
              <w:adjustRightInd w:val="0"/>
              <w:spacing w:after="60"/>
              <w:ind w:left="1"/>
              <w:jc w:val="center"/>
              <w:rPr>
                <w:rFonts w:ascii="Times New Roman" w:eastAsia="Times New Roman" w:hAnsi="Times New Roman" w:cs="Times New Roman"/>
                <w:b/>
                <w:bCs/>
                <w:color w:val="auto"/>
                <w:sz w:val="20"/>
                <w:szCs w:val="20"/>
              </w:rPr>
            </w:pPr>
            <w:r w:rsidRPr="00E85ECF">
              <w:rPr>
                <w:rFonts w:ascii="Times New Roman" w:eastAsia="Times New Roman" w:hAnsi="Times New Roman" w:cs="Times New Roman"/>
                <w:b/>
                <w:bCs/>
                <w:color w:val="auto"/>
                <w:sz w:val="20"/>
                <w:szCs w:val="20"/>
              </w:rPr>
              <w:t>№ контракта/ договора</w:t>
            </w:r>
          </w:p>
        </w:tc>
        <w:tc>
          <w:tcPr>
            <w:tcW w:w="2126" w:type="dxa"/>
            <w:tcBorders>
              <w:top w:val="single" w:sz="4" w:space="0" w:color="000000"/>
              <w:left w:val="single" w:sz="4" w:space="0" w:color="000000"/>
              <w:bottom w:val="single" w:sz="4" w:space="0" w:color="000000"/>
              <w:right w:val="single" w:sz="4" w:space="0" w:color="000000"/>
            </w:tcBorders>
          </w:tcPr>
          <w:p w14:paraId="75D307E7" w14:textId="77777777" w:rsidR="001240C8" w:rsidRPr="00E85ECF" w:rsidRDefault="001240C8" w:rsidP="001240C8">
            <w:pPr>
              <w:widowControl w:val="0"/>
              <w:autoSpaceDE w:val="0"/>
              <w:autoSpaceDN w:val="0"/>
              <w:adjustRightInd w:val="0"/>
              <w:spacing w:after="60"/>
              <w:jc w:val="center"/>
              <w:rPr>
                <w:rFonts w:ascii="Times New Roman" w:eastAsia="Times New Roman" w:hAnsi="Times New Roman" w:cs="Times New Roman"/>
                <w:b/>
                <w:bCs/>
                <w:color w:val="auto"/>
                <w:sz w:val="20"/>
                <w:szCs w:val="20"/>
              </w:rPr>
            </w:pPr>
            <w:r w:rsidRPr="00E85ECF">
              <w:rPr>
                <w:rFonts w:ascii="Times New Roman" w:eastAsia="Times New Roman" w:hAnsi="Times New Roman" w:cs="Times New Roman"/>
                <w:b/>
                <w:bCs/>
                <w:color w:val="auto"/>
                <w:sz w:val="20"/>
                <w:szCs w:val="20"/>
              </w:rPr>
              <w:t>Дата контракта/договора</w:t>
            </w:r>
          </w:p>
        </w:tc>
        <w:tc>
          <w:tcPr>
            <w:tcW w:w="2126" w:type="dxa"/>
            <w:tcBorders>
              <w:top w:val="single" w:sz="4" w:space="0" w:color="000000"/>
              <w:left w:val="single" w:sz="4" w:space="0" w:color="000000"/>
              <w:bottom w:val="single" w:sz="4" w:space="0" w:color="000000"/>
              <w:right w:val="single" w:sz="4" w:space="0" w:color="000000"/>
            </w:tcBorders>
          </w:tcPr>
          <w:p w14:paraId="3BE32334" w14:textId="77777777" w:rsidR="001240C8" w:rsidRPr="00E85ECF" w:rsidRDefault="001240C8" w:rsidP="001240C8">
            <w:pPr>
              <w:widowControl w:val="0"/>
              <w:autoSpaceDE w:val="0"/>
              <w:autoSpaceDN w:val="0"/>
              <w:adjustRightInd w:val="0"/>
              <w:spacing w:after="60"/>
              <w:jc w:val="center"/>
              <w:rPr>
                <w:rFonts w:ascii="Times New Roman" w:eastAsia="Times New Roman" w:hAnsi="Times New Roman" w:cs="Times New Roman"/>
                <w:b/>
                <w:bCs/>
                <w:color w:val="auto"/>
                <w:sz w:val="20"/>
                <w:szCs w:val="20"/>
              </w:rPr>
            </w:pPr>
            <w:r w:rsidRPr="00E85ECF">
              <w:rPr>
                <w:rFonts w:ascii="Times New Roman" w:eastAsia="Times New Roman" w:hAnsi="Times New Roman" w:cs="Times New Roman"/>
                <w:b/>
                <w:bCs/>
                <w:color w:val="auto"/>
                <w:sz w:val="20"/>
                <w:szCs w:val="20"/>
              </w:rPr>
              <w:t>Сумма в рублях по контракту/договору</w:t>
            </w:r>
          </w:p>
        </w:tc>
      </w:tr>
      <w:tr w:rsidR="001240C8" w:rsidRPr="00E85ECF" w14:paraId="38FC48C9" w14:textId="77777777" w:rsidTr="001240C8">
        <w:tc>
          <w:tcPr>
            <w:tcW w:w="557" w:type="dxa"/>
            <w:tcBorders>
              <w:top w:val="single" w:sz="4" w:space="0" w:color="000000"/>
              <w:left w:val="single" w:sz="4" w:space="0" w:color="000000"/>
              <w:bottom w:val="single" w:sz="4" w:space="0" w:color="000000"/>
              <w:right w:val="single" w:sz="4" w:space="0" w:color="000000"/>
            </w:tcBorders>
          </w:tcPr>
          <w:p w14:paraId="51F20BDA" w14:textId="77777777" w:rsidR="001240C8" w:rsidRPr="00E85ECF" w:rsidRDefault="001240C8" w:rsidP="001240C8">
            <w:pPr>
              <w:widowControl w:val="0"/>
              <w:autoSpaceDE w:val="0"/>
              <w:autoSpaceDN w:val="0"/>
              <w:adjustRightInd w:val="0"/>
              <w:spacing w:after="60"/>
              <w:jc w:val="center"/>
              <w:rPr>
                <w:rFonts w:ascii="Times New Roman" w:eastAsia="Times New Roman" w:hAnsi="Times New Roman" w:cs="Times New Roman"/>
                <w:b/>
                <w:bCs/>
                <w:color w:val="auto"/>
                <w:sz w:val="22"/>
                <w:szCs w:val="22"/>
                <w:highlight w:val="yellow"/>
              </w:rPr>
            </w:pPr>
          </w:p>
        </w:tc>
        <w:tc>
          <w:tcPr>
            <w:tcW w:w="1627" w:type="dxa"/>
            <w:tcBorders>
              <w:top w:val="single" w:sz="4" w:space="0" w:color="000000"/>
              <w:left w:val="single" w:sz="4" w:space="0" w:color="000000"/>
              <w:bottom w:val="single" w:sz="4" w:space="0" w:color="000000"/>
              <w:right w:val="single" w:sz="4" w:space="0" w:color="000000"/>
            </w:tcBorders>
          </w:tcPr>
          <w:p w14:paraId="4DBD8130"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1232" w:type="dxa"/>
            <w:tcBorders>
              <w:top w:val="single" w:sz="4" w:space="0" w:color="000000"/>
              <w:left w:val="single" w:sz="4" w:space="0" w:color="000000"/>
              <w:bottom w:val="single" w:sz="4" w:space="0" w:color="000000"/>
              <w:right w:val="single" w:sz="4" w:space="0" w:color="000000"/>
            </w:tcBorders>
          </w:tcPr>
          <w:p w14:paraId="7A11E3DA"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1555" w:type="dxa"/>
            <w:tcBorders>
              <w:top w:val="single" w:sz="4" w:space="0" w:color="000000"/>
              <w:left w:val="single" w:sz="4" w:space="0" w:color="000000"/>
              <w:bottom w:val="single" w:sz="4" w:space="0" w:color="000000"/>
              <w:right w:val="single" w:sz="4" w:space="0" w:color="000000"/>
            </w:tcBorders>
          </w:tcPr>
          <w:p w14:paraId="1B5F2519"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2C1EF026"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39EFA0E5"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r>
      <w:tr w:rsidR="001240C8" w:rsidRPr="00E85ECF" w14:paraId="61F38971" w14:textId="77777777" w:rsidTr="001240C8">
        <w:tc>
          <w:tcPr>
            <w:tcW w:w="557" w:type="dxa"/>
            <w:tcBorders>
              <w:top w:val="single" w:sz="4" w:space="0" w:color="000000"/>
              <w:left w:val="single" w:sz="4" w:space="0" w:color="000000"/>
              <w:bottom w:val="single" w:sz="4" w:space="0" w:color="000000"/>
              <w:right w:val="single" w:sz="4" w:space="0" w:color="000000"/>
            </w:tcBorders>
          </w:tcPr>
          <w:p w14:paraId="41810775" w14:textId="77777777" w:rsidR="001240C8" w:rsidRPr="00E85ECF" w:rsidRDefault="001240C8" w:rsidP="001240C8">
            <w:pPr>
              <w:widowControl w:val="0"/>
              <w:autoSpaceDE w:val="0"/>
              <w:autoSpaceDN w:val="0"/>
              <w:adjustRightInd w:val="0"/>
              <w:spacing w:after="60"/>
              <w:jc w:val="center"/>
              <w:rPr>
                <w:rFonts w:ascii="Times New Roman" w:eastAsia="Times New Roman" w:hAnsi="Times New Roman" w:cs="Times New Roman"/>
                <w:b/>
                <w:bCs/>
                <w:color w:val="auto"/>
                <w:sz w:val="22"/>
                <w:szCs w:val="22"/>
                <w:highlight w:val="yellow"/>
              </w:rPr>
            </w:pPr>
          </w:p>
        </w:tc>
        <w:tc>
          <w:tcPr>
            <w:tcW w:w="1627" w:type="dxa"/>
            <w:tcBorders>
              <w:top w:val="single" w:sz="4" w:space="0" w:color="000000"/>
              <w:left w:val="single" w:sz="4" w:space="0" w:color="000000"/>
              <w:bottom w:val="single" w:sz="4" w:space="0" w:color="000000"/>
              <w:right w:val="single" w:sz="4" w:space="0" w:color="000000"/>
            </w:tcBorders>
          </w:tcPr>
          <w:p w14:paraId="0E07F570"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1232" w:type="dxa"/>
            <w:tcBorders>
              <w:top w:val="single" w:sz="4" w:space="0" w:color="000000"/>
              <w:left w:val="single" w:sz="4" w:space="0" w:color="000000"/>
              <w:bottom w:val="single" w:sz="4" w:space="0" w:color="000000"/>
              <w:right w:val="single" w:sz="4" w:space="0" w:color="000000"/>
            </w:tcBorders>
          </w:tcPr>
          <w:p w14:paraId="625F8CAC"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1555" w:type="dxa"/>
            <w:tcBorders>
              <w:top w:val="single" w:sz="4" w:space="0" w:color="000000"/>
              <w:left w:val="single" w:sz="4" w:space="0" w:color="000000"/>
              <w:bottom w:val="single" w:sz="4" w:space="0" w:color="000000"/>
              <w:right w:val="single" w:sz="4" w:space="0" w:color="000000"/>
            </w:tcBorders>
          </w:tcPr>
          <w:p w14:paraId="06A48B2A"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717B7437"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28265765"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r>
      <w:tr w:rsidR="001240C8" w:rsidRPr="00E85ECF" w14:paraId="7B2B9604" w14:textId="77777777" w:rsidTr="001240C8">
        <w:tc>
          <w:tcPr>
            <w:tcW w:w="557" w:type="dxa"/>
            <w:tcBorders>
              <w:top w:val="single" w:sz="4" w:space="0" w:color="000000"/>
              <w:left w:val="single" w:sz="4" w:space="0" w:color="000000"/>
              <w:bottom w:val="single" w:sz="4" w:space="0" w:color="000000"/>
              <w:right w:val="single" w:sz="4" w:space="0" w:color="000000"/>
            </w:tcBorders>
          </w:tcPr>
          <w:p w14:paraId="56ECA664" w14:textId="77777777" w:rsidR="001240C8" w:rsidRPr="00E85ECF" w:rsidRDefault="001240C8" w:rsidP="001240C8">
            <w:pPr>
              <w:widowControl w:val="0"/>
              <w:autoSpaceDE w:val="0"/>
              <w:autoSpaceDN w:val="0"/>
              <w:adjustRightInd w:val="0"/>
              <w:spacing w:after="60"/>
              <w:jc w:val="center"/>
              <w:rPr>
                <w:rFonts w:ascii="Times New Roman" w:eastAsia="Times New Roman" w:hAnsi="Times New Roman" w:cs="Times New Roman"/>
                <w:b/>
                <w:bCs/>
                <w:color w:val="auto"/>
                <w:sz w:val="22"/>
                <w:szCs w:val="22"/>
                <w:highlight w:val="yellow"/>
              </w:rPr>
            </w:pPr>
          </w:p>
        </w:tc>
        <w:tc>
          <w:tcPr>
            <w:tcW w:w="1627" w:type="dxa"/>
            <w:tcBorders>
              <w:top w:val="single" w:sz="4" w:space="0" w:color="000000"/>
              <w:left w:val="single" w:sz="4" w:space="0" w:color="000000"/>
              <w:bottom w:val="single" w:sz="4" w:space="0" w:color="000000"/>
              <w:right w:val="single" w:sz="4" w:space="0" w:color="000000"/>
            </w:tcBorders>
          </w:tcPr>
          <w:p w14:paraId="4FB82B36"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1232" w:type="dxa"/>
            <w:tcBorders>
              <w:top w:val="single" w:sz="4" w:space="0" w:color="000000"/>
              <w:left w:val="single" w:sz="4" w:space="0" w:color="000000"/>
              <w:bottom w:val="single" w:sz="4" w:space="0" w:color="000000"/>
              <w:right w:val="single" w:sz="4" w:space="0" w:color="000000"/>
            </w:tcBorders>
          </w:tcPr>
          <w:p w14:paraId="675E8B22"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1555" w:type="dxa"/>
            <w:tcBorders>
              <w:top w:val="single" w:sz="4" w:space="0" w:color="000000"/>
              <w:left w:val="single" w:sz="4" w:space="0" w:color="000000"/>
              <w:bottom w:val="single" w:sz="4" w:space="0" w:color="000000"/>
              <w:right w:val="single" w:sz="4" w:space="0" w:color="000000"/>
            </w:tcBorders>
          </w:tcPr>
          <w:p w14:paraId="310C935C"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4A7DFB80"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5E26377D" w14:textId="77777777" w:rsidR="001240C8" w:rsidRPr="00E85ECF"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olor w:val="auto"/>
                <w:sz w:val="22"/>
                <w:szCs w:val="22"/>
                <w:highlight w:val="yellow"/>
              </w:rPr>
            </w:pPr>
          </w:p>
        </w:tc>
      </w:tr>
    </w:tbl>
    <w:p w14:paraId="52270EF7" w14:textId="77777777" w:rsidR="001240C8" w:rsidRPr="009460DA" w:rsidRDefault="001240C8" w:rsidP="001240C8">
      <w:pPr>
        <w:spacing w:after="60"/>
        <w:ind w:firstLine="567"/>
        <w:jc w:val="both"/>
        <w:rPr>
          <w:rFonts w:ascii="Times New Roman" w:eastAsia="Times New Roman" w:hAnsi="Times New Roman" w:cs="Times New Roman"/>
          <w:bCs/>
          <w:color w:val="auto"/>
          <w:sz w:val="22"/>
          <w:szCs w:val="22"/>
        </w:rPr>
      </w:pPr>
    </w:p>
    <w:p w14:paraId="3F75E8C8" w14:textId="77777777" w:rsidR="001240C8" w:rsidRPr="009460DA" w:rsidRDefault="001240C8" w:rsidP="001240C8">
      <w:pPr>
        <w:spacing w:after="60"/>
        <w:ind w:firstLine="142"/>
        <w:jc w:val="both"/>
        <w:rPr>
          <w:rFonts w:ascii="Times New Roman" w:eastAsia="Times New Roman" w:hAnsi="Times New Roman" w:cs="Times New Roman"/>
          <w:bCs/>
          <w:color w:val="auto"/>
          <w:sz w:val="22"/>
          <w:szCs w:val="22"/>
        </w:rPr>
      </w:pPr>
      <w:r w:rsidRPr="009460DA">
        <w:rPr>
          <w:rFonts w:ascii="Times New Roman" w:eastAsia="Times New Roman" w:hAnsi="Times New Roman" w:cs="Times New Roman"/>
          <w:bCs/>
          <w:color w:val="auto"/>
          <w:sz w:val="22"/>
          <w:szCs w:val="22"/>
        </w:rPr>
        <w:t>Подтверждением опыта оказания аналогичных услуг являются следующие документы:</w:t>
      </w:r>
    </w:p>
    <w:p w14:paraId="29700C56" w14:textId="77777777" w:rsidR="001240C8" w:rsidRPr="009460DA" w:rsidRDefault="001240C8" w:rsidP="001240C8">
      <w:pPr>
        <w:spacing w:after="60"/>
        <w:ind w:left="-426" w:firstLine="426"/>
        <w:jc w:val="both"/>
        <w:rPr>
          <w:rFonts w:ascii="Times New Roman" w:eastAsia="Calibri" w:hAnsi="Times New Roman" w:cs="Times New Roman"/>
          <w:color w:val="auto"/>
          <w:sz w:val="22"/>
          <w:szCs w:val="22"/>
          <w:lang w:eastAsia="en-US"/>
        </w:rPr>
      </w:pPr>
      <w:r w:rsidRPr="009460DA">
        <w:rPr>
          <w:rFonts w:ascii="Times New Roman" w:eastAsia="Times New Roman" w:hAnsi="Times New Roman" w:cs="Times New Roman"/>
          <w:color w:val="auto"/>
          <w:sz w:val="22"/>
          <w:szCs w:val="22"/>
        </w:rPr>
        <w:t xml:space="preserve">- копии ранее полностью (по суммам актов) исполненных контрактов (договоров) по успешному оказанию аналогичных услуг за период </w:t>
      </w:r>
      <w:r>
        <w:rPr>
          <w:rFonts w:ascii="Times New Roman" w:eastAsia="Times New Roman" w:hAnsi="Times New Roman" w:cs="Times New Roman"/>
          <w:color w:val="auto"/>
          <w:sz w:val="22"/>
          <w:szCs w:val="22"/>
        </w:rPr>
        <w:t>2017-2020</w:t>
      </w:r>
      <w:r w:rsidRPr="009460DA">
        <w:rPr>
          <w:rFonts w:ascii="Times New Roman" w:eastAsia="Times New Roman" w:hAnsi="Times New Roman" w:cs="Times New Roman"/>
          <w:color w:val="auto"/>
          <w:sz w:val="22"/>
          <w:szCs w:val="22"/>
        </w:rPr>
        <w:t xml:space="preserve"> годы.</w:t>
      </w:r>
    </w:p>
    <w:p w14:paraId="4A960440" w14:textId="77777777" w:rsidR="001240C8" w:rsidRPr="009460DA" w:rsidRDefault="001240C8" w:rsidP="001240C8">
      <w:pPr>
        <w:spacing w:after="60"/>
        <w:ind w:left="-426" w:firstLine="426"/>
        <w:jc w:val="both"/>
        <w:rPr>
          <w:rFonts w:ascii="Times New Roman" w:eastAsia="Calibri" w:hAnsi="Times New Roman" w:cs="Times New Roman"/>
          <w:color w:val="auto"/>
          <w:sz w:val="22"/>
          <w:szCs w:val="22"/>
          <w:lang w:eastAsia="en-US"/>
        </w:rPr>
      </w:pPr>
      <w:r w:rsidRPr="009460DA">
        <w:rPr>
          <w:rFonts w:ascii="Times New Roman" w:eastAsia="Times New Roman" w:hAnsi="Times New Roman" w:cs="Times New Roman"/>
          <w:color w:val="auto"/>
          <w:sz w:val="22"/>
          <w:szCs w:val="22"/>
        </w:rPr>
        <w:t xml:space="preserve">- акты сдачи-приемки оказанных услуг, подтверждающие исполнение контрактов по успешному оказанию аналогичных услуг за период </w:t>
      </w:r>
      <w:r>
        <w:rPr>
          <w:rFonts w:ascii="Times New Roman" w:eastAsia="Times New Roman" w:hAnsi="Times New Roman" w:cs="Times New Roman"/>
          <w:color w:val="auto"/>
          <w:sz w:val="22"/>
          <w:szCs w:val="22"/>
        </w:rPr>
        <w:t>2017-2020</w:t>
      </w:r>
      <w:r w:rsidRPr="009460DA">
        <w:rPr>
          <w:rFonts w:ascii="Times New Roman" w:eastAsia="Times New Roman" w:hAnsi="Times New Roman" w:cs="Times New Roman"/>
          <w:color w:val="auto"/>
          <w:sz w:val="22"/>
          <w:szCs w:val="22"/>
        </w:rPr>
        <w:t xml:space="preserve"> годы.</w:t>
      </w:r>
    </w:p>
    <w:p w14:paraId="782DF040" w14:textId="77777777" w:rsidR="001240C8" w:rsidRPr="009460DA" w:rsidRDefault="001240C8" w:rsidP="001240C8">
      <w:pPr>
        <w:spacing w:after="60"/>
        <w:ind w:left="-426" w:firstLine="426"/>
        <w:jc w:val="both"/>
        <w:rPr>
          <w:rFonts w:ascii="Times New Roman" w:eastAsia="Times New Roman" w:hAnsi="Times New Roman" w:cs="Times New Roman"/>
          <w:color w:val="auto"/>
          <w:sz w:val="22"/>
          <w:szCs w:val="22"/>
        </w:rPr>
      </w:pPr>
      <w:r w:rsidRPr="009460DA">
        <w:rPr>
          <w:rFonts w:ascii="Times New Roman" w:eastAsia="Times New Roman" w:hAnsi="Times New Roman" w:cs="Times New Roman"/>
          <w:color w:val="auto"/>
          <w:sz w:val="22"/>
          <w:szCs w:val="22"/>
        </w:rPr>
        <w:t xml:space="preserve">Копии указанных документов должны быть представлены в полном объеме со всеми приложениями, являющимися их неотъемлемой частью. </w:t>
      </w:r>
    </w:p>
    <w:p w14:paraId="1566C1C3" w14:textId="77777777" w:rsidR="001240C8" w:rsidRPr="009460DA" w:rsidRDefault="001240C8" w:rsidP="001240C8">
      <w:pPr>
        <w:ind w:left="-426" w:firstLine="426"/>
        <w:rPr>
          <w:rFonts w:ascii="Times New Roman" w:eastAsia="Times New Roman" w:hAnsi="Times New Roman" w:cs="Times New Roman"/>
          <w:color w:val="auto"/>
          <w:sz w:val="22"/>
          <w:szCs w:val="22"/>
        </w:rPr>
      </w:pPr>
      <w:r w:rsidRPr="009460DA">
        <w:rPr>
          <w:rFonts w:ascii="Times New Roman" w:eastAsia="Times New Roman" w:hAnsi="Times New Roman" w:cs="Times New Roman"/>
          <w:bCs/>
          <w:color w:val="auto"/>
          <w:sz w:val="22"/>
          <w:szCs w:val="22"/>
        </w:rPr>
        <w:t xml:space="preserve">В случае отсутствия в заявке документов (контрактов (договоров) и/или актов), подтверждающих </w:t>
      </w:r>
      <w:r w:rsidRPr="009460DA">
        <w:rPr>
          <w:rFonts w:ascii="Times New Roman" w:eastAsia="Times New Roman" w:hAnsi="Times New Roman" w:cs="Times New Roman"/>
          <w:color w:val="auto"/>
          <w:sz w:val="22"/>
          <w:szCs w:val="22"/>
        </w:rPr>
        <w:t xml:space="preserve">наличие у участника закупки опыта по успешному оказанию аналогичных услуг за </w:t>
      </w:r>
      <w:r>
        <w:rPr>
          <w:rFonts w:ascii="Times New Roman" w:eastAsia="Times New Roman" w:hAnsi="Times New Roman" w:cs="Times New Roman"/>
          <w:color w:val="auto"/>
          <w:sz w:val="22"/>
          <w:szCs w:val="22"/>
        </w:rPr>
        <w:t>2017-2020</w:t>
      </w:r>
      <w:r w:rsidRPr="009460DA">
        <w:rPr>
          <w:rFonts w:ascii="Times New Roman" w:eastAsia="Times New Roman" w:hAnsi="Times New Roman" w:cs="Times New Roman"/>
          <w:color w:val="auto"/>
          <w:sz w:val="22"/>
          <w:szCs w:val="22"/>
        </w:rPr>
        <w:t xml:space="preserve"> годы  участнику закупки по данному критерию (показателю) присваивается ноль баллов.</w:t>
      </w:r>
    </w:p>
    <w:p w14:paraId="222408B8" w14:textId="77777777" w:rsidR="001240C8" w:rsidRPr="009460DA" w:rsidRDefault="001240C8" w:rsidP="001240C8">
      <w:pPr>
        <w:ind w:left="-426" w:firstLine="426"/>
        <w:rPr>
          <w:rFonts w:ascii="Times New Roman" w:eastAsia="Times New Roman" w:hAnsi="Times New Roman" w:cs="Times New Roman"/>
          <w:color w:val="auto"/>
          <w:sz w:val="22"/>
          <w:szCs w:val="22"/>
        </w:rPr>
      </w:pPr>
      <w:r w:rsidRPr="009460DA">
        <w:rPr>
          <w:rFonts w:ascii="Times New Roman" w:eastAsia="Times New Roman" w:hAnsi="Times New Roman" w:cs="Times New Roman"/>
          <w:bCs/>
          <w:color w:val="auto"/>
          <w:sz w:val="22"/>
          <w:szCs w:val="22"/>
        </w:rPr>
        <w:t xml:space="preserve">Под успешным оказанием услуг понимается исполнение участником закупки договора (контрактов), </w:t>
      </w:r>
      <w:r w:rsidRPr="009460DA">
        <w:rPr>
          <w:rFonts w:ascii="Times New Roman" w:eastAsia="Times New Roman" w:hAnsi="Times New Roman" w:cs="Times New Roman"/>
          <w:color w:val="auto"/>
          <w:sz w:val="22"/>
          <w:szCs w:val="22"/>
        </w:rPr>
        <w:t>договора (договоров) без применения к такому участнику неустоек (штрафов, пеней).</w:t>
      </w:r>
    </w:p>
    <w:p w14:paraId="5B6F3B22" w14:textId="77777777" w:rsidR="001240C8" w:rsidRPr="009460DA" w:rsidRDefault="001240C8" w:rsidP="001240C8">
      <w:pPr>
        <w:ind w:left="-426" w:firstLine="426"/>
        <w:rPr>
          <w:rFonts w:ascii="Times New Roman" w:eastAsia="Times New Roman" w:hAnsi="Times New Roman" w:cs="Times New Roman"/>
          <w:color w:val="auto"/>
          <w:sz w:val="22"/>
          <w:szCs w:val="22"/>
        </w:rPr>
      </w:pPr>
    </w:p>
    <w:p w14:paraId="553C5B58" w14:textId="77777777" w:rsidR="001240C8" w:rsidRPr="009460DA"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p>
    <w:p w14:paraId="07893090" w14:textId="77777777" w:rsidR="001240C8" w:rsidRPr="009460DA" w:rsidRDefault="001240C8" w:rsidP="001240C8">
      <w:pPr>
        <w:widowControl w:val="0"/>
        <w:autoSpaceDE w:val="0"/>
        <w:autoSpaceDN w:val="0"/>
        <w:adjustRightInd w:val="0"/>
        <w:spacing w:after="60"/>
        <w:ind w:left="-709"/>
        <w:jc w:val="both"/>
        <w:rPr>
          <w:rFonts w:ascii="Times New Roman" w:eastAsia="Times New Roman" w:hAnsi="Times New Roman" w:cs="Times New Roman"/>
          <w:b/>
          <w:color w:val="auto"/>
          <w:sz w:val="22"/>
          <w:szCs w:val="22"/>
        </w:rPr>
      </w:pPr>
      <w:r w:rsidRPr="009460DA">
        <w:rPr>
          <w:rFonts w:ascii="Times New Roman" w:eastAsia="Times New Roman" w:hAnsi="Times New Roman" w:cs="Times New Roman"/>
          <w:b/>
          <w:color w:val="auto"/>
          <w:sz w:val="22"/>
          <w:szCs w:val="22"/>
        </w:rPr>
        <w:t xml:space="preserve"> Заказчиком будут приняты к оценке только подтвержденные сведения.</w:t>
      </w:r>
    </w:p>
    <w:p w14:paraId="3518C5E0" w14:textId="77777777" w:rsidR="001240C8" w:rsidRPr="009460DA"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p>
    <w:p w14:paraId="126BF9BF" w14:textId="77777777" w:rsidR="001240C8" w:rsidRPr="009460DA" w:rsidRDefault="001240C8" w:rsidP="001240C8">
      <w:pPr>
        <w:widowControl w:val="0"/>
        <w:autoSpaceDE w:val="0"/>
        <w:autoSpaceDN w:val="0"/>
        <w:adjustRightInd w:val="0"/>
        <w:spacing w:after="60"/>
        <w:ind w:left="-851"/>
        <w:jc w:val="both"/>
        <w:rPr>
          <w:rFonts w:ascii="Times New Roman" w:eastAsia="Times New Roman" w:hAnsi="Times New Roman" w:cs="Times New Roman"/>
          <w:color w:val="auto"/>
          <w:sz w:val="22"/>
          <w:szCs w:val="22"/>
        </w:rPr>
      </w:pPr>
      <w:r w:rsidRPr="009460DA">
        <w:rPr>
          <w:rFonts w:ascii="Times New Roman" w:eastAsia="Times New Roman" w:hAnsi="Times New Roman" w:cs="Times New Roman"/>
          <w:b/>
          <w:color w:val="auto"/>
          <w:sz w:val="22"/>
          <w:szCs w:val="22"/>
        </w:rPr>
        <w:t xml:space="preserve">  </w:t>
      </w:r>
    </w:p>
    <w:tbl>
      <w:tblPr>
        <w:tblW w:w="10206" w:type="dxa"/>
        <w:tblLook w:val="04A0" w:firstRow="1" w:lastRow="0" w:firstColumn="1" w:lastColumn="0" w:noHBand="0" w:noVBand="1"/>
      </w:tblPr>
      <w:tblGrid>
        <w:gridCol w:w="3315"/>
        <w:gridCol w:w="276"/>
        <w:gridCol w:w="2127"/>
        <w:gridCol w:w="276"/>
        <w:gridCol w:w="1360"/>
        <w:gridCol w:w="276"/>
        <w:gridCol w:w="2576"/>
      </w:tblGrid>
      <w:tr w:rsidR="001240C8" w:rsidRPr="009460DA" w14:paraId="54E82BAF" w14:textId="77777777" w:rsidTr="001240C8">
        <w:tc>
          <w:tcPr>
            <w:tcW w:w="3315" w:type="dxa"/>
            <w:hideMark/>
          </w:tcPr>
          <w:p w14:paraId="5358BFEB" w14:textId="77777777" w:rsidR="001240C8" w:rsidRPr="00E85ECF" w:rsidRDefault="001240C8" w:rsidP="001240C8">
            <w:pPr>
              <w:spacing w:line="256" w:lineRule="auto"/>
              <w:outlineLvl w:val="0"/>
              <w:rPr>
                <w:rFonts w:ascii="Times New Roman" w:eastAsia="Times New Roman" w:hAnsi="Times New Roman" w:cs="Times New Roman"/>
                <w:bCs/>
                <w:color w:val="auto"/>
                <w:kern w:val="36"/>
                <w:sz w:val="20"/>
                <w:szCs w:val="20"/>
                <w:lang w:eastAsia="en-US"/>
              </w:rPr>
            </w:pPr>
            <w:r w:rsidRPr="00E85ECF">
              <w:rPr>
                <w:rFonts w:ascii="Times New Roman" w:eastAsia="Times New Roman" w:hAnsi="Times New Roman" w:cs="Times New Roman"/>
                <w:bCs/>
                <w:color w:val="auto"/>
                <w:kern w:val="36"/>
                <w:sz w:val="20"/>
                <w:szCs w:val="20"/>
                <w:lang w:eastAsia="en-US"/>
              </w:rPr>
              <w:t>Участник конкурса в электронной форме</w:t>
            </w:r>
          </w:p>
        </w:tc>
        <w:tc>
          <w:tcPr>
            <w:tcW w:w="276" w:type="dxa"/>
          </w:tcPr>
          <w:p w14:paraId="0EC788AB" w14:textId="77777777" w:rsidR="001240C8" w:rsidRPr="00E85ECF"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2127" w:type="dxa"/>
            <w:tcBorders>
              <w:top w:val="nil"/>
              <w:left w:val="nil"/>
              <w:bottom w:val="single" w:sz="4" w:space="0" w:color="auto"/>
              <w:right w:val="nil"/>
            </w:tcBorders>
          </w:tcPr>
          <w:p w14:paraId="17D2C9FC" w14:textId="77777777" w:rsidR="001240C8" w:rsidRPr="00E85ECF"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276" w:type="dxa"/>
          </w:tcPr>
          <w:p w14:paraId="0C9B956D" w14:textId="77777777" w:rsidR="001240C8" w:rsidRPr="00E85ECF"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1360" w:type="dxa"/>
            <w:tcBorders>
              <w:top w:val="nil"/>
              <w:left w:val="nil"/>
              <w:bottom w:val="single" w:sz="4" w:space="0" w:color="auto"/>
              <w:right w:val="nil"/>
            </w:tcBorders>
          </w:tcPr>
          <w:p w14:paraId="47C03803" w14:textId="77777777" w:rsidR="001240C8" w:rsidRPr="00E85ECF"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276" w:type="dxa"/>
          </w:tcPr>
          <w:p w14:paraId="34319485" w14:textId="77777777" w:rsidR="001240C8" w:rsidRPr="00E85ECF"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2576" w:type="dxa"/>
            <w:tcBorders>
              <w:top w:val="nil"/>
              <w:left w:val="nil"/>
              <w:bottom w:val="single" w:sz="4" w:space="0" w:color="auto"/>
              <w:right w:val="nil"/>
            </w:tcBorders>
          </w:tcPr>
          <w:p w14:paraId="6D1B8C74" w14:textId="77777777" w:rsidR="001240C8" w:rsidRPr="00E85ECF"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r>
      <w:tr w:rsidR="001240C8" w:rsidRPr="00E003A4" w14:paraId="71918D7A" w14:textId="77777777" w:rsidTr="001240C8">
        <w:tc>
          <w:tcPr>
            <w:tcW w:w="3315" w:type="dxa"/>
          </w:tcPr>
          <w:p w14:paraId="69E0C7D7" w14:textId="77777777" w:rsidR="001240C8" w:rsidRPr="00E85ECF" w:rsidRDefault="001240C8" w:rsidP="001240C8">
            <w:pPr>
              <w:spacing w:line="256" w:lineRule="auto"/>
              <w:jc w:val="center"/>
              <w:outlineLvl w:val="0"/>
              <w:rPr>
                <w:rFonts w:ascii="Times New Roman" w:eastAsia="Times New Roman" w:hAnsi="Times New Roman" w:cs="Times New Roman"/>
                <w:bCs/>
                <w:color w:val="auto"/>
                <w:kern w:val="36"/>
                <w:sz w:val="20"/>
                <w:szCs w:val="20"/>
                <w:lang w:eastAsia="en-US"/>
              </w:rPr>
            </w:pPr>
          </w:p>
        </w:tc>
        <w:tc>
          <w:tcPr>
            <w:tcW w:w="276" w:type="dxa"/>
          </w:tcPr>
          <w:p w14:paraId="6F5F7931" w14:textId="77777777" w:rsidR="001240C8" w:rsidRPr="00E85ECF" w:rsidRDefault="001240C8" w:rsidP="001240C8">
            <w:pPr>
              <w:spacing w:line="256" w:lineRule="auto"/>
              <w:jc w:val="center"/>
              <w:outlineLvl w:val="0"/>
              <w:rPr>
                <w:rFonts w:ascii="Times New Roman" w:eastAsia="Times New Roman" w:hAnsi="Times New Roman" w:cs="Times New Roman"/>
                <w:bCs/>
                <w:color w:val="auto"/>
                <w:kern w:val="36"/>
                <w:sz w:val="20"/>
                <w:szCs w:val="20"/>
                <w:lang w:eastAsia="en-US"/>
              </w:rPr>
            </w:pPr>
          </w:p>
        </w:tc>
        <w:tc>
          <w:tcPr>
            <w:tcW w:w="2127" w:type="dxa"/>
            <w:tcBorders>
              <w:top w:val="single" w:sz="4" w:space="0" w:color="auto"/>
              <w:left w:val="nil"/>
              <w:bottom w:val="nil"/>
              <w:right w:val="nil"/>
            </w:tcBorders>
            <w:hideMark/>
          </w:tcPr>
          <w:p w14:paraId="3CB930D5" w14:textId="77777777" w:rsidR="001240C8" w:rsidRPr="00E85ECF" w:rsidRDefault="001240C8" w:rsidP="001240C8">
            <w:pPr>
              <w:spacing w:line="256" w:lineRule="auto"/>
              <w:jc w:val="center"/>
              <w:outlineLvl w:val="0"/>
              <w:rPr>
                <w:rFonts w:ascii="Times New Roman" w:eastAsia="Times New Roman" w:hAnsi="Times New Roman" w:cs="Times New Roman"/>
                <w:bCs/>
                <w:color w:val="auto"/>
                <w:kern w:val="36"/>
                <w:sz w:val="20"/>
                <w:szCs w:val="20"/>
                <w:lang w:eastAsia="en-US"/>
              </w:rPr>
            </w:pPr>
            <w:r w:rsidRPr="00E85ECF">
              <w:rPr>
                <w:rFonts w:ascii="Times New Roman" w:eastAsia="Times New Roman" w:hAnsi="Times New Roman" w:cs="Times New Roman"/>
                <w:bCs/>
                <w:color w:val="auto"/>
                <w:kern w:val="36"/>
                <w:sz w:val="20"/>
                <w:szCs w:val="20"/>
                <w:vertAlign w:val="superscript"/>
                <w:lang w:eastAsia="en-US"/>
              </w:rPr>
              <w:t>(должность)</w:t>
            </w:r>
          </w:p>
        </w:tc>
        <w:tc>
          <w:tcPr>
            <w:tcW w:w="276" w:type="dxa"/>
          </w:tcPr>
          <w:p w14:paraId="279321BD" w14:textId="77777777" w:rsidR="001240C8" w:rsidRPr="00E85ECF" w:rsidRDefault="001240C8" w:rsidP="001240C8">
            <w:pPr>
              <w:spacing w:line="256" w:lineRule="auto"/>
              <w:jc w:val="center"/>
              <w:outlineLvl w:val="0"/>
              <w:rPr>
                <w:rFonts w:ascii="Times New Roman" w:eastAsia="Times New Roman" w:hAnsi="Times New Roman" w:cs="Times New Roman"/>
                <w:bCs/>
                <w:color w:val="auto"/>
                <w:kern w:val="36"/>
                <w:sz w:val="20"/>
                <w:szCs w:val="20"/>
                <w:lang w:eastAsia="en-US"/>
              </w:rPr>
            </w:pPr>
          </w:p>
        </w:tc>
        <w:tc>
          <w:tcPr>
            <w:tcW w:w="1360" w:type="dxa"/>
            <w:tcBorders>
              <w:top w:val="single" w:sz="4" w:space="0" w:color="auto"/>
              <w:left w:val="nil"/>
              <w:bottom w:val="nil"/>
              <w:right w:val="nil"/>
            </w:tcBorders>
            <w:hideMark/>
          </w:tcPr>
          <w:p w14:paraId="528218A4" w14:textId="77777777" w:rsidR="001240C8" w:rsidRPr="00E85ECF" w:rsidRDefault="001240C8" w:rsidP="001240C8">
            <w:pPr>
              <w:spacing w:line="256" w:lineRule="auto"/>
              <w:jc w:val="center"/>
              <w:outlineLvl w:val="0"/>
              <w:rPr>
                <w:rFonts w:ascii="Times New Roman" w:eastAsia="Times New Roman" w:hAnsi="Times New Roman" w:cs="Times New Roman"/>
                <w:bCs/>
                <w:color w:val="auto"/>
                <w:kern w:val="36"/>
                <w:sz w:val="20"/>
                <w:szCs w:val="20"/>
                <w:lang w:eastAsia="en-US"/>
              </w:rPr>
            </w:pPr>
            <w:r w:rsidRPr="00E85ECF">
              <w:rPr>
                <w:rFonts w:ascii="Times New Roman" w:eastAsia="Times New Roman" w:hAnsi="Times New Roman" w:cs="Times New Roman"/>
                <w:bCs/>
                <w:color w:val="auto"/>
                <w:kern w:val="36"/>
                <w:sz w:val="20"/>
                <w:szCs w:val="20"/>
                <w:vertAlign w:val="superscript"/>
                <w:lang w:eastAsia="en-US"/>
              </w:rPr>
              <w:t>(подпись)</w:t>
            </w:r>
          </w:p>
        </w:tc>
        <w:tc>
          <w:tcPr>
            <w:tcW w:w="276" w:type="dxa"/>
          </w:tcPr>
          <w:p w14:paraId="63F82245" w14:textId="77777777" w:rsidR="001240C8" w:rsidRPr="00E85ECF" w:rsidRDefault="001240C8" w:rsidP="001240C8">
            <w:pPr>
              <w:spacing w:line="256" w:lineRule="auto"/>
              <w:jc w:val="center"/>
              <w:outlineLvl w:val="0"/>
              <w:rPr>
                <w:rFonts w:ascii="Times New Roman" w:eastAsia="Times New Roman" w:hAnsi="Times New Roman" w:cs="Times New Roman"/>
                <w:bCs/>
                <w:color w:val="auto"/>
                <w:kern w:val="36"/>
                <w:sz w:val="20"/>
                <w:szCs w:val="20"/>
                <w:lang w:eastAsia="en-US"/>
              </w:rPr>
            </w:pPr>
          </w:p>
        </w:tc>
        <w:tc>
          <w:tcPr>
            <w:tcW w:w="2576" w:type="dxa"/>
            <w:tcBorders>
              <w:top w:val="single" w:sz="4" w:space="0" w:color="auto"/>
              <w:left w:val="nil"/>
              <w:bottom w:val="nil"/>
              <w:right w:val="nil"/>
            </w:tcBorders>
            <w:hideMark/>
          </w:tcPr>
          <w:p w14:paraId="414790FA" w14:textId="77777777" w:rsidR="001240C8" w:rsidRPr="00E85ECF" w:rsidRDefault="001240C8" w:rsidP="001240C8">
            <w:pPr>
              <w:spacing w:line="256" w:lineRule="auto"/>
              <w:jc w:val="center"/>
              <w:outlineLvl w:val="0"/>
              <w:rPr>
                <w:rFonts w:ascii="Times New Roman" w:eastAsia="Times New Roman" w:hAnsi="Times New Roman" w:cs="Times New Roman"/>
                <w:bCs/>
                <w:color w:val="auto"/>
                <w:kern w:val="36"/>
                <w:sz w:val="20"/>
                <w:szCs w:val="20"/>
                <w:lang w:eastAsia="en-US"/>
              </w:rPr>
            </w:pPr>
            <w:r w:rsidRPr="00E85ECF">
              <w:rPr>
                <w:rFonts w:ascii="Times New Roman" w:eastAsia="Times New Roman" w:hAnsi="Times New Roman" w:cs="Times New Roman"/>
                <w:bCs/>
                <w:color w:val="auto"/>
                <w:kern w:val="36"/>
                <w:sz w:val="20"/>
                <w:szCs w:val="20"/>
                <w:vertAlign w:val="superscript"/>
                <w:lang w:eastAsia="en-US"/>
              </w:rPr>
              <w:t>(Ф.И.О)</w:t>
            </w:r>
          </w:p>
        </w:tc>
      </w:tr>
      <w:tr w:rsidR="001240C8" w:rsidRPr="00E003A4" w14:paraId="7770DD5E" w14:textId="77777777" w:rsidTr="001240C8">
        <w:tc>
          <w:tcPr>
            <w:tcW w:w="3315" w:type="dxa"/>
            <w:hideMark/>
          </w:tcPr>
          <w:p w14:paraId="77ED662C" w14:textId="77777777" w:rsidR="001240C8" w:rsidRPr="00E003A4"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r w:rsidRPr="00E003A4">
              <w:rPr>
                <w:rFonts w:ascii="Times New Roman" w:eastAsia="Times New Roman" w:hAnsi="Times New Roman" w:cs="Times New Roman"/>
                <w:bCs/>
                <w:color w:val="auto"/>
                <w:kern w:val="36"/>
                <w:sz w:val="20"/>
                <w:szCs w:val="20"/>
                <w:lang w:eastAsia="en-US"/>
              </w:rPr>
              <w:t>(М.П.) (при наличии)</w:t>
            </w:r>
          </w:p>
        </w:tc>
        <w:tc>
          <w:tcPr>
            <w:tcW w:w="276" w:type="dxa"/>
          </w:tcPr>
          <w:p w14:paraId="6975928E" w14:textId="77777777" w:rsidR="001240C8" w:rsidRPr="00E003A4"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2127" w:type="dxa"/>
          </w:tcPr>
          <w:p w14:paraId="5E843311" w14:textId="77777777" w:rsidR="001240C8" w:rsidRPr="00E003A4"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276" w:type="dxa"/>
          </w:tcPr>
          <w:p w14:paraId="10A7F915" w14:textId="77777777" w:rsidR="001240C8" w:rsidRPr="00E003A4"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1360" w:type="dxa"/>
          </w:tcPr>
          <w:p w14:paraId="170B4F4E" w14:textId="77777777" w:rsidR="001240C8" w:rsidRPr="00E003A4"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276" w:type="dxa"/>
          </w:tcPr>
          <w:p w14:paraId="27EE316A" w14:textId="77777777" w:rsidR="001240C8" w:rsidRPr="00E003A4"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c>
          <w:tcPr>
            <w:tcW w:w="2576" w:type="dxa"/>
          </w:tcPr>
          <w:p w14:paraId="77EA6D52" w14:textId="77777777" w:rsidR="001240C8" w:rsidRPr="00E003A4" w:rsidRDefault="001240C8" w:rsidP="001240C8">
            <w:pPr>
              <w:spacing w:line="256" w:lineRule="auto"/>
              <w:jc w:val="both"/>
              <w:outlineLvl w:val="0"/>
              <w:rPr>
                <w:rFonts w:ascii="Times New Roman" w:eastAsia="Times New Roman" w:hAnsi="Times New Roman" w:cs="Times New Roman"/>
                <w:bCs/>
                <w:color w:val="auto"/>
                <w:kern w:val="36"/>
                <w:sz w:val="20"/>
                <w:szCs w:val="20"/>
                <w:lang w:eastAsia="en-US"/>
              </w:rPr>
            </w:pPr>
          </w:p>
        </w:tc>
      </w:tr>
    </w:tbl>
    <w:p w14:paraId="3FE965A5" w14:textId="77777777" w:rsidR="001240C8" w:rsidRPr="009460DA" w:rsidRDefault="001240C8" w:rsidP="001240C8">
      <w:pPr>
        <w:widowControl w:val="0"/>
        <w:autoSpaceDE w:val="0"/>
        <w:autoSpaceDN w:val="0"/>
        <w:adjustRightInd w:val="0"/>
        <w:spacing w:after="60"/>
        <w:ind w:left="-851"/>
        <w:jc w:val="both"/>
        <w:rPr>
          <w:rFonts w:ascii="Times New Roman" w:eastAsia="Times New Roman" w:hAnsi="Times New Roman" w:cs="Times New Roman"/>
          <w:color w:val="auto"/>
          <w:sz w:val="22"/>
          <w:szCs w:val="22"/>
        </w:rPr>
      </w:pPr>
    </w:p>
    <w:p w14:paraId="77ED4693" w14:textId="77777777" w:rsidR="001240C8" w:rsidRPr="009460DA" w:rsidRDefault="001240C8" w:rsidP="001240C8">
      <w:pPr>
        <w:spacing w:after="60"/>
        <w:ind w:left="-851"/>
        <w:jc w:val="center"/>
        <w:rPr>
          <w:rFonts w:ascii="Times New Roman" w:eastAsia="Times New Roman" w:hAnsi="Times New Roman" w:cs="Times New Roman"/>
          <w:i/>
          <w:color w:val="auto"/>
          <w:sz w:val="18"/>
          <w:szCs w:val="18"/>
        </w:rPr>
      </w:pPr>
      <w:proofErr w:type="gramStart"/>
      <w:r w:rsidRPr="009460DA">
        <w:rPr>
          <w:rFonts w:ascii="Times New Roman" w:eastAsia="Times New Roman" w:hAnsi="Times New Roman" w:cs="Times New Roman"/>
          <w:i/>
          <w:color w:val="auto"/>
          <w:sz w:val="18"/>
          <w:szCs w:val="18"/>
        </w:rPr>
        <w:t xml:space="preserve">(должность, основание и реквизиты документа, подтверждающие полномочия соответствующего лица </w:t>
      </w:r>
      <w:proofErr w:type="gramEnd"/>
    </w:p>
    <w:p w14:paraId="64B97B39" w14:textId="77777777" w:rsidR="001240C8" w:rsidRPr="009460DA" w:rsidRDefault="001240C8" w:rsidP="001240C8">
      <w:pPr>
        <w:spacing w:after="60"/>
        <w:ind w:left="-851"/>
        <w:jc w:val="center"/>
        <w:rPr>
          <w:rFonts w:ascii="Times New Roman" w:eastAsia="Times New Roman" w:hAnsi="Times New Roman" w:cs="Times New Roman"/>
          <w:i/>
          <w:color w:val="auto"/>
          <w:sz w:val="18"/>
          <w:szCs w:val="18"/>
        </w:rPr>
      </w:pPr>
      <w:r w:rsidRPr="009460DA">
        <w:rPr>
          <w:rFonts w:ascii="Times New Roman" w:eastAsia="Times New Roman" w:hAnsi="Times New Roman" w:cs="Times New Roman"/>
          <w:i/>
          <w:color w:val="auto"/>
          <w:sz w:val="18"/>
          <w:szCs w:val="18"/>
        </w:rPr>
        <w:t>на подпись заявки на участие в конкурсе)</w:t>
      </w:r>
    </w:p>
    <w:bookmarkEnd w:id="490"/>
    <w:bookmarkEnd w:id="491"/>
    <w:bookmarkEnd w:id="492"/>
    <w:p w14:paraId="346DB5BD" w14:textId="77777777" w:rsidR="001240C8"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aps/>
          <w:color w:val="auto"/>
          <w:kern w:val="28"/>
        </w:rPr>
      </w:pPr>
    </w:p>
    <w:p w14:paraId="6FE1D5AB" w14:textId="77777777" w:rsidR="001240C8"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aps/>
          <w:color w:val="auto"/>
          <w:kern w:val="28"/>
        </w:rPr>
      </w:pPr>
    </w:p>
    <w:p w14:paraId="3AB92348" w14:textId="77777777" w:rsidR="001240C8" w:rsidRPr="00A5799E" w:rsidRDefault="001240C8" w:rsidP="001240C8">
      <w:pPr>
        <w:widowControl w:val="0"/>
        <w:autoSpaceDE w:val="0"/>
        <w:autoSpaceDN w:val="0"/>
        <w:adjustRightInd w:val="0"/>
        <w:spacing w:after="60"/>
        <w:ind w:left="-567"/>
        <w:jc w:val="center"/>
        <w:rPr>
          <w:rFonts w:ascii="Times New Roman" w:eastAsia="Times New Roman" w:hAnsi="Times New Roman" w:cs="Times New Roman"/>
          <w:b/>
          <w:bCs/>
          <w:caps/>
          <w:color w:val="auto"/>
          <w:kern w:val="28"/>
        </w:rPr>
      </w:pPr>
      <w:r w:rsidRPr="00A5799E">
        <w:rPr>
          <w:rFonts w:ascii="Times New Roman" w:eastAsia="Times New Roman" w:hAnsi="Times New Roman" w:cs="Times New Roman"/>
          <w:b/>
          <w:bCs/>
          <w:caps/>
          <w:color w:val="auto"/>
          <w:kern w:val="28"/>
        </w:rPr>
        <w:lastRenderedPageBreak/>
        <w:t>Рекомендуемая Форма №</w:t>
      </w:r>
      <w:r>
        <w:rPr>
          <w:rFonts w:ascii="Times New Roman" w:eastAsia="Times New Roman" w:hAnsi="Times New Roman" w:cs="Times New Roman"/>
          <w:b/>
          <w:bCs/>
          <w:caps/>
          <w:color w:val="auto"/>
          <w:kern w:val="28"/>
        </w:rPr>
        <w:t>5</w:t>
      </w:r>
    </w:p>
    <w:p w14:paraId="6B8B585F" w14:textId="77777777" w:rsidR="001240C8" w:rsidRPr="00A5799E" w:rsidRDefault="001240C8" w:rsidP="001240C8">
      <w:pPr>
        <w:spacing w:after="60"/>
        <w:ind w:left="24"/>
        <w:jc w:val="center"/>
        <w:rPr>
          <w:rFonts w:ascii="Times New Roman" w:eastAsia="Times New Roman" w:hAnsi="Times New Roman" w:cs="Times New Roman"/>
          <w:b/>
          <w:color w:val="auto"/>
        </w:rPr>
      </w:pPr>
    </w:p>
    <w:p w14:paraId="5BCA1ED5" w14:textId="77777777" w:rsidR="001240C8" w:rsidRPr="00A5799E" w:rsidRDefault="001240C8" w:rsidP="001240C8">
      <w:pPr>
        <w:spacing w:after="60"/>
        <w:jc w:val="center"/>
        <w:rPr>
          <w:rFonts w:ascii="Times New Roman" w:eastAsia="Times New Roman" w:hAnsi="Times New Roman" w:cs="Times New Roman"/>
          <w:b/>
          <w:color w:val="auto"/>
        </w:rPr>
      </w:pPr>
    </w:p>
    <w:p w14:paraId="740DC7FD" w14:textId="77777777" w:rsidR="001240C8" w:rsidRPr="00AB0D3C" w:rsidRDefault="001240C8" w:rsidP="001240C8">
      <w:pPr>
        <w:spacing w:after="60"/>
        <w:jc w:val="center"/>
        <w:rPr>
          <w:rFonts w:ascii="Times New Roman" w:eastAsia="Times New Roman" w:hAnsi="Times New Roman" w:cs="Times New Roman"/>
          <w:b/>
          <w:color w:val="auto"/>
          <w:sz w:val="22"/>
          <w:szCs w:val="22"/>
        </w:rPr>
      </w:pPr>
      <w:r w:rsidRPr="00AB0D3C">
        <w:rPr>
          <w:rFonts w:ascii="Times New Roman" w:eastAsia="Times New Roman" w:hAnsi="Times New Roman" w:cs="Times New Roman"/>
          <w:b/>
          <w:color w:val="auto"/>
          <w:sz w:val="22"/>
          <w:szCs w:val="22"/>
        </w:rPr>
        <w:t>ПРЕДЛОЖЕНИЕ О ЦЕНЕ ДОГОВОРА</w:t>
      </w:r>
    </w:p>
    <w:p w14:paraId="4FBE235B" w14:textId="77777777" w:rsidR="001240C8" w:rsidRPr="00A5799E" w:rsidRDefault="001240C8" w:rsidP="001240C8">
      <w:pPr>
        <w:spacing w:after="60"/>
        <w:jc w:val="center"/>
        <w:rPr>
          <w:rFonts w:ascii="Times New Roman" w:eastAsia="Times New Roman" w:hAnsi="Times New Roman" w:cs="Times New Roman"/>
          <w:b/>
          <w:color w:val="auto"/>
        </w:rPr>
      </w:pPr>
    </w:p>
    <w:p w14:paraId="4C5F29DB" w14:textId="77777777" w:rsidR="001240C8" w:rsidRPr="00A5799E" w:rsidRDefault="001240C8" w:rsidP="001240C8">
      <w:pPr>
        <w:spacing w:after="60"/>
        <w:jc w:val="center"/>
        <w:rPr>
          <w:rFonts w:ascii="Times New Roman" w:eastAsia="Times New Roman" w:hAnsi="Times New Roman" w:cs="Times New Roman"/>
          <w:b/>
          <w:color w:val="aut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54"/>
        <w:gridCol w:w="1134"/>
        <w:gridCol w:w="992"/>
        <w:gridCol w:w="1843"/>
        <w:gridCol w:w="1701"/>
        <w:gridCol w:w="1809"/>
      </w:tblGrid>
      <w:tr w:rsidR="001240C8" w:rsidRPr="00A5799E" w14:paraId="6DFE7D3C" w14:textId="77777777" w:rsidTr="001240C8">
        <w:trPr>
          <w:cantSplit/>
          <w:trHeight w:val="748"/>
        </w:trPr>
        <w:tc>
          <w:tcPr>
            <w:tcW w:w="540" w:type="dxa"/>
          </w:tcPr>
          <w:p w14:paraId="79D5A18E"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w:t>
            </w:r>
          </w:p>
          <w:p w14:paraId="13A3AD1D"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proofErr w:type="gramStart"/>
            <w:r w:rsidRPr="00A5799E">
              <w:rPr>
                <w:rFonts w:ascii="Times New Roman" w:eastAsia="Times New Roman" w:hAnsi="Times New Roman" w:cs="Times New Roman"/>
                <w:b/>
                <w:color w:val="auto"/>
                <w:sz w:val="22"/>
                <w:szCs w:val="22"/>
              </w:rPr>
              <w:t>п</w:t>
            </w:r>
            <w:proofErr w:type="gramEnd"/>
            <w:r w:rsidRPr="00A5799E">
              <w:rPr>
                <w:rFonts w:ascii="Times New Roman" w:eastAsia="Times New Roman" w:hAnsi="Times New Roman" w:cs="Times New Roman"/>
                <w:b/>
                <w:color w:val="auto"/>
                <w:sz w:val="22"/>
                <w:szCs w:val="22"/>
              </w:rPr>
              <w:t>/п</w:t>
            </w:r>
          </w:p>
        </w:tc>
        <w:tc>
          <w:tcPr>
            <w:tcW w:w="2154" w:type="dxa"/>
          </w:tcPr>
          <w:p w14:paraId="0934F400"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Наименование</w:t>
            </w:r>
          </w:p>
          <w:p w14:paraId="4F815BE5"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товара (работ, услуг)</w:t>
            </w:r>
          </w:p>
        </w:tc>
        <w:tc>
          <w:tcPr>
            <w:tcW w:w="1134" w:type="dxa"/>
          </w:tcPr>
          <w:p w14:paraId="30AF4D5D"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Ед. изм.</w:t>
            </w:r>
          </w:p>
        </w:tc>
        <w:tc>
          <w:tcPr>
            <w:tcW w:w="992" w:type="dxa"/>
          </w:tcPr>
          <w:p w14:paraId="5037B536"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Кол-во</w:t>
            </w:r>
          </w:p>
          <w:p w14:paraId="042FBCF3"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p>
        </w:tc>
        <w:tc>
          <w:tcPr>
            <w:tcW w:w="1843" w:type="dxa"/>
          </w:tcPr>
          <w:p w14:paraId="36707212"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Цена за ед. изм.   с учетом НДС</w:t>
            </w:r>
          </w:p>
          <w:p w14:paraId="12D4F46F"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p>
        </w:tc>
        <w:tc>
          <w:tcPr>
            <w:tcW w:w="1701" w:type="dxa"/>
          </w:tcPr>
          <w:p w14:paraId="0EB1FC47"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Стоимость с учетом НДС</w:t>
            </w:r>
          </w:p>
          <w:p w14:paraId="5D27DAE0"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p>
          <w:p w14:paraId="5D04AE39"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p>
        </w:tc>
        <w:tc>
          <w:tcPr>
            <w:tcW w:w="1809" w:type="dxa"/>
          </w:tcPr>
          <w:p w14:paraId="179C9B4C" w14:textId="77777777" w:rsidR="001240C8" w:rsidRPr="00A5799E" w:rsidRDefault="001240C8" w:rsidP="001240C8">
            <w:pPr>
              <w:spacing w:after="60"/>
              <w:jc w:val="center"/>
              <w:rPr>
                <w:rFonts w:ascii="Times New Roman" w:eastAsia="Times New Roman" w:hAnsi="Times New Roman" w:cs="Times New Roman"/>
                <w:b/>
                <w:color w:val="auto"/>
                <w:sz w:val="22"/>
                <w:szCs w:val="22"/>
              </w:rPr>
            </w:pPr>
            <w:r w:rsidRPr="00A5799E">
              <w:rPr>
                <w:rFonts w:ascii="Times New Roman" w:eastAsia="Times New Roman" w:hAnsi="Times New Roman" w:cs="Times New Roman"/>
                <w:b/>
                <w:color w:val="auto"/>
                <w:sz w:val="22"/>
                <w:szCs w:val="22"/>
              </w:rPr>
              <w:t>Страна происхождения товара (работ, услуг)</w:t>
            </w:r>
          </w:p>
        </w:tc>
      </w:tr>
      <w:tr w:rsidR="001240C8" w:rsidRPr="00A5799E" w14:paraId="4C07A7F1" w14:textId="77777777" w:rsidTr="001240C8">
        <w:trPr>
          <w:cantSplit/>
        </w:trPr>
        <w:tc>
          <w:tcPr>
            <w:tcW w:w="540" w:type="dxa"/>
          </w:tcPr>
          <w:p w14:paraId="571763B4" w14:textId="77777777" w:rsidR="001240C8" w:rsidRPr="00A5799E" w:rsidRDefault="001240C8" w:rsidP="001240C8">
            <w:pPr>
              <w:spacing w:after="60"/>
              <w:jc w:val="both"/>
              <w:rPr>
                <w:rFonts w:ascii="Times New Roman" w:eastAsia="Times New Roman" w:hAnsi="Times New Roman" w:cs="Times New Roman"/>
                <w:color w:val="auto"/>
                <w:sz w:val="22"/>
                <w:szCs w:val="22"/>
              </w:rPr>
            </w:pPr>
            <w:r w:rsidRPr="00A5799E">
              <w:rPr>
                <w:rFonts w:ascii="Times New Roman" w:eastAsia="Times New Roman" w:hAnsi="Times New Roman" w:cs="Times New Roman"/>
                <w:color w:val="auto"/>
                <w:sz w:val="22"/>
                <w:szCs w:val="22"/>
              </w:rPr>
              <w:t>1.</w:t>
            </w:r>
          </w:p>
        </w:tc>
        <w:tc>
          <w:tcPr>
            <w:tcW w:w="2154" w:type="dxa"/>
          </w:tcPr>
          <w:p w14:paraId="3758C270" w14:textId="77777777" w:rsidR="001240C8" w:rsidRPr="00A5799E" w:rsidRDefault="001240C8" w:rsidP="001240C8">
            <w:pPr>
              <w:spacing w:after="60"/>
              <w:jc w:val="both"/>
              <w:rPr>
                <w:rFonts w:ascii="Times New Roman" w:eastAsia="Times New Roman" w:hAnsi="Times New Roman" w:cs="Times New Roman"/>
                <w:color w:val="auto"/>
              </w:rPr>
            </w:pPr>
          </w:p>
        </w:tc>
        <w:tc>
          <w:tcPr>
            <w:tcW w:w="1134" w:type="dxa"/>
          </w:tcPr>
          <w:p w14:paraId="6328188E" w14:textId="77777777" w:rsidR="001240C8" w:rsidRPr="00A5799E" w:rsidRDefault="001240C8" w:rsidP="001240C8">
            <w:pPr>
              <w:spacing w:after="60"/>
              <w:jc w:val="both"/>
              <w:rPr>
                <w:rFonts w:ascii="Times New Roman" w:eastAsia="Times New Roman" w:hAnsi="Times New Roman" w:cs="Times New Roman"/>
                <w:color w:val="auto"/>
              </w:rPr>
            </w:pPr>
          </w:p>
        </w:tc>
        <w:tc>
          <w:tcPr>
            <w:tcW w:w="992" w:type="dxa"/>
          </w:tcPr>
          <w:p w14:paraId="1442DF92" w14:textId="77777777" w:rsidR="001240C8" w:rsidRPr="00A5799E" w:rsidRDefault="001240C8" w:rsidP="001240C8">
            <w:pPr>
              <w:spacing w:after="60"/>
              <w:jc w:val="center"/>
              <w:rPr>
                <w:rFonts w:ascii="Times New Roman" w:eastAsia="Times New Roman" w:hAnsi="Times New Roman" w:cs="Times New Roman"/>
                <w:b/>
                <w:color w:val="auto"/>
                <w:sz w:val="18"/>
              </w:rPr>
            </w:pPr>
          </w:p>
        </w:tc>
        <w:tc>
          <w:tcPr>
            <w:tcW w:w="1843" w:type="dxa"/>
          </w:tcPr>
          <w:p w14:paraId="6487B1AA" w14:textId="77777777" w:rsidR="001240C8" w:rsidRPr="00A5799E" w:rsidRDefault="001240C8" w:rsidP="001240C8">
            <w:pPr>
              <w:spacing w:after="60"/>
              <w:jc w:val="both"/>
              <w:rPr>
                <w:rFonts w:ascii="Times New Roman" w:eastAsia="Times New Roman" w:hAnsi="Times New Roman" w:cs="Times New Roman"/>
                <w:color w:val="auto"/>
              </w:rPr>
            </w:pPr>
          </w:p>
        </w:tc>
        <w:tc>
          <w:tcPr>
            <w:tcW w:w="1701" w:type="dxa"/>
          </w:tcPr>
          <w:p w14:paraId="44B7A77E" w14:textId="77777777" w:rsidR="001240C8" w:rsidRPr="00A5799E" w:rsidRDefault="001240C8" w:rsidP="001240C8">
            <w:pPr>
              <w:spacing w:after="60"/>
              <w:jc w:val="both"/>
              <w:rPr>
                <w:rFonts w:ascii="Times New Roman" w:eastAsia="Times New Roman" w:hAnsi="Times New Roman" w:cs="Times New Roman"/>
                <w:color w:val="auto"/>
              </w:rPr>
            </w:pPr>
          </w:p>
        </w:tc>
        <w:tc>
          <w:tcPr>
            <w:tcW w:w="1809" w:type="dxa"/>
          </w:tcPr>
          <w:p w14:paraId="54A1535B" w14:textId="77777777" w:rsidR="001240C8" w:rsidRPr="00A5799E" w:rsidRDefault="001240C8" w:rsidP="001240C8">
            <w:pPr>
              <w:spacing w:after="60"/>
              <w:jc w:val="both"/>
              <w:rPr>
                <w:rFonts w:ascii="Times New Roman" w:eastAsia="Times New Roman" w:hAnsi="Times New Roman" w:cs="Times New Roman"/>
                <w:color w:val="auto"/>
              </w:rPr>
            </w:pPr>
          </w:p>
        </w:tc>
      </w:tr>
      <w:tr w:rsidR="001240C8" w:rsidRPr="00A5799E" w14:paraId="29B44107" w14:textId="77777777" w:rsidTr="001240C8">
        <w:trPr>
          <w:cantSplit/>
        </w:trPr>
        <w:tc>
          <w:tcPr>
            <w:tcW w:w="540" w:type="dxa"/>
          </w:tcPr>
          <w:p w14:paraId="5CC2B93E" w14:textId="77777777" w:rsidR="001240C8" w:rsidRPr="00A5799E" w:rsidRDefault="001240C8" w:rsidP="001240C8">
            <w:pPr>
              <w:spacing w:after="60"/>
              <w:jc w:val="both"/>
              <w:rPr>
                <w:rFonts w:ascii="Times New Roman" w:eastAsia="Times New Roman" w:hAnsi="Times New Roman" w:cs="Times New Roman"/>
                <w:color w:val="auto"/>
              </w:rPr>
            </w:pPr>
            <w:r w:rsidRPr="00A5799E">
              <w:rPr>
                <w:rFonts w:ascii="Times New Roman" w:eastAsia="Times New Roman" w:hAnsi="Times New Roman" w:cs="Times New Roman"/>
                <w:color w:val="auto"/>
              </w:rPr>
              <w:t>….</w:t>
            </w:r>
          </w:p>
        </w:tc>
        <w:tc>
          <w:tcPr>
            <w:tcW w:w="2154" w:type="dxa"/>
          </w:tcPr>
          <w:p w14:paraId="3549608E" w14:textId="77777777" w:rsidR="001240C8" w:rsidRPr="00A5799E" w:rsidRDefault="001240C8" w:rsidP="001240C8">
            <w:pPr>
              <w:spacing w:after="60"/>
              <w:jc w:val="both"/>
              <w:rPr>
                <w:rFonts w:ascii="Times New Roman" w:eastAsia="Times New Roman" w:hAnsi="Times New Roman" w:cs="Times New Roman"/>
                <w:color w:val="auto"/>
              </w:rPr>
            </w:pPr>
          </w:p>
        </w:tc>
        <w:tc>
          <w:tcPr>
            <w:tcW w:w="1134" w:type="dxa"/>
          </w:tcPr>
          <w:p w14:paraId="5B0A0A0A" w14:textId="77777777" w:rsidR="001240C8" w:rsidRPr="00A5799E" w:rsidRDefault="001240C8" w:rsidP="001240C8">
            <w:pPr>
              <w:spacing w:after="60"/>
              <w:jc w:val="both"/>
              <w:rPr>
                <w:rFonts w:ascii="Times New Roman" w:eastAsia="Times New Roman" w:hAnsi="Times New Roman" w:cs="Times New Roman"/>
                <w:color w:val="auto"/>
              </w:rPr>
            </w:pPr>
          </w:p>
        </w:tc>
        <w:tc>
          <w:tcPr>
            <w:tcW w:w="992" w:type="dxa"/>
          </w:tcPr>
          <w:p w14:paraId="2B301566" w14:textId="77777777" w:rsidR="001240C8" w:rsidRPr="00A5799E" w:rsidRDefault="001240C8" w:rsidP="001240C8">
            <w:pPr>
              <w:spacing w:after="60"/>
              <w:jc w:val="both"/>
              <w:rPr>
                <w:rFonts w:ascii="Times New Roman" w:eastAsia="Times New Roman" w:hAnsi="Times New Roman" w:cs="Times New Roman"/>
                <w:color w:val="auto"/>
              </w:rPr>
            </w:pPr>
          </w:p>
        </w:tc>
        <w:tc>
          <w:tcPr>
            <w:tcW w:w="1843" w:type="dxa"/>
          </w:tcPr>
          <w:p w14:paraId="6EB1B5E1" w14:textId="77777777" w:rsidR="001240C8" w:rsidRPr="00A5799E" w:rsidRDefault="001240C8" w:rsidP="001240C8">
            <w:pPr>
              <w:spacing w:after="60"/>
              <w:jc w:val="both"/>
              <w:rPr>
                <w:rFonts w:ascii="Times New Roman" w:eastAsia="Times New Roman" w:hAnsi="Times New Roman" w:cs="Times New Roman"/>
                <w:color w:val="auto"/>
              </w:rPr>
            </w:pPr>
          </w:p>
        </w:tc>
        <w:tc>
          <w:tcPr>
            <w:tcW w:w="1701" w:type="dxa"/>
          </w:tcPr>
          <w:p w14:paraId="329B720C" w14:textId="77777777" w:rsidR="001240C8" w:rsidRPr="00A5799E" w:rsidRDefault="001240C8" w:rsidP="001240C8">
            <w:pPr>
              <w:spacing w:after="60"/>
              <w:jc w:val="both"/>
              <w:rPr>
                <w:rFonts w:ascii="Times New Roman" w:eastAsia="Times New Roman" w:hAnsi="Times New Roman" w:cs="Times New Roman"/>
                <w:color w:val="auto"/>
              </w:rPr>
            </w:pPr>
          </w:p>
        </w:tc>
        <w:tc>
          <w:tcPr>
            <w:tcW w:w="1809" w:type="dxa"/>
          </w:tcPr>
          <w:p w14:paraId="10731333" w14:textId="77777777" w:rsidR="001240C8" w:rsidRPr="00A5799E" w:rsidRDefault="001240C8" w:rsidP="001240C8">
            <w:pPr>
              <w:spacing w:after="60"/>
              <w:jc w:val="both"/>
              <w:rPr>
                <w:rFonts w:ascii="Times New Roman" w:eastAsia="Times New Roman" w:hAnsi="Times New Roman" w:cs="Times New Roman"/>
                <w:color w:val="auto"/>
              </w:rPr>
            </w:pPr>
          </w:p>
        </w:tc>
      </w:tr>
      <w:tr w:rsidR="001240C8" w:rsidRPr="00A5799E" w14:paraId="11688BB4" w14:textId="77777777" w:rsidTr="001240C8">
        <w:trPr>
          <w:cantSplit/>
        </w:trPr>
        <w:tc>
          <w:tcPr>
            <w:tcW w:w="540" w:type="dxa"/>
          </w:tcPr>
          <w:p w14:paraId="032F778C" w14:textId="77777777" w:rsidR="001240C8" w:rsidRPr="00A5799E" w:rsidRDefault="001240C8" w:rsidP="001240C8">
            <w:pPr>
              <w:spacing w:after="60"/>
              <w:jc w:val="both"/>
              <w:rPr>
                <w:rFonts w:ascii="Times New Roman" w:eastAsia="Times New Roman" w:hAnsi="Times New Roman" w:cs="Times New Roman"/>
                <w:color w:val="auto"/>
              </w:rPr>
            </w:pPr>
          </w:p>
        </w:tc>
        <w:tc>
          <w:tcPr>
            <w:tcW w:w="6123" w:type="dxa"/>
            <w:gridSpan w:val="4"/>
          </w:tcPr>
          <w:p w14:paraId="4F09ECB5" w14:textId="77777777" w:rsidR="001240C8" w:rsidRPr="00A5799E" w:rsidRDefault="001240C8" w:rsidP="001240C8">
            <w:pPr>
              <w:spacing w:after="60"/>
              <w:jc w:val="both"/>
              <w:rPr>
                <w:rFonts w:ascii="Times New Roman" w:eastAsia="Times New Roman" w:hAnsi="Times New Roman" w:cs="Times New Roman"/>
                <w:color w:val="auto"/>
              </w:rPr>
            </w:pPr>
            <w:r w:rsidRPr="00A5799E">
              <w:rPr>
                <w:rFonts w:ascii="Times New Roman" w:eastAsia="Times New Roman" w:hAnsi="Times New Roman" w:cs="Times New Roman"/>
                <w:b/>
                <w:color w:val="auto"/>
                <w:sz w:val="20"/>
                <w:szCs w:val="20"/>
              </w:rPr>
              <w:t>ИТОГО цена договора</w:t>
            </w:r>
          </w:p>
        </w:tc>
        <w:tc>
          <w:tcPr>
            <w:tcW w:w="1701" w:type="dxa"/>
          </w:tcPr>
          <w:p w14:paraId="4ACAB419" w14:textId="77777777" w:rsidR="001240C8" w:rsidRPr="00A5799E" w:rsidRDefault="001240C8" w:rsidP="001240C8">
            <w:pPr>
              <w:spacing w:after="60"/>
              <w:jc w:val="both"/>
              <w:rPr>
                <w:rFonts w:ascii="Times New Roman" w:eastAsia="Times New Roman" w:hAnsi="Times New Roman" w:cs="Times New Roman"/>
                <w:color w:val="auto"/>
              </w:rPr>
            </w:pPr>
          </w:p>
        </w:tc>
        <w:tc>
          <w:tcPr>
            <w:tcW w:w="1809" w:type="dxa"/>
          </w:tcPr>
          <w:p w14:paraId="5D6BF37B" w14:textId="77777777" w:rsidR="001240C8" w:rsidRPr="00A5799E" w:rsidRDefault="001240C8" w:rsidP="001240C8">
            <w:pPr>
              <w:spacing w:after="60"/>
              <w:jc w:val="both"/>
              <w:rPr>
                <w:rFonts w:ascii="Times New Roman" w:eastAsia="Times New Roman" w:hAnsi="Times New Roman" w:cs="Times New Roman"/>
                <w:color w:val="auto"/>
              </w:rPr>
            </w:pPr>
          </w:p>
        </w:tc>
      </w:tr>
    </w:tbl>
    <w:p w14:paraId="72C43FF2" w14:textId="77777777" w:rsidR="001240C8" w:rsidRPr="00A5799E" w:rsidRDefault="001240C8" w:rsidP="001240C8">
      <w:pPr>
        <w:spacing w:after="60"/>
        <w:jc w:val="center"/>
        <w:rPr>
          <w:rFonts w:ascii="Times New Roman" w:eastAsia="Times New Roman" w:hAnsi="Times New Roman" w:cs="Times New Roman"/>
          <w:b/>
          <w:color w:val="auto"/>
        </w:rPr>
      </w:pPr>
    </w:p>
    <w:p w14:paraId="6DD612A9" w14:textId="77777777" w:rsidR="001240C8" w:rsidRPr="00A5799E" w:rsidRDefault="001240C8" w:rsidP="001240C8">
      <w:pPr>
        <w:widowControl w:val="0"/>
        <w:autoSpaceDE w:val="0"/>
        <w:autoSpaceDN w:val="0"/>
        <w:adjustRightInd w:val="0"/>
        <w:spacing w:after="60"/>
        <w:jc w:val="both"/>
        <w:rPr>
          <w:rFonts w:ascii="Times New Roman" w:eastAsia="Times New Roman" w:hAnsi="Times New Roman" w:cs="Times New Roman"/>
          <w:bCs/>
          <w:color w:val="auto"/>
          <w:sz w:val="26"/>
          <w:szCs w:val="26"/>
        </w:rPr>
      </w:pPr>
    </w:p>
    <w:p w14:paraId="4896BEE0" w14:textId="77777777" w:rsidR="001240C8" w:rsidRPr="00A5799E" w:rsidRDefault="001240C8" w:rsidP="001240C8">
      <w:pPr>
        <w:widowControl w:val="0"/>
        <w:autoSpaceDE w:val="0"/>
        <w:autoSpaceDN w:val="0"/>
        <w:adjustRightInd w:val="0"/>
        <w:spacing w:after="60"/>
        <w:jc w:val="both"/>
        <w:rPr>
          <w:rFonts w:ascii="Times New Roman" w:eastAsia="Times New Roman" w:hAnsi="Times New Roman" w:cs="Times New Roman"/>
          <w:bCs/>
          <w:color w:val="auto"/>
        </w:rPr>
      </w:pPr>
      <w:r w:rsidRPr="00A5799E">
        <w:rPr>
          <w:rFonts w:ascii="Times New Roman" w:eastAsia="Times New Roman" w:hAnsi="Times New Roman" w:cs="Times New Roman"/>
          <w:bCs/>
          <w:color w:val="auto"/>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5A257D5A" w14:textId="77777777" w:rsidR="001240C8" w:rsidRPr="00A5799E" w:rsidRDefault="001240C8" w:rsidP="001240C8">
      <w:pPr>
        <w:widowControl w:val="0"/>
        <w:autoSpaceDE w:val="0"/>
        <w:autoSpaceDN w:val="0"/>
        <w:adjustRightInd w:val="0"/>
        <w:spacing w:after="60"/>
        <w:jc w:val="both"/>
        <w:rPr>
          <w:rFonts w:ascii="Times New Roman" w:eastAsia="Times New Roman" w:hAnsi="Times New Roman" w:cs="Times New Roman"/>
          <w:bCs/>
          <w:color w:val="auto"/>
        </w:rPr>
      </w:pPr>
    </w:p>
    <w:p w14:paraId="6B46C7B3" w14:textId="77777777" w:rsidR="001240C8" w:rsidRPr="00A5799E" w:rsidRDefault="001240C8" w:rsidP="001240C8">
      <w:pPr>
        <w:widowControl w:val="0"/>
        <w:autoSpaceDE w:val="0"/>
        <w:autoSpaceDN w:val="0"/>
        <w:adjustRightInd w:val="0"/>
        <w:spacing w:after="60"/>
        <w:jc w:val="both"/>
        <w:rPr>
          <w:rFonts w:ascii="Times New Roman" w:eastAsia="Times New Roman" w:hAnsi="Times New Roman" w:cs="Times New Roman"/>
          <w:bCs/>
          <w:i/>
          <w:color w:val="auto"/>
          <w:sz w:val="22"/>
          <w:szCs w:val="22"/>
        </w:rPr>
      </w:pPr>
      <w:r w:rsidRPr="00A5799E">
        <w:rPr>
          <w:rFonts w:ascii="Times New Roman" w:eastAsia="Times New Roman" w:hAnsi="Times New Roman" w:cs="Times New Roman"/>
          <w:i/>
          <w:sz w:val="22"/>
          <w:szCs w:val="22"/>
          <w:shd w:val="clear" w:color="auto" w:fill="FFFFFF"/>
          <w:lang w:eastAsia="en-US"/>
        </w:rPr>
        <w:t xml:space="preserve">  </w:t>
      </w:r>
    </w:p>
    <w:p w14:paraId="15680E59" w14:textId="77777777" w:rsidR="001240C8" w:rsidRPr="00A5799E" w:rsidRDefault="001240C8" w:rsidP="001240C8">
      <w:pPr>
        <w:widowControl w:val="0"/>
        <w:autoSpaceDE w:val="0"/>
        <w:autoSpaceDN w:val="0"/>
        <w:adjustRightInd w:val="0"/>
        <w:spacing w:after="60"/>
        <w:jc w:val="both"/>
        <w:rPr>
          <w:rFonts w:ascii="Times New Roman" w:eastAsia="Times New Roman" w:hAnsi="Times New Roman" w:cs="Times New Roman"/>
          <w:bCs/>
          <w:color w:val="auto"/>
        </w:rPr>
      </w:pPr>
    </w:p>
    <w:tbl>
      <w:tblPr>
        <w:tblW w:w="10490" w:type="dxa"/>
        <w:jc w:val="center"/>
        <w:tblLook w:val="04A0" w:firstRow="1" w:lastRow="0" w:firstColumn="1" w:lastColumn="0" w:noHBand="0" w:noVBand="1"/>
      </w:tblPr>
      <w:tblGrid>
        <w:gridCol w:w="3642"/>
        <w:gridCol w:w="276"/>
        <w:gridCol w:w="2137"/>
        <w:gridCol w:w="277"/>
        <w:gridCol w:w="1364"/>
        <w:gridCol w:w="277"/>
        <w:gridCol w:w="2517"/>
      </w:tblGrid>
      <w:tr w:rsidR="001240C8" w14:paraId="71F25933" w14:textId="77777777" w:rsidTr="001240C8">
        <w:trPr>
          <w:jc w:val="center"/>
        </w:trPr>
        <w:tc>
          <w:tcPr>
            <w:tcW w:w="3642" w:type="dxa"/>
            <w:tcBorders>
              <w:top w:val="nil"/>
              <w:left w:val="nil"/>
              <w:bottom w:val="single" w:sz="4" w:space="0" w:color="auto"/>
              <w:right w:val="nil"/>
            </w:tcBorders>
            <w:hideMark/>
          </w:tcPr>
          <w:p w14:paraId="53FB2A99" w14:textId="77777777" w:rsidR="001240C8" w:rsidRDefault="001240C8" w:rsidP="001240C8">
            <w:pPr>
              <w:spacing w:after="160" w:line="256" w:lineRule="auto"/>
              <w:rPr>
                <w:rFonts w:asciiTheme="minorHAnsi" w:eastAsiaTheme="minorHAnsi" w:hAnsiTheme="minorHAnsi" w:cs="Times New Roman"/>
                <w:sz w:val="22"/>
                <w:szCs w:val="22"/>
                <w:lang w:eastAsia="en-US"/>
              </w:rPr>
            </w:pPr>
          </w:p>
        </w:tc>
        <w:tc>
          <w:tcPr>
            <w:tcW w:w="276" w:type="dxa"/>
          </w:tcPr>
          <w:p w14:paraId="659E073F" w14:textId="77777777" w:rsidR="001240C8" w:rsidRDefault="001240C8" w:rsidP="001240C8">
            <w:pPr>
              <w:spacing w:line="256" w:lineRule="auto"/>
              <w:jc w:val="both"/>
              <w:outlineLvl w:val="0"/>
              <w:rPr>
                <w:rFonts w:ascii="Times New Roman" w:eastAsia="Times New Roman" w:hAnsi="Times New Roman" w:cs="Times New Roman"/>
                <w:bCs/>
                <w:kern w:val="36"/>
                <w:lang w:eastAsia="en-US"/>
              </w:rPr>
            </w:pPr>
          </w:p>
        </w:tc>
        <w:tc>
          <w:tcPr>
            <w:tcW w:w="2137" w:type="dxa"/>
            <w:tcBorders>
              <w:top w:val="nil"/>
              <w:left w:val="nil"/>
              <w:bottom w:val="single" w:sz="4" w:space="0" w:color="auto"/>
              <w:right w:val="nil"/>
            </w:tcBorders>
          </w:tcPr>
          <w:p w14:paraId="7A88E9A7" w14:textId="77777777" w:rsidR="001240C8" w:rsidRDefault="001240C8" w:rsidP="001240C8">
            <w:pPr>
              <w:spacing w:line="256" w:lineRule="auto"/>
              <w:jc w:val="both"/>
              <w:outlineLvl w:val="0"/>
              <w:rPr>
                <w:rFonts w:ascii="Times New Roman" w:eastAsia="Times New Roman" w:hAnsi="Times New Roman" w:cs="Times New Roman"/>
                <w:bCs/>
                <w:kern w:val="36"/>
                <w:lang w:eastAsia="en-US"/>
              </w:rPr>
            </w:pPr>
          </w:p>
        </w:tc>
        <w:tc>
          <w:tcPr>
            <w:tcW w:w="277" w:type="dxa"/>
          </w:tcPr>
          <w:p w14:paraId="7178AFD7" w14:textId="77777777" w:rsidR="001240C8" w:rsidRDefault="001240C8" w:rsidP="001240C8">
            <w:pPr>
              <w:spacing w:line="256" w:lineRule="auto"/>
              <w:jc w:val="both"/>
              <w:outlineLvl w:val="0"/>
              <w:rPr>
                <w:rFonts w:ascii="Times New Roman" w:eastAsia="Times New Roman" w:hAnsi="Times New Roman" w:cs="Times New Roman"/>
                <w:bCs/>
                <w:kern w:val="36"/>
                <w:lang w:eastAsia="en-US"/>
              </w:rPr>
            </w:pPr>
          </w:p>
        </w:tc>
        <w:tc>
          <w:tcPr>
            <w:tcW w:w="1364" w:type="dxa"/>
            <w:tcBorders>
              <w:top w:val="nil"/>
              <w:left w:val="nil"/>
              <w:bottom w:val="single" w:sz="4" w:space="0" w:color="auto"/>
              <w:right w:val="nil"/>
            </w:tcBorders>
          </w:tcPr>
          <w:p w14:paraId="3DFEB4D4" w14:textId="77777777" w:rsidR="001240C8" w:rsidRDefault="001240C8" w:rsidP="001240C8">
            <w:pPr>
              <w:spacing w:line="256" w:lineRule="auto"/>
              <w:jc w:val="both"/>
              <w:outlineLvl w:val="0"/>
              <w:rPr>
                <w:rFonts w:ascii="Times New Roman" w:eastAsia="Times New Roman" w:hAnsi="Times New Roman" w:cs="Times New Roman"/>
                <w:bCs/>
                <w:kern w:val="36"/>
                <w:lang w:eastAsia="en-US"/>
              </w:rPr>
            </w:pPr>
          </w:p>
        </w:tc>
        <w:tc>
          <w:tcPr>
            <w:tcW w:w="277" w:type="dxa"/>
          </w:tcPr>
          <w:p w14:paraId="6F6C0E3E" w14:textId="77777777" w:rsidR="001240C8" w:rsidRDefault="001240C8" w:rsidP="001240C8">
            <w:pPr>
              <w:spacing w:line="256" w:lineRule="auto"/>
              <w:jc w:val="both"/>
              <w:outlineLvl w:val="0"/>
              <w:rPr>
                <w:rFonts w:ascii="Times New Roman" w:eastAsia="Times New Roman" w:hAnsi="Times New Roman" w:cs="Times New Roman"/>
                <w:bCs/>
                <w:kern w:val="36"/>
                <w:lang w:eastAsia="en-US"/>
              </w:rPr>
            </w:pPr>
          </w:p>
        </w:tc>
        <w:tc>
          <w:tcPr>
            <w:tcW w:w="2517" w:type="dxa"/>
            <w:tcBorders>
              <w:top w:val="nil"/>
              <w:left w:val="nil"/>
              <w:bottom w:val="single" w:sz="4" w:space="0" w:color="auto"/>
              <w:right w:val="nil"/>
            </w:tcBorders>
          </w:tcPr>
          <w:p w14:paraId="1F6B4993" w14:textId="77777777" w:rsidR="001240C8" w:rsidRDefault="001240C8" w:rsidP="001240C8">
            <w:pPr>
              <w:spacing w:line="256" w:lineRule="auto"/>
              <w:jc w:val="both"/>
              <w:outlineLvl w:val="0"/>
              <w:rPr>
                <w:rFonts w:ascii="Times New Roman" w:eastAsia="Times New Roman" w:hAnsi="Times New Roman" w:cs="Times New Roman"/>
                <w:bCs/>
                <w:kern w:val="36"/>
                <w:lang w:eastAsia="en-US"/>
              </w:rPr>
            </w:pPr>
          </w:p>
        </w:tc>
      </w:tr>
      <w:tr w:rsidR="001240C8" w14:paraId="64917380" w14:textId="77777777" w:rsidTr="001240C8">
        <w:trPr>
          <w:jc w:val="center"/>
        </w:trPr>
        <w:tc>
          <w:tcPr>
            <w:tcW w:w="3642" w:type="dxa"/>
            <w:tcBorders>
              <w:top w:val="single" w:sz="4" w:space="0" w:color="auto"/>
              <w:left w:val="nil"/>
              <w:bottom w:val="nil"/>
              <w:right w:val="nil"/>
            </w:tcBorders>
            <w:hideMark/>
          </w:tcPr>
          <w:p w14:paraId="795500B2" w14:textId="77777777" w:rsidR="001240C8" w:rsidRPr="001C446F" w:rsidRDefault="001240C8" w:rsidP="001240C8">
            <w:pPr>
              <w:spacing w:line="256" w:lineRule="auto"/>
              <w:jc w:val="center"/>
              <w:outlineLvl w:val="0"/>
              <w:rPr>
                <w:rFonts w:ascii="Times New Roman" w:eastAsia="Times New Roman" w:hAnsi="Times New Roman" w:cs="Times New Roman"/>
                <w:bCs/>
                <w:kern w:val="36"/>
                <w:vertAlign w:val="superscript"/>
                <w:lang w:eastAsia="en-US"/>
              </w:rPr>
            </w:pPr>
            <w:r w:rsidRPr="001C446F">
              <w:rPr>
                <w:rFonts w:ascii="Times New Roman" w:hAnsi="Times New Roman" w:cs="Times New Roman"/>
                <w:bCs/>
                <w:kern w:val="36"/>
                <w:vertAlign w:val="superscript"/>
                <w:lang w:eastAsia="en-US"/>
              </w:rPr>
              <w:t>(Наименование участника)</w:t>
            </w:r>
          </w:p>
        </w:tc>
        <w:tc>
          <w:tcPr>
            <w:tcW w:w="276" w:type="dxa"/>
          </w:tcPr>
          <w:p w14:paraId="4D08A094" w14:textId="77777777" w:rsidR="001240C8" w:rsidRPr="001C446F" w:rsidRDefault="001240C8" w:rsidP="001240C8">
            <w:pPr>
              <w:spacing w:line="256" w:lineRule="auto"/>
              <w:jc w:val="center"/>
              <w:outlineLvl w:val="0"/>
              <w:rPr>
                <w:rFonts w:ascii="Times New Roman" w:eastAsia="Times New Roman" w:hAnsi="Times New Roman" w:cs="Times New Roman"/>
                <w:bCs/>
                <w:kern w:val="36"/>
                <w:lang w:eastAsia="en-US"/>
              </w:rPr>
            </w:pPr>
          </w:p>
        </w:tc>
        <w:tc>
          <w:tcPr>
            <w:tcW w:w="2137" w:type="dxa"/>
            <w:tcBorders>
              <w:top w:val="single" w:sz="4" w:space="0" w:color="auto"/>
              <w:left w:val="nil"/>
              <w:bottom w:val="nil"/>
              <w:right w:val="nil"/>
            </w:tcBorders>
            <w:hideMark/>
          </w:tcPr>
          <w:p w14:paraId="5F05279A" w14:textId="77777777" w:rsidR="001240C8" w:rsidRPr="001C446F" w:rsidRDefault="001240C8" w:rsidP="001240C8">
            <w:pPr>
              <w:spacing w:line="256" w:lineRule="auto"/>
              <w:jc w:val="center"/>
              <w:outlineLvl w:val="0"/>
              <w:rPr>
                <w:rFonts w:ascii="Times New Roman" w:eastAsia="Times New Roman" w:hAnsi="Times New Roman" w:cs="Times New Roman"/>
                <w:bCs/>
                <w:kern w:val="36"/>
                <w:lang w:eastAsia="en-US"/>
              </w:rPr>
            </w:pPr>
            <w:r w:rsidRPr="001C446F">
              <w:rPr>
                <w:rFonts w:ascii="Times New Roman" w:hAnsi="Times New Roman" w:cs="Times New Roman"/>
                <w:bCs/>
                <w:kern w:val="36"/>
                <w:vertAlign w:val="superscript"/>
                <w:lang w:eastAsia="en-US"/>
              </w:rPr>
              <w:t>(должность)</w:t>
            </w:r>
          </w:p>
        </w:tc>
        <w:tc>
          <w:tcPr>
            <w:tcW w:w="277" w:type="dxa"/>
          </w:tcPr>
          <w:p w14:paraId="63CD36FB" w14:textId="77777777" w:rsidR="001240C8" w:rsidRPr="001C446F" w:rsidRDefault="001240C8" w:rsidP="001240C8">
            <w:pPr>
              <w:spacing w:line="256" w:lineRule="auto"/>
              <w:jc w:val="center"/>
              <w:outlineLvl w:val="0"/>
              <w:rPr>
                <w:rFonts w:ascii="Times New Roman" w:eastAsia="Times New Roman" w:hAnsi="Times New Roman" w:cs="Times New Roman"/>
                <w:bCs/>
                <w:kern w:val="36"/>
                <w:lang w:eastAsia="en-US"/>
              </w:rPr>
            </w:pPr>
          </w:p>
        </w:tc>
        <w:tc>
          <w:tcPr>
            <w:tcW w:w="1364" w:type="dxa"/>
            <w:tcBorders>
              <w:top w:val="single" w:sz="4" w:space="0" w:color="auto"/>
              <w:left w:val="nil"/>
              <w:bottom w:val="nil"/>
              <w:right w:val="nil"/>
            </w:tcBorders>
            <w:hideMark/>
          </w:tcPr>
          <w:p w14:paraId="52C31492" w14:textId="77777777" w:rsidR="001240C8" w:rsidRPr="001C446F" w:rsidRDefault="001240C8" w:rsidP="001240C8">
            <w:pPr>
              <w:spacing w:line="256" w:lineRule="auto"/>
              <w:jc w:val="center"/>
              <w:outlineLvl w:val="0"/>
              <w:rPr>
                <w:rFonts w:ascii="Times New Roman" w:eastAsia="Times New Roman" w:hAnsi="Times New Roman" w:cs="Times New Roman"/>
                <w:bCs/>
                <w:kern w:val="36"/>
                <w:lang w:eastAsia="en-US"/>
              </w:rPr>
            </w:pPr>
            <w:r w:rsidRPr="001C446F">
              <w:rPr>
                <w:rFonts w:ascii="Times New Roman" w:hAnsi="Times New Roman" w:cs="Times New Roman"/>
                <w:bCs/>
                <w:kern w:val="36"/>
                <w:vertAlign w:val="superscript"/>
                <w:lang w:eastAsia="en-US"/>
              </w:rPr>
              <w:t>(подпись)</w:t>
            </w:r>
          </w:p>
        </w:tc>
        <w:tc>
          <w:tcPr>
            <w:tcW w:w="277" w:type="dxa"/>
          </w:tcPr>
          <w:p w14:paraId="20F919A1" w14:textId="77777777" w:rsidR="001240C8" w:rsidRPr="001C446F" w:rsidRDefault="001240C8" w:rsidP="001240C8">
            <w:pPr>
              <w:spacing w:line="256" w:lineRule="auto"/>
              <w:jc w:val="center"/>
              <w:outlineLvl w:val="0"/>
              <w:rPr>
                <w:rFonts w:ascii="Times New Roman" w:eastAsia="Times New Roman" w:hAnsi="Times New Roman" w:cs="Times New Roman"/>
                <w:bCs/>
                <w:kern w:val="36"/>
                <w:lang w:eastAsia="en-US"/>
              </w:rPr>
            </w:pPr>
          </w:p>
        </w:tc>
        <w:tc>
          <w:tcPr>
            <w:tcW w:w="2517" w:type="dxa"/>
            <w:tcBorders>
              <w:top w:val="single" w:sz="4" w:space="0" w:color="auto"/>
              <w:left w:val="nil"/>
              <w:bottom w:val="nil"/>
              <w:right w:val="nil"/>
            </w:tcBorders>
            <w:hideMark/>
          </w:tcPr>
          <w:p w14:paraId="0F59013E" w14:textId="77777777" w:rsidR="001240C8" w:rsidRPr="001C446F" w:rsidRDefault="001240C8" w:rsidP="001240C8">
            <w:pPr>
              <w:spacing w:line="256" w:lineRule="auto"/>
              <w:jc w:val="center"/>
              <w:outlineLvl w:val="0"/>
              <w:rPr>
                <w:rFonts w:ascii="Times New Roman" w:eastAsia="Times New Roman" w:hAnsi="Times New Roman" w:cs="Times New Roman"/>
                <w:bCs/>
                <w:kern w:val="36"/>
                <w:lang w:eastAsia="en-US"/>
              </w:rPr>
            </w:pPr>
            <w:r w:rsidRPr="001C446F">
              <w:rPr>
                <w:rFonts w:ascii="Times New Roman" w:hAnsi="Times New Roman" w:cs="Times New Roman"/>
                <w:bCs/>
                <w:kern w:val="36"/>
                <w:vertAlign w:val="superscript"/>
                <w:lang w:eastAsia="en-US"/>
              </w:rPr>
              <w:t>(Ф.И.О)</w:t>
            </w:r>
          </w:p>
        </w:tc>
      </w:tr>
      <w:tr w:rsidR="001240C8" w14:paraId="13E68751" w14:textId="77777777" w:rsidTr="001240C8">
        <w:trPr>
          <w:jc w:val="center"/>
        </w:trPr>
        <w:tc>
          <w:tcPr>
            <w:tcW w:w="3642" w:type="dxa"/>
            <w:hideMark/>
          </w:tcPr>
          <w:p w14:paraId="3B08D662" w14:textId="77777777" w:rsidR="001240C8" w:rsidRPr="001C446F" w:rsidRDefault="001240C8" w:rsidP="001240C8">
            <w:pPr>
              <w:spacing w:line="256" w:lineRule="auto"/>
              <w:jc w:val="both"/>
              <w:outlineLvl w:val="0"/>
              <w:rPr>
                <w:rFonts w:ascii="Times New Roman" w:eastAsia="Times New Roman" w:hAnsi="Times New Roman" w:cs="Times New Roman"/>
                <w:bCs/>
                <w:kern w:val="36"/>
                <w:lang w:eastAsia="en-US"/>
              </w:rPr>
            </w:pPr>
            <w:r w:rsidRPr="001C446F">
              <w:rPr>
                <w:rFonts w:ascii="Times New Roman" w:hAnsi="Times New Roman" w:cs="Times New Roman"/>
                <w:bCs/>
                <w:kern w:val="36"/>
                <w:lang w:eastAsia="en-US"/>
              </w:rPr>
              <w:t>(М.П.) (при наличии)</w:t>
            </w:r>
          </w:p>
        </w:tc>
        <w:tc>
          <w:tcPr>
            <w:tcW w:w="276" w:type="dxa"/>
          </w:tcPr>
          <w:p w14:paraId="5D15421F" w14:textId="77777777" w:rsidR="001240C8" w:rsidRPr="001C446F" w:rsidRDefault="001240C8" w:rsidP="001240C8">
            <w:pPr>
              <w:spacing w:line="256" w:lineRule="auto"/>
              <w:jc w:val="both"/>
              <w:outlineLvl w:val="0"/>
              <w:rPr>
                <w:rFonts w:ascii="Times New Roman" w:eastAsia="Times New Roman" w:hAnsi="Times New Roman" w:cs="Times New Roman"/>
                <w:bCs/>
                <w:kern w:val="36"/>
                <w:lang w:eastAsia="en-US"/>
              </w:rPr>
            </w:pPr>
          </w:p>
        </w:tc>
        <w:tc>
          <w:tcPr>
            <w:tcW w:w="2137" w:type="dxa"/>
          </w:tcPr>
          <w:p w14:paraId="139674E8" w14:textId="77777777" w:rsidR="001240C8" w:rsidRPr="001C446F" w:rsidRDefault="001240C8" w:rsidP="001240C8">
            <w:pPr>
              <w:spacing w:line="256" w:lineRule="auto"/>
              <w:jc w:val="both"/>
              <w:outlineLvl w:val="0"/>
              <w:rPr>
                <w:rFonts w:ascii="Times New Roman" w:eastAsia="Times New Roman" w:hAnsi="Times New Roman" w:cs="Times New Roman"/>
                <w:bCs/>
                <w:kern w:val="36"/>
                <w:lang w:eastAsia="en-US"/>
              </w:rPr>
            </w:pPr>
          </w:p>
        </w:tc>
        <w:tc>
          <w:tcPr>
            <w:tcW w:w="277" w:type="dxa"/>
          </w:tcPr>
          <w:p w14:paraId="0E0FB35D" w14:textId="77777777" w:rsidR="001240C8" w:rsidRPr="001C446F" w:rsidRDefault="001240C8" w:rsidP="001240C8">
            <w:pPr>
              <w:spacing w:line="256" w:lineRule="auto"/>
              <w:jc w:val="both"/>
              <w:outlineLvl w:val="0"/>
              <w:rPr>
                <w:rFonts w:ascii="Times New Roman" w:eastAsia="Times New Roman" w:hAnsi="Times New Roman" w:cs="Times New Roman"/>
                <w:bCs/>
                <w:kern w:val="36"/>
                <w:lang w:eastAsia="en-US"/>
              </w:rPr>
            </w:pPr>
          </w:p>
        </w:tc>
        <w:tc>
          <w:tcPr>
            <w:tcW w:w="1364" w:type="dxa"/>
          </w:tcPr>
          <w:p w14:paraId="0B60AA6A" w14:textId="77777777" w:rsidR="001240C8" w:rsidRPr="001C446F" w:rsidRDefault="001240C8" w:rsidP="001240C8">
            <w:pPr>
              <w:spacing w:line="256" w:lineRule="auto"/>
              <w:jc w:val="both"/>
              <w:outlineLvl w:val="0"/>
              <w:rPr>
                <w:rFonts w:ascii="Times New Roman" w:eastAsia="Times New Roman" w:hAnsi="Times New Roman" w:cs="Times New Roman"/>
                <w:bCs/>
                <w:kern w:val="36"/>
                <w:lang w:eastAsia="en-US"/>
              </w:rPr>
            </w:pPr>
          </w:p>
        </w:tc>
        <w:tc>
          <w:tcPr>
            <w:tcW w:w="277" w:type="dxa"/>
          </w:tcPr>
          <w:p w14:paraId="16765DC2" w14:textId="77777777" w:rsidR="001240C8" w:rsidRPr="001C446F" w:rsidRDefault="001240C8" w:rsidP="001240C8">
            <w:pPr>
              <w:spacing w:line="256" w:lineRule="auto"/>
              <w:jc w:val="both"/>
              <w:outlineLvl w:val="0"/>
              <w:rPr>
                <w:rFonts w:ascii="Times New Roman" w:eastAsia="Times New Roman" w:hAnsi="Times New Roman" w:cs="Times New Roman"/>
                <w:bCs/>
                <w:kern w:val="36"/>
                <w:lang w:eastAsia="en-US"/>
              </w:rPr>
            </w:pPr>
          </w:p>
        </w:tc>
        <w:tc>
          <w:tcPr>
            <w:tcW w:w="2517" w:type="dxa"/>
          </w:tcPr>
          <w:p w14:paraId="55F78642" w14:textId="77777777" w:rsidR="001240C8" w:rsidRPr="001C446F" w:rsidRDefault="001240C8" w:rsidP="001240C8">
            <w:pPr>
              <w:spacing w:line="256" w:lineRule="auto"/>
              <w:jc w:val="both"/>
              <w:outlineLvl w:val="0"/>
              <w:rPr>
                <w:rFonts w:ascii="Times New Roman" w:eastAsia="Times New Roman" w:hAnsi="Times New Roman" w:cs="Times New Roman"/>
                <w:bCs/>
                <w:kern w:val="36"/>
                <w:lang w:eastAsia="en-US"/>
              </w:rPr>
            </w:pPr>
          </w:p>
        </w:tc>
      </w:tr>
    </w:tbl>
    <w:p w14:paraId="0DE1F323" w14:textId="77777777" w:rsidR="001240C8" w:rsidRDefault="001240C8" w:rsidP="001240C8">
      <w:pPr>
        <w:spacing w:after="60"/>
        <w:jc w:val="center"/>
        <w:rPr>
          <w:rFonts w:ascii="Times New Roman" w:eastAsia="Times New Roman" w:hAnsi="Times New Roman" w:cs="Times New Roman"/>
          <w:i/>
          <w:color w:val="auto"/>
          <w:sz w:val="20"/>
          <w:szCs w:val="20"/>
        </w:rPr>
      </w:pPr>
    </w:p>
    <w:p w14:paraId="30394ED9" w14:textId="77777777" w:rsidR="001240C8" w:rsidRDefault="001240C8" w:rsidP="001240C8">
      <w:pPr>
        <w:spacing w:after="60"/>
        <w:jc w:val="center"/>
        <w:rPr>
          <w:rFonts w:ascii="Times New Roman" w:eastAsia="Times New Roman" w:hAnsi="Times New Roman" w:cs="Times New Roman"/>
          <w:i/>
          <w:color w:val="auto"/>
          <w:sz w:val="20"/>
          <w:szCs w:val="20"/>
        </w:rPr>
      </w:pPr>
    </w:p>
    <w:p w14:paraId="2192991A" w14:textId="77777777" w:rsidR="001240C8" w:rsidRPr="00F00A9F" w:rsidRDefault="001240C8" w:rsidP="001240C8">
      <w:pPr>
        <w:rPr>
          <w:rFonts w:ascii="Times New Roman" w:eastAsia="Times New Roman" w:hAnsi="Times New Roman" w:cs="Times New Roman"/>
          <w:sz w:val="20"/>
          <w:szCs w:val="20"/>
        </w:rPr>
      </w:pPr>
    </w:p>
    <w:p w14:paraId="10082BC0" w14:textId="77777777" w:rsidR="001240C8" w:rsidRPr="00F00A9F" w:rsidRDefault="001240C8" w:rsidP="001240C8">
      <w:pPr>
        <w:rPr>
          <w:rFonts w:ascii="Times New Roman" w:eastAsia="Times New Roman" w:hAnsi="Times New Roman" w:cs="Times New Roman"/>
          <w:sz w:val="20"/>
          <w:szCs w:val="20"/>
        </w:rPr>
      </w:pPr>
    </w:p>
    <w:p w14:paraId="24832C29" w14:textId="77777777" w:rsidR="001240C8" w:rsidRPr="00F00A9F" w:rsidRDefault="001240C8" w:rsidP="001240C8">
      <w:pPr>
        <w:rPr>
          <w:rFonts w:ascii="Times New Roman" w:eastAsia="Times New Roman" w:hAnsi="Times New Roman" w:cs="Times New Roman"/>
          <w:sz w:val="20"/>
          <w:szCs w:val="20"/>
        </w:rPr>
      </w:pPr>
    </w:p>
    <w:p w14:paraId="5741D857" w14:textId="77777777" w:rsidR="001240C8" w:rsidRPr="00F00A9F" w:rsidRDefault="001240C8" w:rsidP="001240C8">
      <w:pPr>
        <w:rPr>
          <w:rFonts w:ascii="Times New Roman" w:eastAsia="Times New Roman" w:hAnsi="Times New Roman" w:cs="Times New Roman"/>
          <w:sz w:val="20"/>
          <w:szCs w:val="20"/>
        </w:rPr>
      </w:pPr>
    </w:p>
    <w:p w14:paraId="14156B55" w14:textId="77777777" w:rsidR="001240C8" w:rsidRDefault="001240C8" w:rsidP="001240C8">
      <w:pPr>
        <w:spacing w:before="240" w:after="60"/>
        <w:ind w:left="1179"/>
        <w:outlineLvl w:val="0"/>
        <w:rPr>
          <w:rFonts w:ascii="Times New Roman" w:eastAsia="Times New Roman" w:hAnsi="Times New Roman" w:cs="Times New Roman"/>
          <w:b/>
          <w:bCs/>
          <w:caps/>
          <w:color w:val="auto"/>
          <w:kern w:val="28"/>
        </w:rPr>
      </w:pPr>
      <w:r>
        <w:rPr>
          <w:rFonts w:ascii="Times New Roman" w:eastAsia="Times New Roman" w:hAnsi="Times New Roman" w:cs="Times New Roman"/>
          <w:b/>
          <w:bCs/>
          <w:caps/>
          <w:color w:val="auto"/>
          <w:kern w:val="28"/>
        </w:rPr>
        <w:t xml:space="preserve">                                        </w:t>
      </w:r>
      <w:r>
        <w:rPr>
          <w:rFonts w:ascii="Times New Roman" w:eastAsia="Times New Roman" w:hAnsi="Times New Roman" w:cs="Times New Roman"/>
          <w:b/>
          <w:bCs/>
          <w:caps/>
          <w:color w:val="auto"/>
          <w:kern w:val="28"/>
        </w:rPr>
        <w:br w:type="page"/>
      </w:r>
    </w:p>
    <w:p w14:paraId="14C35AAC" w14:textId="77777777" w:rsidR="001240C8" w:rsidRDefault="001240C8" w:rsidP="001240C8">
      <w:pPr>
        <w:spacing w:before="240" w:after="60"/>
        <w:ind w:left="1179"/>
        <w:jc w:val="center"/>
        <w:outlineLvl w:val="0"/>
        <w:rPr>
          <w:rFonts w:ascii="Times New Roman" w:eastAsia="Times New Roman" w:hAnsi="Times New Roman" w:cs="Times New Roman"/>
          <w:b/>
          <w:bCs/>
          <w:caps/>
          <w:color w:val="auto"/>
          <w:kern w:val="28"/>
        </w:rPr>
      </w:pPr>
      <w:r w:rsidRPr="00A5799E">
        <w:rPr>
          <w:rFonts w:ascii="Times New Roman" w:eastAsia="Times New Roman" w:hAnsi="Times New Roman" w:cs="Times New Roman"/>
          <w:b/>
          <w:bCs/>
          <w:caps/>
          <w:color w:val="auto"/>
          <w:kern w:val="28"/>
        </w:rPr>
        <w:lastRenderedPageBreak/>
        <w:t>Рекомендуемая Форма №</w:t>
      </w:r>
      <w:r>
        <w:rPr>
          <w:rFonts w:ascii="Times New Roman" w:eastAsia="Times New Roman" w:hAnsi="Times New Roman" w:cs="Times New Roman"/>
          <w:b/>
          <w:bCs/>
          <w:caps/>
          <w:color w:val="auto"/>
          <w:kern w:val="28"/>
        </w:rPr>
        <w:t>6</w:t>
      </w:r>
    </w:p>
    <w:p w14:paraId="257A3434" w14:textId="77777777" w:rsidR="001240C8" w:rsidRDefault="001240C8" w:rsidP="001240C8">
      <w:pPr>
        <w:spacing w:before="240" w:after="60"/>
        <w:ind w:left="1179"/>
        <w:outlineLvl w:val="0"/>
        <w:rPr>
          <w:rFonts w:ascii="Times New Roman" w:eastAsia="Times New Roman" w:hAnsi="Times New Roman" w:cs="Times New Roman"/>
          <w:b/>
          <w:bCs/>
          <w:caps/>
          <w:color w:val="auto"/>
          <w:kern w:val="28"/>
        </w:rPr>
      </w:pPr>
    </w:p>
    <w:p w14:paraId="5C317FD0" w14:textId="77777777" w:rsidR="001240C8" w:rsidRPr="00B819D6" w:rsidRDefault="001240C8" w:rsidP="001240C8">
      <w:pPr>
        <w:autoSpaceDE w:val="0"/>
        <w:autoSpaceDN w:val="0"/>
        <w:adjustRightInd w:val="0"/>
        <w:jc w:val="center"/>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 xml:space="preserve">ЗАЯВКА НА УЧАСТИЕ В </w:t>
      </w:r>
      <w:r>
        <w:rPr>
          <w:rFonts w:ascii="Times New Roman" w:eastAsia="Times New Roman" w:hAnsi="Times New Roman" w:cs="Times New Roman"/>
          <w:b/>
          <w:color w:val="auto"/>
          <w:sz w:val="22"/>
          <w:szCs w:val="22"/>
        </w:rPr>
        <w:t>КОНКУРСЕ</w:t>
      </w:r>
      <w:r w:rsidRPr="00B819D6">
        <w:rPr>
          <w:rFonts w:ascii="Times New Roman" w:eastAsia="Times New Roman" w:hAnsi="Times New Roman" w:cs="Times New Roman"/>
          <w:b/>
          <w:color w:val="auto"/>
          <w:sz w:val="22"/>
          <w:szCs w:val="22"/>
        </w:rPr>
        <w:t xml:space="preserve"> В ЭЛЕКТРОННОЙ ФОРМЕ</w:t>
      </w:r>
    </w:p>
    <w:p w14:paraId="72012EFE" w14:textId="77777777" w:rsidR="001240C8" w:rsidRPr="00B819D6" w:rsidRDefault="001240C8" w:rsidP="001240C8">
      <w:pPr>
        <w:autoSpaceDE w:val="0"/>
        <w:autoSpaceDN w:val="0"/>
        <w:adjustRightInd w:val="0"/>
        <w:jc w:val="center"/>
        <w:rPr>
          <w:rFonts w:ascii="Times New Roman" w:eastAsia="Times New Roman" w:hAnsi="Times New Roman" w:cs="Times New Roman"/>
          <w:b/>
          <w:color w:val="auto"/>
          <w:sz w:val="22"/>
          <w:szCs w:val="22"/>
        </w:rPr>
      </w:pPr>
    </w:p>
    <w:p w14:paraId="3274BDB6" w14:textId="77777777" w:rsidR="001240C8" w:rsidRPr="00B819D6" w:rsidRDefault="001240C8" w:rsidP="001240C8">
      <w:pPr>
        <w:keepNext/>
        <w:keepLines/>
        <w:widowControl w:val="0"/>
        <w:suppressLineNumbers/>
        <w:suppressAutoHyphens/>
        <w:spacing w:after="60"/>
        <w:rPr>
          <w:rFonts w:ascii="Times New Roman" w:eastAsia="Times New Roman" w:hAnsi="Times New Roman" w:cs="Times New Roman"/>
          <w:color w:val="0D0D0D"/>
          <w:sz w:val="22"/>
          <w:szCs w:val="22"/>
        </w:rPr>
      </w:pPr>
      <w:r w:rsidRPr="00B819D6">
        <w:rPr>
          <w:rFonts w:ascii="Times New Roman" w:eastAsia="Times New Roman" w:hAnsi="Times New Roman" w:cs="Times New Roman"/>
          <w:color w:val="0D0D0D"/>
          <w:sz w:val="22"/>
          <w:szCs w:val="22"/>
        </w:rPr>
        <w:t xml:space="preserve">на право заключения договора </w:t>
      </w:r>
      <w:proofErr w:type="gramStart"/>
      <w:r w:rsidRPr="00B819D6">
        <w:rPr>
          <w:rFonts w:ascii="Times New Roman" w:eastAsia="Times New Roman" w:hAnsi="Times New Roman" w:cs="Times New Roman"/>
          <w:color w:val="0D0D0D"/>
          <w:sz w:val="22"/>
          <w:szCs w:val="22"/>
        </w:rPr>
        <w:t>на</w:t>
      </w:r>
      <w:proofErr w:type="gramEnd"/>
      <w:r w:rsidRPr="00B819D6">
        <w:rPr>
          <w:rFonts w:ascii="Times New Roman" w:eastAsia="Times New Roman" w:hAnsi="Times New Roman" w:cs="Times New Roman"/>
          <w:color w:val="0D0D0D"/>
          <w:sz w:val="22"/>
          <w:szCs w:val="22"/>
        </w:rPr>
        <w:t xml:space="preserve"> __________________________________________________</w:t>
      </w:r>
    </w:p>
    <w:p w14:paraId="439EB720" w14:textId="77777777" w:rsidR="001240C8" w:rsidRPr="00B819D6" w:rsidRDefault="001240C8" w:rsidP="001240C8">
      <w:pPr>
        <w:keepNext/>
        <w:keepLines/>
        <w:widowControl w:val="0"/>
        <w:suppressLineNumbers/>
        <w:suppressAutoHyphens/>
        <w:spacing w:after="60"/>
        <w:jc w:val="center"/>
        <w:rPr>
          <w:rFonts w:ascii="Times New Roman" w:eastAsia="Times New Roman" w:hAnsi="Times New Roman" w:cs="Times New Roman"/>
          <w:color w:val="0D0D0D"/>
          <w:sz w:val="22"/>
          <w:szCs w:val="22"/>
        </w:rPr>
      </w:pPr>
      <w:r w:rsidRPr="00B819D6">
        <w:rPr>
          <w:rFonts w:ascii="Times New Roman" w:eastAsia="Times New Roman" w:hAnsi="Times New Roman" w:cs="Times New Roman"/>
          <w:color w:val="0D0D0D"/>
          <w:sz w:val="22"/>
          <w:szCs w:val="22"/>
        </w:rPr>
        <w:t>(указывается предмет договора).</w:t>
      </w:r>
    </w:p>
    <w:p w14:paraId="3AE40F75" w14:textId="77777777" w:rsidR="001240C8" w:rsidRPr="00B819D6" w:rsidRDefault="001240C8" w:rsidP="001240C8">
      <w:pPr>
        <w:keepNext/>
        <w:keepLines/>
        <w:widowControl w:val="0"/>
        <w:suppressLineNumbers/>
        <w:suppressAutoHyphens/>
        <w:spacing w:after="60"/>
        <w:jc w:val="both"/>
        <w:rPr>
          <w:rFonts w:ascii="Times New Roman" w:eastAsia="Times New Roman" w:hAnsi="Times New Roman" w:cs="Times New Roman"/>
          <w:b/>
          <w:i/>
          <w:color w:val="auto"/>
          <w:sz w:val="22"/>
          <w:szCs w:val="22"/>
        </w:rPr>
      </w:pPr>
    </w:p>
    <w:p w14:paraId="5A31C442" w14:textId="77777777" w:rsidR="001240C8" w:rsidRPr="00B819D6" w:rsidRDefault="001240C8" w:rsidP="001240C8">
      <w:pPr>
        <w:spacing w:after="120"/>
        <w:jc w:val="both"/>
        <w:rPr>
          <w:rFonts w:ascii="Times New Roman" w:eastAsia="Times New Roman" w:hAnsi="Times New Roman" w:cs="Times New Roman"/>
          <w:bCs/>
          <w:color w:val="auto"/>
          <w:sz w:val="22"/>
          <w:szCs w:val="22"/>
        </w:rPr>
      </w:pPr>
      <w:r w:rsidRPr="00B819D6">
        <w:rPr>
          <w:rFonts w:ascii="Times New Roman" w:eastAsia="Times New Roman" w:hAnsi="Times New Roman" w:cs="Times New Roman"/>
          <w:bCs/>
          <w:color w:val="auto"/>
          <w:sz w:val="22"/>
          <w:szCs w:val="22"/>
        </w:rPr>
        <w:t xml:space="preserve">1. Изучив документацию </w:t>
      </w:r>
      <w:r>
        <w:rPr>
          <w:rFonts w:ascii="Times New Roman" w:eastAsia="Times New Roman" w:hAnsi="Times New Roman" w:cs="Times New Roman"/>
          <w:bCs/>
          <w:color w:val="auto"/>
          <w:sz w:val="22"/>
          <w:szCs w:val="22"/>
        </w:rPr>
        <w:t>конкурса в электронной форме</w:t>
      </w:r>
      <w:r w:rsidRPr="00B819D6">
        <w:rPr>
          <w:rFonts w:ascii="Times New Roman" w:eastAsia="Times New Roman" w:hAnsi="Times New Roman" w:cs="Times New Roman"/>
          <w:bCs/>
          <w:color w:val="auto"/>
          <w:sz w:val="22"/>
          <w:szCs w:val="22"/>
        </w:rPr>
        <w:t xml:space="preserve"> на право заключения договора на</w:t>
      </w:r>
      <w:r>
        <w:rPr>
          <w:rFonts w:ascii="Times New Roman" w:eastAsia="Times New Roman" w:hAnsi="Times New Roman" w:cs="Times New Roman"/>
          <w:bCs/>
          <w:color w:val="auto"/>
          <w:sz w:val="22"/>
          <w:szCs w:val="22"/>
        </w:rPr>
        <w:t xml:space="preserve"> (название закупки)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3827"/>
      </w:tblGrid>
      <w:tr w:rsidR="001240C8" w:rsidRPr="00B819D6" w14:paraId="0F63B817"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42430021" w14:textId="77777777" w:rsidR="001240C8" w:rsidRPr="00B819D6" w:rsidRDefault="001240C8" w:rsidP="001240C8">
            <w:pPr>
              <w:spacing w:after="120"/>
              <w:rPr>
                <w:rFonts w:ascii="Times New Roman" w:eastAsia="Times New Roman" w:hAnsi="Times New Roman" w:cs="Times New Roman"/>
                <w:b/>
                <w:bCs/>
                <w:color w:val="auto"/>
                <w:sz w:val="22"/>
                <w:szCs w:val="22"/>
              </w:rPr>
            </w:pPr>
            <w:r w:rsidRPr="00B819D6">
              <w:rPr>
                <w:rFonts w:ascii="Times New Roman" w:eastAsia="Times New Roman" w:hAnsi="Times New Roman" w:cs="Times New Roman"/>
                <w:b/>
                <w:color w:val="auto"/>
                <w:sz w:val="22"/>
                <w:szCs w:val="22"/>
              </w:rPr>
              <w:t>Наименование, фирменное наименование (при наличии)</w:t>
            </w:r>
          </w:p>
        </w:tc>
        <w:tc>
          <w:tcPr>
            <w:tcW w:w="3827" w:type="dxa"/>
            <w:tcBorders>
              <w:top w:val="single" w:sz="4" w:space="0" w:color="000000"/>
              <w:left w:val="single" w:sz="4" w:space="0" w:color="000000"/>
              <w:bottom w:val="single" w:sz="4" w:space="0" w:color="000000"/>
              <w:right w:val="single" w:sz="4" w:space="0" w:color="000000"/>
            </w:tcBorders>
          </w:tcPr>
          <w:p w14:paraId="1F68B7E6" w14:textId="77777777" w:rsidR="001240C8" w:rsidRPr="00B819D6" w:rsidRDefault="001240C8" w:rsidP="001240C8">
            <w:pPr>
              <w:spacing w:after="120"/>
              <w:rPr>
                <w:rFonts w:ascii="Times New Roman" w:eastAsia="Times New Roman" w:hAnsi="Times New Roman" w:cs="Times New Roman"/>
                <w:bCs/>
                <w:color w:val="auto"/>
              </w:rPr>
            </w:pPr>
          </w:p>
        </w:tc>
      </w:tr>
      <w:tr w:rsidR="001240C8" w:rsidRPr="00B819D6" w14:paraId="50453A9F"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7F9A1368" w14:textId="77777777" w:rsidR="001240C8" w:rsidRPr="00B819D6" w:rsidRDefault="001240C8" w:rsidP="001240C8">
            <w:pPr>
              <w:spacing w:after="120"/>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ИНН/КПП организации</w:t>
            </w:r>
          </w:p>
        </w:tc>
        <w:tc>
          <w:tcPr>
            <w:tcW w:w="3827" w:type="dxa"/>
            <w:tcBorders>
              <w:top w:val="single" w:sz="4" w:space="0" w:color="000000"/>
              <w:left w:val="single" w:sz="4" w:space="0" w:color="000000"/>
              <w:bottom w:val="single" w:sz="4" w:space="0" w:color="000000"/>
              <w:right w:val="single" w:sz="4" w:space="0" w:color="000000"/>
            </w:tcBorders>
          </w:tcPr>
          <w:p w14:paraId="54E780CE"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531B0E87"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0AE6D329" w14:textId="77777777" w:rsidR="001240C8" w:rsidRPr="00B819D6" w:rsidRDefault="001240C8" w:rsidP="001240C8">
            <w:pPr>
              <w:spacing w:after="120"/>
              <w:rPr>
                <w:rFonts w:ascii="Times New Roman" w:eastAsia="Times New Roman" w:hAnsi="Times New Roman" w:cs="Times New Roman"/>
                <w:b/>
                <w:color w:val="auto"/>
                <w:sz w:val="22"/>
                <w:szCs w:val="22"/>
              </w:rPr>
            </w:pPr>
            <w:proofErr w:type="gramStart"/>
            <w:r w:rsidRPr="00B819D6">
              <w:rPr>
                <w:rFonts w:ascii="Times New Roman" w:eastAsia="Times New Roman" w:hAnsi="Times New Roman" w:cs="Times New Roman"/>
                <w:b/>
                <w:color w:val="auto"/>
                <w:sz w:val="22"/>
                <w:szCs w:val="22"/>
              </w:rPr>
              <w:t>ОГРН  для юридических лиц, ОГРНИП  для физических</w:t>
            </w:r>
            <w:proofErr w:type="gramEnd"/>
          </w:p>
          <w:p w14:paraId="543F86DD" w14:textId="77777777" w:rsidR="001240C8" w:rsidRPr="00B819D6" w:rsidRDefault="001240C8" w:rsidP="001240C8">
            <w:pPr>
              <w:spacing w:after="120"/>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ОКПО</w:t>
            </w:r>
          </w:p>
        </w:tc>
        <w:tc>
          <w:tcPr>
            <w:tcW w:w="3827" w:type="dxa"/>
            <w:tcBorders>
              <w:top w:val="single" w:sz="4" w:space="0" w:color="000000"/>
              <w:left w:val="single" w:sz="4" w:space="0" w:color="000000"/>
              <w:bottom w:val="single" w:sz="4" w:space="0" w:color="000000"/>
              <w:right w:val="single" w:sz="4" w:space="0" w:color="000000"/>
            </w:tcBorders>
          </w:tcPr>
          <w:p w14:paraId="2425A441"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7732C698"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500944BB" w14:textId="77777777" w:rsidR="001240C8" w:rsidRPr="00B819D6" w:rsidRDefault="001240C8" w:rsidP="001240C8">
            <w:pPr>
              <w:spacing w:after="120"/>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Дата постановки на учет</w:t>
            </w:r>
          </w:p>
        </w:tc>
        <w:tc>
          <w:tcPr>
            <w:tcW w:w="3827" w:type="dxa"/>
            <w:tcBorders>
              <w:top w:val="single" w:sz="4" w:space="0" w:color="000000"/>
              <w:left w:val="single" w:sz="4" w:space="0" w:color="000000"/>
              <w:bottom w:val="single" w:sz="4" w:space="0" w:color="000000"/>
              <w:right w:val="single" w:sz="4" w:space="0" w:color="000000"/>
            </w:tcBorders>
          </w:tcPr>
          <w:p w14:paraId="0E9EA529"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4AC5AAE6"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71F9B7F7" w14:textId="77777777" w:rsidR="001240C8" w:rsidRPr="00B819D6" w:rsidRDefault="001240C8" w:rsidP="001240C8">
            <w:pPr>
              <w:spacing w:after="120"/>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Организационно-правовая форма</w:t>
            </w:r>
          </w:p>
        </w:tc>
        <w:tc>
          <w:tcPr>
            <w:tcW w:w="3827" w:type="dxa"/>
            <w:tcBorders>
              <w:top w:val="single" w:sz="4" w:space="0" w:color="000000"/>
              <w:left w:val="single" w:sz="4" w:space="0" w:color="000000"/>
              <w:bottom w:val="single" w:sz="4" w:space="0" w:color="000000"/>
              <w:right w:val="single" w:sz="4" w:space="0" w:color="000000"/>
            </w:tcBorders>
          </w:tcPr>
          <w:p w14:paraId="14137D96"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25AE4462"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1C3A175E" w14:textId="77777777" w:rsidR="001240C8" w:rsidRPr="00B819D6" w:rsidRDefault="001240C8" w:rsidP="001240C8">
            <w:pPr>
              <w:spacing w:after="120"/>
              <w:rPr>
                <w:rFonts w:ascii="Times New Roman" w:eastAsia="Times New Roman" w:hAnsi="Times New Roman" w:cs="Times New Roman"/>
                <w:b/>
                <w:bCs/>
                <w:color w:val="auto"/>
                <w:sz w:val="22"/>
                <w:szCs w:val="22"/>
              </w:rPr>
            </w:pPr>
            <w:r w:rsidRPr="00B819D6">
              <w:rPr>
                <w:rFonts w:ascii="Times New Roman" w:eastAsia="Times New Roman" w:hAnsi="Times New Roman" w:cs="Times New Roman"/>
                <w:b/>
                <w:color w:val="auto"/>
                <w:sz w:val="22"/>
                <w:szCs w:val="22"/>
              </w:rPr>
              <w:t>Место нахождения</w:t>
            </w:r>
          </w:p>
        </w:tc>
        <w:tc>
          <w:tcPr>
            <w:tcW w:w="3827" w:type="dxa"/>
            <w:tcBorders>
              <w:top w:val="single" w:sz="4" w:space="0" w:color="000000"/>
              <w:left w:val="single" w:sz="4" w:space="0" w:color="000000"/>
              <w:bottom w:val="single" w:sz="4" w:space="0" w:color="000000"/>
              <w:right w:val="single" w:sz="4" w:space="0" w:color="000000"/>
            </w:tcBorders>
          </w:tcPr>
          <w:p w14:paraId="7B9F3481"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762FEF8C"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29821F52" w14:textId="77777777" w:rsidR="001240C8" w:rsidRPr="00B819D6" w:rsidRDefault="001240C8" w:rsidP="001240C8">
            <w:pPr>
              <w:spacing w:after="120"/>
              <w:rPr>
                <w:rFonts w:ascii="Times New Roman" w:eastAsia="Times New Roman" w:hAnsi="Times New Roman" w:cs="Times New Roman"/>
                <w:b/>
                <w:bCs/>
                <w:color w:val="auto"/>
                <w:sz w:val="22"/>
                <w:szCs w:val="22"/>
              </w:rPr>
            </w:pPr>
            <w:r w:rsidRPr="00B819D6">
              <w:rPr>
                <w:rFonts w:ascii="Times New Roman" w:eastAsia="Times New Roman" w:hAnsi="Times New Roman" w:cs="Times New Roman"/>
                <w:b/>
                <w:color w:val="auto"/>
                <w:sz w:val="22"/>
                <w:szCs w:val="22"/>
              </w:rPr>
              <w:t>Почтовый адрес (для юридического лица)</w:t>
            </w:r>
          </w:p>
        </w:tc>
        <w:tc>
          <w:tcPr>
            <w:tcW w:w="3827" w:type="dxa"/>
            <w:tcBorders>
              <w:top w:val="single" w:sz="4" w:space="0" w:color="000000"/>
              <w:left w:val="single" w:sz="4" w:space="0" w:color="000000"/>
              <w:bottom w:val="single" w:sz="4" w:space="0" w:color="000000"/>
              <w:right w:val="single" w:sz="4" w:space="0" w:color="000000"/>
            </w:tcBorders>
          </w:tcPr>
          <w:p w14:paraId="7FF85DB5"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21900BFE"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2805C55F" w14:textId="77777777" w:rsidR="001240C8" w:rsidRPr="00B819D6" w:rsidRDefault="001240C8" w:rsidP="001240C8">
            <w:pPr>
              <w:spacing w:after="120"/>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Юридический  адрес</w:t>
            </w:r>
          </w:p>
        </w:tc>
        <w:tc>
          <w:tcPr>
            <w:tcW w:w="3827" w:type="dxa"/>
            <w:tcBorders>
              <w:top w:val="single" w:sz="4" w:space="0" w:color="000000"/>
              <w:left w:val="single" w:sz="4" w:space="0" w:color="000000"/>
              <w:bottom w:val="single" w:sz="4" w:space="0" w:color="000000"/>
              <w:right w:val="single" w:sz="4" w:space="0" w:color="000000"/>
            </w:tcBorders>
          </w:tcPr>
          <w:p w14:paraId="00719C91"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06F33C31"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2E28D449" w14:textId="77777777" w:rsidR="001240C8" w:rsidRPr="00B819D6" w:rsidRDefault="001240C8" w:rsidP="001240C8">
            <w:pPr>
              <w:spacing w:after="120"/>
              <w:rPr>
                <w:rFonts w:ascii="Times New Roman" w:eastAsia="Times New Roman" w:hAnsi="Times New Roman" w:cs="Times New Roman"/>
                <w:b/>
                <w:bCs/>
                <w:color w:val="auto"/>
                <w:sz w:val="22"/>
                <w:szCs w:val="22"/>
              </w:rPr>
            </w:pPr>
            <w:r w:rsidRPr="00B819D6">
              <w:rPr>
                <w:rFonts w:ascii="Times New Roman" w:eastAsia="Times New Roman" w:hAnsi="Times New Roman" w:cs="Times New Roman"/>
                <w:b/>
                <w:color w:val="auto"/>
                <w:sz w:val="22"/>
                <w:szCs w:val="22"/>
              </w:rPr>
              <w:t>Фамилия, имя, отчество (при наличии) (для физического лица)</w:t>
            </w:r>
          </w:p>
        </w:tc>
        <w:tc>
          <w:tcPr>
            <w:tcW w:w="3827" w:type="dxa"/>
            <w:tcBorders>
              <w:top w:val="single" w:sz="4" w:space="0" w:color="000000"/>
              <w:left w:val="single" w:sz="4" w:space="0" w:color="000000"/>
              <w:bottom w:val="single" w:sz="4" w:space="0" w:color="000000"/>
              <w:right w:val="single" w:sz="4" w:space="0" w:color="000000"/>
            </w:tcBorders>
          </w:tcPr>
          <w:p w14:paraId="6F64BEA9"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1664570F"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3C58D6FA" w14:textId="77777777" w:rsidR="001240C8" w:rsidRPr="00B819D6" w:rsidRDefault="001240C8" w:rsidP="001240C8">
            <w:pPr>
              <w:spacing w:after="120"/>
              <w:rPr>
                <w:rFonts w:ascii="Times New Roman" w:eastAsia="Times New Roman" w:hAnsi="Times New Roman" w:cs="Times New Roman"/>
                <w:b/>
                <w:bCs/>
                <w:color w:val="auto"/>
                <w:sz w:val="22"/>
                <w:szCs w:val="22"/>
              </w:rPr>
            </w:pPr>
            <w:r w:rsidRPr="00B819D6">
              <w:rPr>
                <w:rFonts w:ascii="Times New Roman" w:eastAsia="Times New Roman" w:hAnsi="Times New Roman" w:cs="Times New Roman"/>
                <w:b/>
                <w:color w:val="auto"/>
                <w:sz w:val="22"/>
                <w:szCs w:val="22"/>
              </w:rPr>
              <w:t>Паспортные данные (для физического лица)</w:t>
            </w:r>
          </w:p>
        </w:tc>
        <w:tc>
          <w:tcPr>
            <w:tcW w:w="3827" w:type="dxa"/>
            <w:tcBorders>
              <w:top w:val="single" w:sz="4" w:space="0" w:color="000000"/>
              <w:left w:val="single" w:sz="4" w:space="0" w:color="000000"/>
              <w:bottom w:val="single" w:sz="4" w:space="0" w:color="000000"/>
              <w:right w:val="single" w:sz="4" w:space="0" w:color="000000"/>
            </w:tcBorders>
          </w:tcPr>
          <w:p w14:paraId="373C10FC"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315C5A1C"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226CA72E" w14:textId="77777777" w:rsidR="001240C8" w:rsidRPr="00B819D6" w:rsidRDefault="001240C8" w:rsidP="001240C8">
            <w:pPr>
              <w:spacing w:after="120"/>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Место жительства (для физического лица)</w:t>
            </w:r>
          </w:p>
        </w:tc>
        <w:tc>
          <w:tcPr>
            <w:tcW w:w="3827" w:type="dxa"/>
            <w:tcBorders>
              <w:top w:val="single" w:sz="4" w:space="0" w:color="000000"/>
              <w:left w:val="single" w:sz="4" w:space="0" w:color="000000"/>
              <w:bottom w:val="single" w:sz="4" w:space="0" w:color="000000"/>
              <w:right w:val="single" w:sz="4" w:space="0" w:color="000000"/>
            </w:tcBorders>
          </w:tcPr>
          <w:p w14:paraId="3D564330"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66C978E2" w14:textId="77777777" w:rsidTr="00CE3197">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3EF9BD90" w14:textId="77777777" w:rsidR="001240C8" w:rsidRPr="00B819D6" w:rsidRDefault="001240C8" w:rsidP="001240C8">
            <w:pPr>
              <w:spacing w:after="120"/>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 xml:space="preserve">Номер контактного телефона </w:t>
            </w:r>
          </w:p>
        </w:tc>
        <w:tc>
          <w:tcPr>
            <w:tcW w:w="3827" w:type="dxa"/>
            <w:tcBorders>
              <w:top w:val="single" w:sz="4" w:space="0" w:color="000000"/>
              <w:left w:val="single" w:sz="4" w:space="0" w:color="000000"/>
              <w:bottom w:val="single" w:sz="4" w:space="0" w:color="000000"/>
              <w:right w:val="single" w:sz="4" w:space="0" w:color="000000"/>
            </w:tcBorders>
          </w:tcPr>
          <w:p w14:paraId="0DEA0B8B" w14:textId="77777777" w:rsidR="001240C8" w:rsidRPr="00B819D6" w:rsidRDefault="001240C8" w:rsidP="001240C8">
            <w:pPr>
              <w:spacing w:after="120"/>
              <w:jc w:val="both"/>
              <w:rPr>
                <w:rFonts w:ascii="Times New Roman" w:eastAsia="Times New Roman" w:hAnsi="Times New Roman" w:cs="Times New Roman"/>
                <w:bCs/>
                <w:color w:val="auto"/>
              </w:rPr>
            </w:pPr>
          </w:p>
        </w:tc>
      </w:tr>
      <w:tr w:rsidR="001240C8" w:rsidRPr="00B819D6" w14:paraId="48BF8058" w14:textId="77777777" w:rsidTr="00CE3197">
        <w:trPr>
          <w:trHeight w:val="213"/>
        </w:trPr>
        <w:tc>
          <w:tcPr>
            <w:tcW w:w="5246" w:type="dxa"/>
            <w:tcBorders>
              <w:top w:val="single" w:sz="4" w:space="0" w:color="000000"/>
              <w:left w:val="single" w:sz="4" w:space="0" w:color="000000"/>
              <w:bottom w:val="single" w:sz="4" w:space="0" w:color="000000"/>
              <w:right w:val="single" w:sz="4" w:space="0" w:color="000000"/>
            </w:tcBorders>
            <w:shd w:val="clear" w:color="auto" w:fill="E5DFEC"/>
          </w:tcPr>
          <w:p w14:paraId="5A2F6871" w14:textId="77777777" w:rsidR="001240C8" w:rsidRPr="00B819D6" w:rsidRDefault="001240C8" w:rsidP="001240C8">
            <w:pPr>
              <w:spacing w:after="120"/>
              <w:rPr>
                <w:rFonts w:ascii="Times New Roman" w:eastAsia="Times New Roman" w:hAnsi="Times New Roman" w:cs="Times New Roman"/>
                <w:b/>
                <w:color w:val="auto"/>
                <w:sz w:val="22"/>
                <w:szCs w:val="22"/>
              </w:rPr>
            </w:pPr>
            <w:r w:rsidRPr="00B819D6">
              <w:rPr>
                <w:rFonts w:ascii="Times New Roman" w:eastAsia="Times New Roman" w:hAnsi="Times New Roman" w:cs="Times New Roman"/>
                <w:b/>
                <w:color w:val="auto"/>
                <w:sz w:val="22"/>
                <w:szCs w:val="22"/>
              </w:rPr>
              <w:t xml:space="preserve">Адрес электронной почты </w:t>
            </w:r>
          </w:p>
        </w:tc>
        <w:tc>
          <w:tcPr>
            <w:tcW w:w="3827" w:type="dxa"/>
            <w:tcBorders>
              <w:top w:val="single" w:sz="4" w:space="0" w:color="000000"/>
              <w:left w:val="single" w:sz="4" w:space="0" w:color="000000"/>
              <w:bottom w:val="single" w:sz="4" w:space="0" w:color="000000"/>
              <w:right w:val="single" w:sz="4" w:space="0" w:color="000000"/>
            </w:tcBorders>
          </w:tcPr>
          <w:p w14:paraId="67C697EE" w14:textId="77777777" w:rsidR="001240C8" w:rsidRPr="00B819D6" w:rsidRDefault="001240C8" w:rsidP="001240C8">
            <w:pPr>
              <w:spacing w:after="120"/>
              <w:jc w:val="both"/>
              <w:rPr>
                <w:rFonts w:ascii="Times New Roman" w:eastAsia="Times New Roman" w:hAnsi="Times New Roman" w:cs="Times New Roman"/>
                <w:bCs/>
                <w:color w:val="auto"/>
              </w:rPr>
            </w:pPr>
          </w:p>
        </w:tc>
      </w:tr>
    </w:tbl>
    <w:p w14:paraId="75AB859C" w14:textId="77777777" w:rsidR="001240C8" w:rsidRPr="00B819D6" w:rsidRDefault="001240C8" w:rsidP="001240C8">
      <w:pPr>
        <w:spacing w:after="120"/>
        <w:jc w:val="both"/>
        <w:rPr>
          <w:rFonts w:ascii="Times New Roman" w:eastAsia="Times New Roman" w:hAnsi="Times New Roman" w:cs="Times New Roman"/>
          <w:bCs/>
          <w:color w:val="auto"/>
        </w:rPr>
      </w:pPr>
    </w:p>
    <w:p w14:paraId="5031A31D" w14:textId="77777777" w:rsidR="001240C8" w:rsidRPr="00B819D6" w:rsidRDefault="001240C8" w:rsidP="001240C8">
      <w:pPr>
        <w:spacing w:after="120"/>
        <w:jc w:val="both"/>
        <w:rPr>
          <w:rFonts w:ascii="Times New Roman" w:eastAsia="Times New Roman" w:hAnsi="Times New Roman" w:cs="Times New Roman"/>
          <w:bCs/>
          <w:color w:val="auto"/>
          <w:sz w:val="22"/>
          <w:szCs w:val="22"/>
        </w:rPr>
      </w:pPr>
      <w:r w:rsidRPr="00B819D6">
        <w:rPr>
          <w:rFonts w:ascii="Times New Roman" w:eastAsia="Times New Roman" w:hAnsi="Times New Roman" w:cs="Times New Roman"/>
          <w:bCs/>
          <w:color w:val="auto"/>
          <w:sz w:val="22"/>
          <w:szCs w:val="22"/>
        </w:rPr>
        <w:t>в лице, ________________________________________________________________________</w:t>
      </w:r>
    </w:p>
    <w:p w14:paraId="1B4B6987" w14:textId="77777777" w:rsidR="001240C8" w:rsidRPr="00B819D6" w:rsidRDefault="001240C8" w:rsidP="001240C8">
      <w:pPr>
        <w:spacing w:after="120"/>
        <w:jc w:val="center"/>
        <w:rPr>
          <w:rFonts w:ascii="Times New Roman" w:eastAsia="Times New Roman" w:hAnsi="Times New Roman" w:cs="Times New Roman"/>
          <w:bCs/>
          <w:i/>
          <w:color w:val="auto"/>
          <w:sz w:val="18"/>
          <w:szCs w:val="18"/>
        </w:rPr>
      </w:pPr>
      <w:r w:rsidRPr="00B819D6">
        <w:rPr>
          <w:rFonts w:ascii="Times New Roman" w:eastAsia="Times New Roman" w:hAnsi="Times New Roman" w:cs="Times New Roman"/>
          <w:bCs/>
          <w:i/>
          <w:color w:val="auto"/>
          <w:sz w:val="18"/>
          <w:szCs w:val="18"/>
        </w:rPr>
        <w:t xml:space="preserve">(наименование должности, Ф.И.О. руководителя, уполномоченного лица </w:t>
      </w:r>
      <w:r w:rsidRPr="00B819D6">
        <w:rPr>
          <w:rFonts w:ascii="Times New Roman" w:eastAsia="Times New Roman" w:hAnsi="Times New Roman" w:cs="Times New Roman"/>
          <w:bCs/>
          <w:i/>
          <w:color w:val="auto"/>
          <w:sz w:val="18"/>
          <w:szCs w:val="18"/>
        </w:rPr>
        <w:br/>
        <w:t>(для юридического лица))</w:t>
      </w:r>
    </w:p>
    <w:p w14:paraId="371C194A" w14:textId="77777777" w:rsidR="001240C8" w:rsidRPr="00B819D6" w:rsidRDefault="001240C8" w:rsidP="001240C8">
      <w:pPr>
        <w:spacing w:after="12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сообщает о согласии участвовать в </w:t>
      </w:r>
      <w:r>
        <w:rPr>
          <w:rFonts w:ascii="Times New Roman" w:eastAsia="Times New Roman" w:hAnsi="Times New Roman" w:cs="Times New Roman"/>
          <w:color w:val="auto"/>
          <w:sz w:val="22"/>
          <w:szCs w:val="22"/>
        </w:rPr>
        <w:t xml:space="preserve">конкурсе в электронной форме </w:t>
      </w:r>
      <w:r w:rsidRPr="00B819D6">
        <w:rPr>
          <w:rFonts w:ascii="Times New Roman" w:eastAsia="Times New Roman" w:hAnsi="Times New Roman" w:cs="Times New Roman"/>
          <w:color w:val="auto"/>
          <w:sz w:val="22"/>
          <w:szCs w:val="22"/>
        </w:rPr>
        <w:t xml:space="preserve"> на условиях, указанных в настоящей заявке.</w:t>
      </w:r>
    </w:p>
    <w:p w14:paraId="4C02FD08" w14:textId="77777777" w:rsidR="001240C8" w:rsidRPr="00B819D6" w:rsidRDefault="001240C8" w:rsidP="001240C8">
      <w:pPr>
        <w:spacing w:after="12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2.</w:t>
      </w:r>
      <w:r w:rsidRPr="00B819D6">
        <w:rPr>
          <w:rFonts w:ascii="Times New Roman" w:eastAsia="Times New Roman" w:hAnsi="Times New Roman" w:cs="Times New Roman"/>
          <w:bCs/>
          <w:color w:val="auto"/>
          <w:sz w:val="22"/>
          <w:szCs w:val="22"/>
        </w:rPr>
        <w:t xml:space="preserve">Мы согласны исполнить условия закупки (в том числе уточненные) в соответствии с требованиями </w:t>
      </w:r>
      <w:r>
        <w:rPr>
          <w:rFonts w:ascii="Times New Roman" w:eastAsia="Times New Roman" w:hAnsi="Times New Roman" w:cs="Times New Roman"/>
          <w:bCs/>
          <w:color w:val="auto"/>
          <w:sz w:val="22"/>
          <w:szCs w:val="22"/>
        </w:rPr>
        <w:t>конкурсной документации.</w:t>
      </w:r>
    </w:p>
    <w:p w14:paraId="29B1EAE2"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3. Мы ознакомлены с материалами, содержащимися в технической части </w:t>
      </w:r>
      <w:r w:rsidRPr="004479F4">
        <w:rPr>
          <w:rFonts w:ascii="Times New Roman" w:eastAsia="Times New Roman" w:hAnsi="Times New Roman" w:cs="Times New Roman"/>
          <w:color w:val="auto"/>
          <w:sz w:val="22"/>
          <w:szCs w:val="22"/>
        </w:rPr>
        <w:t>конкурсной</w:t>
      </w:r>
      <w:r w:rsidRPr="00B819D6">
        <w:rPr>
          <w:rFonts w:ascii="Times New Roman" w:eastAsia="Times New Roman" w:hAnsi="Times New Roman" w:cs="Times New Roman"/>
          <w:color w:val="auto"/>
          <w:sz w:val="22"/>
          <w:szCs w:val="22"/>
        </w:rPr>
        <w:t xml:space="preserve"> документации, влияющими на стоимость товаров, оказания услуг, </w:t>
      </w:r>
      <w:bookmarkStart w:id="493" w:name="OLE_LINK7"/>
      <w:bookmarkStart w:id="494" w:name="OLE_LINK8"/>
      <w:bookmarkStart w:id="495" w:name="OLE_LINK14"/>
      <w:r w:rsidRPr="00B819D6">
        <w:rPr>
          <w:rFonts w:ascii="Times New Roman" w:eastAsia="Times New Roman" w:hAnsi="Times New Roman" w:cs="Times New Roman"/>
          <w:color w:val="auto"/>
          <w:sz w:val="22"/>
          <w:szCs w:val="22"/>
        </w:rPr>
        <w:t>выполнения работ</w:t>
      </w:r>
      <w:bookmarkEnd w:id="493"/>
      <w:bookmarkEnd w:id="494"/>
      <w:bookmarkEnd w:id="495"/>
      <w:r w:rsidRPr="00B819D6">
        <w:rPr>
          <w:rFonts w:ascii="Times New Roman" w:eastAsia="Times New Roman" w:hAnsi="Times New Roman" w:cs="Times New Roman"/>
          <w:color w:val="auto"/>
          <w:sz w:val="22"/>
          <w:szCs w:val="22"/>
        </w:rPr>
        <w:t>.</w:t>
      </w:r>
    </w:p>
    <w:p w14:paraId="298CA4D0"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4. Мы согласны с тем, что в случае, если нами не были учтены какие-либо расценки на </w:t>
      </w:r>
      <w:r w:rsidRPr="00B819D6">
        <w:rPr>
          <w:rFonts w:ascii="Times New Roman" w:eastAsia="Times New Roman" w:hAnsi="Times New Roman" w:cs="Times New Roman"/>
          <w:i/>
          <w:iCs/>
          <w:color w:val="auto"/>
          <w:sz w:val="22"/>
          <w:szCs w:val="22"/>
        </w:rPr>
        <w:t>оказание услуг/</w:t>
      </w:r>
      <w:r w:rsidRPr="00B819D6">
        <w:rPr>
          <w:rFonts w:ascii="Cambria" w:eastAsia="Times New Roman" w:hAnsi="Cambria" w:cs="Times New Roman"/>
          <w:color w:val="auto"/>
          <w:sz w:val="22"/>
          <w:szCs w:val="22"/>
          <w:lang w:eastAsia="en-US"/>
        </w:rPr>
        <w:t xml:space="preserve"> </w:t>
      </w:r>
      <w:r w:rsidRPr="00B819D6">
        <w:rPr>
          <w:rFonts w:ascii="Times New Roman" w:eastAsia="Times New Roman" w:hAnsi="Times New Roman" w:cs="Times New Roman"/>
          <w:i/>
          <w:iCs/>
          <w:color w:val="auto"/>
          <w:sz w:val="22"/>
          <w:szCs w:val="22"/>
        </w:rPr>
        <w:t>выполнение работ</w:t>
      </w:r>
      <w:r w:rsidRPr="00B819D6">
        <w:rPr>
          <w:rFonts w:ascii="Times New Roman" w:eastAsia="Times New Roman" w:hAnsi="Times New Roman" w:cs="Times New Roman"/>
          <w:color w:val="auto"/>
          <w:sz w:val="22"/>
          <w:szCs w:val="22"/>
        </w:rPr>
        <w:t xml:space="preserve">, составляющих полный комплекс </w:t>
      </w:r>
      <w:r w:rsidRPr="00B819D6">
        <w:rPr>
          <w:rFonts w:ascii="Times New Roman" w:eastAsia="Times New Roman" w:hAnsi="Times New Roman" w:cs="Times New Roman"/>
          <w:i/>
          <w:iCs/>
          <w:color w:val="auto"/>
          <w:sz w:val="22"/>
          <w:szCs w:val="22"/>
        </w:rPr>
        <w:t>услуг/работ</w:t>
      </w:r>
      <w:r w:rsidRPr="00B819D6">
        <w:rPr>
          <w:rFonts w:ascii="Times New Roman" w:eastAsia="Times New Roman" w:hAnsi="Times New Roman" w:cs="Times New Roman"/>
          <w:color w:val="auto"/>
          <w:sz w:val="22"/>
          <w:szCs w:val="22"/>
        </w:rPr>
        <w:t xml:space="preserve">, которые должны быть </w:t>
      </w:r>
      <w:proofErr w:type="gramStart"/>
      <w:r w:rsidRPr="00B819D6">
        <w:rPr>
          <w:rFonts w:ascii="Times New Roman" w:eastAsia="Times New Roman" w:hAnsi="Times New Roman" w:cs="Times New Roman"/>
          <w:i/>
          <w:iCs/>
          <w:color w:val="auto"/>
          <w:sz w:val="22"/>
          <w:szCs w:val="22"/>
        </w:rPr>
        <w:t>оказаны</w:t>
      </w:r>
      <w:proofErr w:type="gramEnd"/>
      <w:r w:rsidRPr="00B819D6">
        <w:rPr>
          <w:rFonts w:ascii="Times New Roman" w:eastAsia="Times New Roman" w:hAnsi="Times New Roman" w:cs="Times New Roman"/>
          <w:i/>
          <w:iCs/>
          <w:color w:val="auto"/>
          <w:sz w:val="22"/>
          <w:szCs w:val="22"/>
        </w:rPr>
        <w:t xml:space="preserve">/выполнены  </w:t>
      </w:r>
      <w:r w:rsidRPr="00B819D6">
        <w:rPr>
          <w:rFonts w:ascii="Times New Roman" w:eastAsia="Times New Roman" w:hAnsi="Times New Roman" w:cs="Times New Roman"/>
          <w:color w:val="auto"/>
          <w:sz w:val="22"/>
          <w:szCs w:val="22"/>
        </w:rPr>
        <w:t xml:space="preserve">в соответствии с предметом закупки, данные </w:t>
      </w:r>
      <w:r w:rsidRPr="00B819D6">
        <w:rPr>
          <w:rFonts w:ascii="Times New Roman" w:eastAsia="Times New Roman" w:hAnsi="Times New Roman" w:cs="Times New Roman"/>
          <w:i/>
          <w:iCs/>
          <w:color w:val="auto"/>
          <w:sz w:val="22"/>
          <w:szCs w:val="22"/>
        </w:rPr>
        <w:t>услуги/работы</w:t>
      </w:r>
      <w:r w:rsidRPr="00B819D6">
        <w:rPr>
          <w:rFonts w:ascii="Times New Roman" w:eastAsia="Times New Roman" w:hAnsi="Times New Roman" w:cs="Times New Roman"/>
          <w:color w:val="auto"/>
          <w:sz w:val="22"/>
          <w:szCs w:val="22"/>
        </w:rPr>
        <w:t xml:space="preserve"> будут в любом случае </w:t>
      </w:r>
      <w:r w:rsidRPr="00B819D6">
        <w:rPr>
          <w:rFonts w:ascii="Times New Roman" w:eastAsia="Times New Roman" w:hAnsi="Times New Roman" w:cs="Times New Roman"/>
          <w:i/>
          <w:iCs/>
          <w:color w:val="auto"/>
          <w:sz w:val="22"/>
          <w:szCs w:val="22"/>
        </w:rPr>
        <w:t>оказаны/выполнены</w:t>
      </w:r>
      <w:r w:rsidRPr="00B819D6">
        <w:rPr>
          <w:rFonts w:ascii="Times New Roman" w:eastAsia="Times New Roman" w:hAnsi="Times New Roman" w:cs="Times New Roman"/>
          <w:color w:val="auto"/>
          <w:sz w:val="22"/>
          <w:szCs w:val="22"/>
        </w:rPr>
        <w:t xml:space="preserve"> в полном соответствии с Техническим заданием в пределах предлагаемой нами стоимости договора.</w:t>
      </w:r>
    </w:p>
    <w:p w14:paraId="139B88B2"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5. Если наши предложения, изложенные выше, будут приняты, мы берем на себя обязательство </w:t>
      </w:r>
      <w:r w:rsidRPr="00B819D6">
        <w:rPr>
          <w:rFonts w:ascii="Times New Roman" w:eastAsia="Times New Roman" w:hAnsi="Times New Roman" w:cs="Times New Roman"/>
          <w:i/>
          <w:iCs/>
          <w:color w:val="auto"/>
          <w:sz w:val="22"/>
          <w:szCs w:val="22"/>
        </w:rPr>
        <w:t xml:space="preserve">оказать услуги/выполнить работы </w:t>
      </w:r>
      <w:r w:rsidRPr="00B819D6">
        <w:rPr>
          <w:rFonts w:ascii="Times New Roman" w:eastAsia="Times New Roman" w:hAnsi="Times New Roman" w:cs="Times New Roman"/>
          <w:color w:val="auto"/>
          <w:sz w:val="22"/>
          <w:szCs w:val="22"/>
        </w:rPr>
        <w:t xml:space="preserve"> в соответствии с требованиями </w:t>
      </w:r>
      <w:r w:rsidRPr="004479F4">
        <w:rPr>
          <w:rFonts w:ascii="Times New Roman" w:eastAsia="Times New Roman" w:hAnsi="Times New Roman" w:cs="Times New Roman"/>
          <w:color w:val="auto"/>
          <w:sz w:val="22"/>
          <w:szCs w:val="22"/>
        </w:rPr>
        <w:t>конкурсной</w:t>
      </w:r>
      <w:r w:rsidRPr="00B819D6">
        <w:rPr>
          <w:rFonts w:ascii="Times New Roman" w:eastAsia="Times New Roman" w:hAnsi="Times New Roman" w:cs="Times New Roman"/>
          <w:color w:val="auto"/>
          <w:sz w:val="22"/>
          <w:szCs w:val="22"/>
        </w:rPr>
        <w:t xml:space="preserve"> документации, включая требования, содержащиеся в технической части</w:t>
      </w:r>
      <w:r w:rsidRPr="004479F4">
        <w:t xml:space="preserve"> </w:t>
      </w:r>
      <w:r w:rsidRPr="004479F4">
        <w:rPr>
          <w:rFonts w:ascii="Times New Roman" w:eastAsia="Times New Roman" w:hAnsi="Times New Roman" w:cs="Times New Roman"/>
          <w:color w:val="auto"/>
          <w:sz w:val="22"/>
          <w:szCs w:val="22"/>
        </w:rPr>
        <w:t>конкурсной</w:t>
      </w:r>
      <w:r w:rsidRPr="00B819D6">
        <w:rPr>
          <w:rFonts w:ascii="Times New Roman" w:eastAsia="Times New Roman" w:hAnsi="Times New Roman" w:cs="Times New Roman"/>
          <w:color w:val="auto"/>
          <w:sz w:val="22"/>
          <w:szCs w:val="22"/>
        </w:rPr>
        <w:t xml:space="preserve"> документации и согласно нашим предложениям, которые мы просим включить в договор.</w:t>
      </w:r>
    </w:p>
    <w:p w14:paraId="50D7D2EE"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6. Настоящей заявкой подтверждаем, что в отношении __________________________________</w:t>
      </w:r>
    </w:p>
    <w:p w14:paraId="02C3CC22"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18"/>
          <w:szCs w:val="18"/>
        </w:rPr>
      </w:pPr>
      <w:r w:rsidRPr="00B819D6">
        <w:rPr>
          <w:rFonts w:ascii="Times New Roman" w:eastAsia="Times New Roman" w:hAnsi="Times New Roman" w:cs="Times New Roman"/>
          <w:i/>
          <w:iCs/>
          <w:color w:val="auto"/>
          <w:sz w:val="22"/>
          <w:szCs w:val="22"/>
        </w:rPr>
        <w:t>(</w:t>
      </w:r>
      <w:r w:rsidRPr="00B819D6">
        <w:rPr>
          <w:rFonts w:ascii="Times New Roman" w:eastAsia="Times New Roman" w:hAnsi="Times New Roman" w:cs="Times New Roman"/>
          <w:i/>
          <w:iCs/>
          <w:color w:val="auto"/>
          <w:sz w:val="18"/>
          <w:szCs w:val="18"/>
        </w:rPr>
        <w:t>наименование организаци</w:t>
      </w:r>
      <w:proofErr w:type="gramStart"/>
      <w:r w:rsidRPr="00B819D6">
        <w:rPr>
          <w:rFonts w:ascii="Times New Roman" w:eastAsia="Times New Roman" w:hAnsi="Times New Roman" w:cs="Times New Roman"/>
          <w:i/>
          <w:iCs/>
          <w:color w:val="auto"/>
          <w:sz w:val="18"/>
          <w:szCs w:val="18"/>
        </w:rPr>
        <w:t>и-</w:t>
      </w:r>
      <w:proofErr w:type="gramEnd"/>
      <w:r w:rsidRPr="00B819D6">
        <w:rPr>
          <w:rFonts w:ascii="Times New Roman" w:eastAsia="Times New Roman" w:hAnsi="Times New Roman" w:cs="Times New Roman"/>
          <w:i/>
          <w:iCs/>
          <w:color w:val="auto"/>
          <w:sz w:val="18"/>
          <w:szCs w:val="18"/>
        </w:rPr>
        <w:t xml:space="preserve"> Участника закупки, индивидуального предпринимателя)</w:t>
      </w:r>
    </w:p>
    <w:p w14:paraId="2C7AD565"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lastRenderedPageBreak/>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14:paraId="7F596180" w14:textId="77777777" w:rsidR="001240C8" w:rsidRPr="00B819D6" w:rsidRDefault="001240C8" w:rsidP="001240C8">
      <w:pPr>
        <w:widowControl w:val="0"/>
        <w:autoSpaceDE w:val="0"/>
        <w:autoSpaceDN w:val="0"/>
        <w:adjustRightInd w:val="0"/>
        <w:spacing w:after="60" w:line="360" w:lineRule="atLeast"/>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федеральный - _______________________%____________ </w:t>
      </w:r>
    </w:p>
    <w:p w14:paraId="22FE6C3B" w14:textId="77777777" w:rsidR="001240C8" w:rsidRPr="00B819D6" w:rsidRDefault="001240C8" w:rsidP="001240C8">
      <w:pPr>
        <w:widowControl w:val="0"/>
        <w:autoSpaceDE w:val="0"/>
        <w:autoSpaceDN w:val="0"/>
        <w:adjustRightInd w:val="0"/>
        <w:spacing w:after="60" w:line="360" w:lineRule="atLeast"/>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Московской области (субъекта Российской Федерации) _____________%_________</w:t>
      </w:r>
    </w:p>
    <w:p w14:paraId="158AC929" w14:textId="77777777" w:rsidR="001240C8" w:rsidRPr="00B819D6" w:rsidRDefault="001240C8" w:rsidP="001240C8">
      <w:pPr>
        <w:widowControl w:val="0"/>
        <w:autoSpaceDE w:val="0"/>
        <w:autoSpaceDN w:val="0"/>
        <w:adjustRightInd w:val="0"/>
        <w:spacing w:after="60" w:line="360" w:lineRule="atLeast"/>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Муниципальный бюджет _________________________%____________</w:t>
      </w:r>
    </w:p>
    <w:p w14:paraId="0853E671"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 или государственные внебюджетные фонды _______________ % _____________________  за прошедший календарный год не превышает _________ % </w:t>
      </w:r>
      <w:r w:rsidRPr="00B819D6">
        <w:rPr>
          <w:rFonts w:ascii="Times New Roman" w:eastAsia="Times New Roman" w:hAnsi="Times New Roman" w:cs="Times New Roman"/>
          <w:i/>
          <w:iCs/>
          <w:color w:val="auto"/>
          <w:sz w:val="22"/>
          <w:szCs w:val="22"/>
        </w:rPr>
        <w:t>(значение указать цифрами и прописью)</w:t>
      </w:r>
      <w:r w:rsidRPr="00B819D6">
        <w:rPr>
          <w:rFonts w:ascii="Times New Roman" w:eastAsia="Times New Roman" w:hAnsi="Times New Roman" w:cs="Times New Roman"/>
          <w:color w:val="auto"/>
          <w:sz w:val="22"/>
          <w:szCs w:val="22"/>
        </w:rPr>
        <w:t xml:space="preserve"> балансовой стоимости активов Участника закупки по данным бухгалтерской отчетности за последний завершенный отчетный период.</w:t>
      </w:r>
    </w:p>
    <w:p w14:paraId="15BC278A"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i/>
          <w:iCs/>
          <w:color w:val="auto"/>
          <w:sz w:val="22"/>
          <w:szCs w:val="22"/>
        </w:rPr>
      </w:pPr>
      <w:r w:rsidRPr="00B819D6">
        <w:rPr>
          <w:rFonts w:ascii="Times New Roman" w:eastAsia="Times New Roman" w:hAnsi="Times New Roman" w:cs="Times New Roman"/>
          <w:color w:val="auto"/>
          <w:sz w:val="22"/>
          <w:szCs w:val="22"/>
        </w:rPr>
        <w:t xml:space="preserve">7. </w:t>
      </w:r>
      <w:proofErr w:type="gramStart"/>
      <w:r w:rsidRPr="00B819D6">
        <w:rPr>
          <w:rFonts w:ascii="Times New Roman" w:eastAsia="Times New Roman" w:hAnsi="Times New Roman" w:cs="Times New Roman"/>
          <w:color w:val="auto"/>
          <w:sz w:val="22"/>
          <w:szCs w:val="22"/>
        </w:rPr>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14:paraId="6E458C3B"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8. В том случае если наши предложения будут признаны лучшими, мы берем на себя обязательства подписать договор с __________________на ____________ в соответствии с требованиями </w:t>
      </w:r>
      <w:r w:rsidRPr="004479F4">
        <w:rPr>
          <w:rFonts w:ascii="Times New Roman" w:eastAsia="Times New Roman" w:hAnsi="Times New Roman" w:cs="Times New Roman"/>
          <w:color w:val="auto"/>
          <w:sz w:val="22"/>
          <w:szCs w:val="22"/>
        </w:rPr>
        <w:t xml:space="preserve">конкурсной </w:t>
      </w:r>
      <w:r>
        <w:rPr>
          <w:rFonts w:ascii="Times New Roman" w:eastAsia="Times New Roman" w:hAnsi="Times New Roman" w:cs="Times New Roman"/>
          <w:color w:val="auto"/>
          <w:sz w:val="22"/>
          <w:szCs w:val="22"/>
        </w:rPr>
        <w:t xml:space="preserve"> </w:t>
      </w:r>
      <w:r w:rsidRPr="00B819D6">
        <w:rPr>
          <w:rFonts w:ascii="Times New Roman" w:eastAsia="Times New Roman" w:hAnsi="Times New Roman" w:cs="Times New Roman"/>
          <w:color w:val="auto"/>
          <w:sz w:val="22"/>
          <w:szCs w:val="22"/>
        </w:rPr>
        <w:t xml:space="preserve">документации и условиями наших предложений, в </w:t>
      </w:r>
      <w:proofErr w:type="gramStart"/>
      <w:r w:rsidRPr="00B819D6">
        <w:rPr>
          <w:rFonts w:ascii="Times New Roman" w:eastAsia="Times New Roman" w:hAnsi="Times New Roman" w:cs="Times New Roman"/>
          <w:color w:val="auto"/>
          <w:sz w:val="22"/>
          <w:szCs w:val="22"/>
        </w:rPr>
        <w:t>срок</w:t>
      </w:r>
      <w:proofErr w:type="gramEnd"/>
      <w:r w:rsidRPr="00B819D6">
        <w:rPr>
          <w:rFonts w:ascii="Times New Roman" w:eastAsia="Times New Roman" w:hAnsi="Times New Roman" w:cs="Times New Roman"/>
          <w:color w:val="auto"/>
          <w:sz w:val="22"/>
          <w:szCs w:val="22"/>
        </w:rPr>
        <w:t xml:space="preserve"> установленный в </w:t>
      </w:r>
      <w:r w:rsidRPr="004479F4">
        <w:rPr>
          <w:rFonts w:ascii="Times New Roman" w:eastAsia="Times New Roman" w:hAnsi="Times New Roman" w:cs="Times New Roman"/>
          <w:color w:val="auto"/>
          <w:sz w:val="22"/>
          <w:szCs w:val="22"/>
        </w:rPr>
        <w:t xml:space="preserve">конкурсной </w:t>
      </w:r>
      <w:r w:rsidRPr="00B819D6">
        <w:rPr>
          <w:rFonts w:ascii="Times New Roman" w:eastAsia="Times New Roman" w:hAnsi="Times New Roman" w:cs="Times New Roman"/>
          <w:color w:val="auto"/>
          <w:sz w:val="22"/>
          <w:szCs w:val="22"/>
        </w:rPr>
        <w:t>документации.</w:t>
      </w:r>
    </w:p>
    <w:p w14:paraId="7D21AEFD"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9. В том случае если наши предложения будут признаны лучшими после предложений Победителя </w:t>
      </w:r>
      <w:r>
        <w:rPr>
          <w:rFonts w:ascii="Times New Roman" w:eastAsia="Times New Roman" w:hAnsi="Times New Roman" w:cs="Times New Roman"/>
          <w:color w:val="auto"/>
          <w:sz w:val="22"/>
          <w:szCs w:val="22"/>
        </w:rPr>
        <w:t>конкурса</w:t>
      </w:r>
      <w:r w:rsidRPr="00B819D6">
        <w:rPr>
          <w:rFonts w:ascii="Times New Roman" w:eastAsia="Times New Roman" w:hAnsi="Times New Roman" w:cs="Times New Roman"/>
          <w:color w:val="auto"/>
          <w:sz w:val="22"/>
          <w:szCs w:val="22"/>
        </w:rPr>
        <w:t xml:space="preserve">, а Победитель </w:t>
      </w:r>
      <w:r>
        <w:rPr>
          <w:rFonts w:ascii="Times New Roman" w:eastAsia="Times New Roman" w:hAnsi="Times New Roman" w:cs="Times New Roman"/>
          <w:color w:val="auto"/>
          <w:sz w:val="22"/>
          <w:szCs w:val="22"/>
        </w:rPr>
        <w:t>конкурса</w:t>
      </w:r>
      <w:r w:rsidRPr="00B819D6">
        <w:rPr>
          <w:rFonts w:ascii="Times New Roman" w:eastAsia="Times New Roman" w:hAnsi="Times New Roman" w:cs="Times New Roman"/>
          <w:color w:val="auto"/>
          <w:sz w:val="22"/>
          <w:szCs w:val="22"/>
        </w:rPr>
        <w:t xml:space="preserve"> будет признан уклонившимся от заключения договора, мы обязуемся подписать данный договор на </w:t>
      </w:r>
      <w:r w:rsidRPr="00B819D6">
        <w:rPr>
          <w:rFonts w:ascii="Times New Roman" w:eastAsia="Times New Roman" w:hAnsi="Times New Roman" w:cs="Times New Roman"/>
          <w:i/>
          <w:color w:val="auto"/>
          <w:sz w:val="22"/>
          <w:szCs w:val="22"/>
        </w:rPr>
        <w:t>оказание услуг</w:t>
      </w:r>
      <w:r w:rsidRPr="00B819D6">
        <w:rPr>
          <w:rFonts w:ascii="Times New Roman" w:eastAsia="Times New Roman" w:hAnsi="Times New Roman" w:cs="Times New Roman"/>
          <w:color w:val="auto"/>
          <w:sz w:val="22"/>
          <w:szCs w:val="22"/>
        </w:rPr>
        <w:t xml:space="preserve"> в соответствии с требованиями </w:t>
      </w:r>
      <w:r w:rsidRPr="004479F4">
        <w:rPr>
          <w:rFonts w:ascii="Times New Roman" w:eastAsia="Times New Roman" w:hAnsi="Times New Roman" w:cs="Times New Roman"/>
          <w:color w:val="auto"/>
          <w:sz w:val="22"/>
          <w:szCs w:val="22"/>
        </w:rPr>
        <w:t>конкурсной</w:t>
      </w:r>
      <w:r w:rsidRPr="00B819D6">
        <w:rPr>
          <w:rFonts w:ascii="Times New Roman" w:eastAsia="Times New Roman" w:hAnsi="Times New Roman" w:cs="Times New Roman"/>
          <w:color w:val="auto"/>
          <w:sz w:val="22"/>
          <w:szCs w:val="22"/>
        </w:rPr>
        <w:t xml:space="preserve">  документации и условиями нашего предложения по цене.</w:t>
      </w:r>
    </w:p>
    <w:p w14:paraId="10430DFC"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10.  Подтверждаем, что мы извещены о включении сведений о </w:t>
      </w:r>
      <w:r w:rsidRPr="00B819D6">
        <w:rPr>
          <w:rFonts w:ascii="Times New Roman" w:eastAsia="Times New Roman" w:hAnsi="Times New Roman" w:cs="Times New Roman"/>
          <w:i/>
          <w:iCs/>
          <w:color w:val="auto"/>
          <w:sz w:val="22"/>
          <w:szCs w:val="22"/>
        </w:rPr>
        <w:t xml:space="preserve">нашей организации </w:t>
      </w:r>
      <w:r w:rsidRPr="00B819D6">
        <w:rPr>
          <w:rFonts w:ascii="Times New Roman" w:eastAsia="Times New Roman" w:hAnsi="Times New Roman" w:cs="Times New Roman"/>
          <w:color w:val="auto"/>
          <w:sz w:val="22"/>
          <w:szCs w:val="22"/>
        </w:rPr>
        <w:t>в Реестр недобросовестных поставщиков в случае уклонения нами от заключения договора.</w:t>
      </w:r>
    </w:p>
    <w:p w14:paraId="777C2993"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18"/>
          <w:szCs w:val="18"/>
        </w:rPr>
      </w:pPr>
      <w:r w:rsidRPr="00B819D6">
        <w:rPr>
          <w:rFonts w:ascii="Times New Roman" w:eastAsia="Times New Roman" w:hAnsi="Times New Roman" w:cs="Times New Roman"/>
          <w:color w:val="auto"/>
          <w:sz w:val="22"/>
          <w:szCs w:val="22"/>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B819D6">
        <w:rPr>
          <w:rFonts w:ascii="Times New Roman" w:eastAsia="Times New Roman" w:hAnsi="Times New Roman" w:cs="Times New Roman"/>
          <w:color w:val="auto"/>
          <w:sz w:val="18"/>
          <w:szCs w:val="18"/>
        </w:rPr>
        <w:t>(</w:t>
      </w:r>
      <w:r w:rsidRPr="00B819D6">
        <w:rPr>
          <w:rFonts w:ascii="Times New Roman" w:eastAsia="Times New Roman" w:hAnsi="Times New Roman" w:cs="Times New Roman"/>
          <w:i/>
          <w:iCs/>
          <w:color w:val="auto"/>
          <w:sz w:val="18"/>
          <w:szCs w:val="18"/>
        </w:rPr>
        <w:t>банковской гарантии или денежных средств, перечисленных в обеспечение договора  на расчетный счет Заказчика</w:t>
      </w:r>
      <w:r w:rsidRPr="00B819D6">
        <w:rPr>
          <w:rFonts w:ascii="Times New Roman" w:eastAsia="Times New Roman" w:hAnsi="Times New Roman" w:cs="Times New Roman"/>
          <w:color w:val="auto"/>
          <w:sz w:val="18"/>
          <w:szCs w:val="18"/>
        </w:rPr>
        <w:t xml:space="preserve">) </w:t>
      </w:r>
    </w:p>
    <w:p w14:paraId="7153F2F9"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на сумму__________</w:t>
      </w:r>
      <w:proofErr w:type="spellStart"/>
      <w:r w:rsidRPr="00B819D6">
        <w:rPr>
          <w:rFonts w:ascii="Times New Roman" w:eastAsia="Times New Roman" w:hAnsi="Times New Roman" w:cs="Times New Roman"/>
          <w:color w:val="auto"/>
          <w:sz w:val="22"/>
          <w:szCs w:val="22"/>
        </w:rPr>
        <w:t>руб</w:t>
      </w:r>
      <w:proofErr w:type="spellEnd"/>
      <w:r w:rsidRPr="00B819D6">
        <w:rPr>
          <w:rFonts w:ascii="Times New Roman" w:eastAsia="Times New Roman" w:hAnsi="Times New Roman" w:cs="Times New Roman"/>
          <w:color w:val="auto"/>
          <w:sz w:val="22"/>
          <w:szCs w:val="22"/>
        </w:rPr>
        <w:t>.___________коп</w:t>
      </w:r>
      <w:proofErr w:type="gramStart"/>
      <w:r w:rsidRPr="00B819D6">
        <w:rPr>
          <w:rFonts w:ascii="Times New Roman" w:eastAsia="Times New Roman" w:hAnsi="Times New Roman" w:cs="Times New Roman"/>
          <w:color w:val="auto"/>
          <w:sz w:val="22"/>
          <w:szCs w:val="22"/>
        </w:rPr>
        <w:t>.</w:t>
      </w:r>
      <w:proofErr w:type="gramEnd"/>
      <w:r w:rsidRPr="00B819D6">
        <w:rPr>
          <w:rFonts w:ascii="Times New Roman" w:eastAsia="Times New Roman" w:hAnsi="Times New Roman" w:cs="Times New Roman"/>
          <w:color w:val="auto"/>
          <w:sz w:val="22"/>
          <w:szCs w:val="22"/>
        </w:rPr>
        <w:t xml:space="preserve">_ </w:t>
      </w:r>
      <w:r w:rsidRPr="00B819D6">
        <w:rPr>
          <w:rFonts w:ascii="Times New Roman" w:eastAsia="Times New Roman" w:hAnsi="Times New Roman" w:cs="Times New Roman"/>
          <w:color w:val="auto"/>
          <w:sz w:val="22"/>
          <w:szCs w:val="22"/>
          <w:u w:val="single"/>
        </w:rPr>
        <w:t>(</w:t>
      </w:r>
      <w:proofErr w:type="gramStart"/>
      <w:r w:rsidRPr="00B819D6">
        <w:rPr>
          <w:rFonts w:ascii="Times New Roman" w:eastAsia="Times New Roman" w:hAnsi="Times New Roman" w:cs="Times New Roman"/>
          <w:color w:val="auto"/>
          <w:sz w:val="22"/>
          <w:szCs w:val="22"/>
          <w:u w:val="single"/>
        </w:rPr>
        <w:t>у</w:t>
      </w:r>
      <w:proofErr w:type="gramEnd"/>
      <w:r w:rsidRPr="00B819D6">
        <w:rPr>
          <w:rFonts w:ascii="Times New Roman" w:eastAsia="Times New Roman" w:hAnsi="Times New Roman" w:cs="Times New Roman"/>
          <w:color w:val="auto"/>
          <w:sz w:val="22"/>
          <w:szCs w:val="22"/>
          <w:u w:val="single"/>
        </w:rPr>
        <w:t>казывается числом и прописью)</w:t>
      </w:r>
    </w:p>
    <w:p w14:paraId="3C9D1CFD"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i/>
          <w:iCs/>
          <w:color w:val="auto"/>
          <w:sz w:val="22"/>
          <w:szCs w:val="22"/>
        </w:rPr>
        <w:t>(</w:t>
      </w:r>
      <w:r w:rsidRPr="00B819D6">
        <w:rPr>
          <w:rFonts w:ascii="Times New Roman" w:eastAsia="Times New Roman" w:hAnsi="Times New Roman" w:cs="Times New Roman"/>
          <w:i/>
          <w:iCs/>
          <w:color w:val="auto"/>
          <w:sz w:val="18"/>
          <w:szCs w:val="18"/>
        </w:rPr>
        <w:t>сумма обеспечения устанавливается в соответствии с Информационной картой запроса предложений</w:t>
      </w:r>
      <w:r w:rsidRPr="00B819D6">
        <w:rPr>
          <w:rFonts w:ascii="Times New Roman" w:eastAsia="Times New Roman" w:hAnsi="Times New Roman" w:cs="Times New Roman"/>
          <w:i/>
          <w:iCs/>
          <w:color w:val="auto"/>
          <w:sz w:val="22"/>
          <w:szCs w:val="22"/>
        </w:rPr>
        <w:t>)</w:t>
      </w:r>
    </w:p>
    <w:p w14:paraId="726DEA5A"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 xml:space="preserve">12. Сообщаем, что для оперативного уведомления нас по вопросам организационного характера и взаимодействия с Заказчиком нами </w:t>
      </w:r>
      <w:proofErr w:type="gramStart"/>
      <w:r w:rsidRPr="00B819D6">
        <w:rPr>
          <w:rFonts w:ascii="Times New Roman" w:eastAsia="Times New Roman" w:hAnsi="Times New Roman" w:cs="Times New Roman"/>
          <w:color w:val="auto"/>
          <w:sz w:val="22"/>
          <w:szCs w:val="22"/>
        </w:rPr>
        <w:t>уполномочен</w:t>
      </w:r>
      <w:proofErr w:type="gramEnd"/>
      <w:r w:rsidRPr="00B819D6">
        <w:rPr>
          <w:rFonts w:ascii="Times New Roman" w:eastAsia="Times New Roman" w:hAnsi="Times New Roman" w:cs="Times New Roman"/>
          <w:color w:val="auto"/>
          <w:sz w:val="22"/>
          <w:szCs w:val="22"/>
        </w:rPr>
        <w:t xml:space="preserve">  _________________________________</w:t>
      </w:r>
    </w:p>
    <w:p w14:paraId="7DC473BB"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i/>
          <w:iCs/>
          <w:color w:val="auto"/>
          <w:sz w:val="18"/>
          <w:szCs w:val="18"/>
        </w:rPr>
      </w:pPr>
      <w:r w:rsidRPr="00B819D6">
        <w:rPr>
          <w:rFonts w:ascii="Times New Roman" w:eastAsia="Times New Roman" w:hAnsi="Times New Roman" w:cs="Times New Roman"/>
          <w:i/>
          <w:iCs/>
          <w:color w:val="auto"/>
          <w:sz w:val="18"/>
          <w:szCs w:val="18"/>
        </w:rPr>
        <w:t>(ФИО, должность, телефон)</w:t>
      </w:r>
    </w:p>
    <w:p w14:paraId="7498C27E" w14:textId="77777777" w:rsidR="001240C8" w:rsidRPr="00B819D6" w:rsidRDefault="001240C8" w:rsidP="001240C8">
      <w:pPr>
        <w:widowControl w:val="0"/>
        <w:autoSpaceDE w:val="0"/>
        <w:autoSpaceDN w:val="0"/>
        <w:adjustRightInd w:val="0"/>
        <w:spacing w:after="60"/>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Все сведения о проведении запроса предложений просим сообщать указанному уполномоченному лицу.</w:t>
      </w:r>
    </w:p>
    <w:p w14:paraId="236A5BD4"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color w:val="auto"/>
          <w:sz w:val="22"/>
          <w:szCs w:val="22"/>
        </w:rPr>
        <w:t>13. В случае присуждения нам права заключить договор в период с момента получения итогового протокола на участие в запросе предложений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w:t>
      </w:r>
    </w:p>
    <w:p w14:paraId="425197D3" w14:textId="77777777" w:rsidR="001240C8" w:rsidRPr="00B819D6" w:rsidRDefault="001240C8" w:rsidP="001240C8">
      <w:pPr>
        <w:widowControl w:val="0"/>
        <w:autoSpaceDE w:val="0"/>
        <w:autoSpaceDN w:val="0"/>
        <w:adjustRightInd w:val="0"/>
        <w:spacing w:after="60"/>
        <w:jc w:val="both"/>
        <w:rPr>
          <w:rFonts w:ascii="Times New Roman" w:eastAsia="Times New Roman" w:hAnsi="Times New Roman" w:cs="Times New Roman"/>
          <w:color w:val="auto"/>
          <w:sz w:val="22"/>
          <w:szCs w:val="22"/>
        </w:rPr>
      </w:pPr>
      <w:r w:rsidRPr="00B819D6">
        <w:rPr>
          <w:rFonts w:ascii="Times New Roman" w:eastAsia="Times New Roman" w:hAnsi="Times New Roman" w:cs="Times New Roman"/>
          <w:b/>
          <w:color w:val="auto"/>
          <w:sz w:val="22"/>
          <w:szCs w:val="22"/>
        </w:rPr>
        <w:t>14.</w:t>
      </w:r>
      <w:r w:rsidRPr="00B819D6">
        <w:rPr>
          <w:rFonts w:ascii="Times New Roman" w:eastAsia="Times New Roman" w:hAnsi="Times New Roman" w:cs="Times New Roman"/>
          <w:color w:val="auto"/>
          <w:sz w:val="22"/>
          <w:szCs w:val="22"/>
        </w:rPr>
        <w:t xml:space="preserve">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14:paraId="4F3A6240" w14:textId="77777777" w:rsidR="001240C8" w:rsidRPr="00B819D6" w:rsidRDefault="001240C8" w:rsidP="001240C8">
      <w:pPr>
        <w:spacing w:after="60"/>
        <w:rPr>
          <w:rFonts w:ascii="Times New Roman" w:eastAsia="Times New Roman" w:hAnsi="Times New Roman" w:cs="Times New Roman"/>
          <w:color w:val="auto"/>
          <w:sz w:val="22"/>
          <w:szCs w:val="22"/>
        </w:rPr>
      </w:pPr>
      <w:r w:rsidRPr="00B819D6">
        <w:rPr>
          <w:rFonts w:ascii="Times New Roman" w:eastAsia="Times New Roman" w:hAnsi="Times New Roman" w:cs="Times New Roman"/>
          <w:b/>
          <w:color w:val="auto"/>
          <w:sz w:val="22"/>
          <w:szCs w:val="22"/>
        </w:rPr>
        <w:t xml:space="preserve">Участник запроса </w:t>
      </w:r>
      <w:proofErr w:type="gramStart"/>
      <w:r w:rsidRPr="00B819D6">
        <w:rPr>
          <w:rFonts w:ascii="Times New Roman" w:eastAsia="Times New Roman" w:hAnsi="Times New Roman" w:cs="Times New Roman"/>
          <w:b/>
          <w:color w:val="auto"/>
          <w:sz w:val="22"/>
          <w:szCs w:val="22"/>
        </w:rPr>
        <w:t>предложений</w:t>
      </w:r>
      <w:proofErr w:type="gramEnd"/>
      <w:r w:rsidRPr="00B819D6">
        <w:rPr>
          <w:rFonts w:ascii="Times New Roman" w:eastAsia="Times New Roman" w:hAnsi="Times New Roman" w:cs="Times New Roman"/>
          <w:b/>
          <w:color w:val="auto"/>
          <w:sz w:val="22"/>
          <w:szCs w:val="22"/>
        </w:rPr>
        <w:t>/</w:t>
      </w:r>
      <w:r w:rsidRPr="00B819D6">
        <w:rPr>
          <w:rFonts w:ascii="Times New Roman" w:eastAsia="Times New Roman" w:hAnsi="Times New Roman" w:cs="Times New Roman"/>
          <w:b/>
          <w:color w:val="auto"/>
          <w:sz w:val="22"/>
          <w:szCs w:val="22"/>
        </w:rPr>
        <w:br/>
        <w:t>уполномоченный представитель</w:t>
      </w:r>
      <w:r w:rsidRPr="00B819D6">
        <w:rPr>
          <w:rFonts w:ascii="Times New Roman" w:eastAsia="Times New Roman" w:hAnsi="Times New Roman" w:cs="Times New Roman"/>
          <w:b/>
          <w:color w:val="auto"/>
          <w:sz w:val="22"/>
          <w:szCs w:val="22"/>
        </w:rPr>
        <w:tab/>
      </w:r>
      <w:r w:rsidRPr="00B819D6">
        <w:rPr>
          <w:rFonts w:ascii="Times New Roman" w:eastAsia="Times New Roman" w:hAnsi="Times New Roman" w:cs="Times New Roman"/>
          <w:color w:val="auto"/>
          <w:sz w:val="22"/>
          <w:szCs w:val="22"/>
        </w:rPr>
        <w:t>_________________ (Фамилия И.О.)</w:t>
      </w:r>
    </w:p>
    <w:p w14:paraId="18995BC6" w14:textId="77777777" w:rsidR="00D0526D" w:rsidRDefault="00D0526D" w:rsidP="00D0526D">
      <w:pPr>
        <w:jc w:val="center"/>
        <w:rPr>
          <w:rFonts w:ascii="Times New Roman" w:hAnsi="Times New Roman" w:cs="Times New Roman"/>
          <w:i/>
          <w:sz w:val="28"/>
          <w:szCs w:val="28"/>
        </w:rPr>
      </w:pPr>
    </w:p>
    <w:p w14:paraId="327FCE74" w14:textId="77777777" w:rsidR="00165C89" w:rsidRDefault="00165C89">
      <w:pPr>
        <w:rPr>
          <w:rStyle w:val="1a"/>
          <w:rFonts w:eastAsia="Times New Roman"/>
          <w:bCs/>
          <w:color w:val="00000A"/>
          <w:szCs w:val="32"/>
        </w:rPr>
      </w:pPr>
      <w:bookmarkStart w:id="496"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6"/>
    </w:p>
    <w:p w14:paraId="22A6FB28" w14:textId="77777777" w:rsidR="00D6639E" w:rsidRDefault="00D6639E" w:rsidP="00D0526D">
      <w:pPr>
        <w:pStyle w:val="Style1"/>
        <w:widowControl/>
        <w:ind w:left="567" w:hanging="567"/>
        <w:jc w:val="center"/>
        <w:rPr>
          <w:b/>
          <w:sz w:val="28"/>
          <w:szCs w:val="28"/>
        </w:rPr>
      </w:pPr>
      <w:bookmarkStart w:id="497" w:name="bookmark0"/>
      <w:bookmarkEnd w:id="497"/>
    </w:p>
    <w:p w14:paraId="7AFDE067" w14:textId="77777777" w:rsidR="00977080" w:rsidRDefault="00D6639E" w:rsidP="00D0526D">
      <w:pPr>
        <w:pStyle w:val="afc"/>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6763394" w14:textId="77777777" w:rsidR="001240C8" w:rsidRPr="00477B1B" w:rsidRDefault="001240C8" w:rsidP="001240C8">
      <w:pPr>
        <w:widowControl w:val="0"/>
        <w:suppressAutoHyphens/>
        <w:adjustRightInd w:val="0"/>
        <w:spacing w:line="360" w:lineRule="atLeast"/>
        <w:ind w:firstLine="680"/>
        <w:jc w:val="center"/>
        <w:textAlignment w:val="baseline"/>
        <w:rPr>
          <w:rFonts w:ascii="Times New Roman" w:eastAsia="Times New Roman" w:hAnsi="Times New Roman" w:cs="Times New Roman"/>
          <w:b/>
          <w:color w:val="auto"/>
          <w:sz w:val="22"/>
          <w:szCs w:val="22"/>
        </w:rPr>
      </w:pPr>
      <w:r w:rsidRPr="00477B1B">
        <w:rPr>
          <w:rFonts w:ascii="Times New Roman" w:eastAsia="Times New Roman" w:hAnsi="Times New Roman" w:cs="Times New Roman"/>
          <w:b/>
          <w:color w:val="auto"/>
          <w:sz w:val="22"/>
          <w:szCs w:val="22"/>
        </w:rPr>
        <w:t xml:space="preserve">КРИТЕРИИ ОЦЕНКИ  ЗАЯВОК </w:t>
      </w:r>
    </w:p>
    <w:p w14:paraId="4FA5732E" w14:textId="77777777" w:rsidR="001240C8" w:rsidRPr="00477B1B" w:rsidRDefault="001240C8" w:rsidP="001240C8">
      <w:pPr>
        <w:tabs>
          <w:tab w:val="left" w:pos="454"/>
          <w:tab w:val="left" w:pos="673"/>
        </w:tabs>
        <w:autoSpaceDE w:val="0"/>
        <w:autoSpaceDN w:val="0"/>
        <w:contextualSpacing/>
        <w:jc w:val="both"/>
        <w:rPr>
          <w:rFonts w:ascii="Times New Roman" w:eastAsia="Times New Roman" w:hAnsi="Times New Roman" w:cs="Times New Roman"/>
          <w:b/>
          <w:color w:val="auto"/>
          <w:sz w:val="22"/>
          <w:szCs w:val="22"/>
        </w:rPr>
      </w:pPr>
      <w:r w:rsidRPr="00477B1B">
        <w:rPr>
          <w:rFonts w:ascii="Times New Roman" w:eastAsia="Times New Roman" w:hAnsi="Times New Roman" w:cs="Times New Roman"/>
          <w:b/>
          <w:color w:val="auto"/>
          <w:sz w:val="22"/>
          <w:szCs w:val="22"/>
        </w:rPr>
        <w:t xml:space="preserve">     НА УЧАСТИЕ В КОНКУРСЕ, ВЕЛИЧИНЫ ЗНАЧИМОСТИ И ПОРЯДОК ОЦЕНКИ</w:t>
      </w:r>
    </w:p>
    <w:p w14:paraId="19409151" w14:textId="77777777" w:rsidR="001240C8" w:rsidRPr="00477B1B" w:rsidRDefault="001240C8" w:rsidP="001240C8">
      <w:pPr>
        <w:tabs>
          <w:tab w:val="left" w:pos="454"/>
          <w:tab w:val="left" w:pos="673"/>
        </w:tabs>
        <w:autoSpaceDE w:val="0"/>
        <w:autoSpaceDN w:val="0"/>
        <w:contextualSpacing/>
        <w:jc w:val="both"/>
        <w:rPr>
          <w:rFonts w:ascii="Times New Roman" w:eastAsia="Times New Roman" w:hAnsi="Times New Roman" w:cs="Times New Roman"/>
          <w:b/>
          <w:color w:val="auto"/>
          <w:sz w:val="22"/>
          <w:szCs w:val="22"/>
        </w:rPr>
      </w:pPr>
    </w:p>
    <w:p w14:paraId="5D138F97" w14:textId="77777777" w:rsidR="001240C8" w:rsidRPr="00477B1B" w:rsidRDefault="001240C8" w:rsidP="001240C8">
      <w:pPr>
        <w:tabs>
          <w:tab w:val="left" w:pos="454"/>
          <w:tab w:val="left" w:pos="673"/>
        </w:tabs>
        <w:autoSpaceDE w:val="0"/>
        <w:autoSpaceDN w:val="0"/>
        <w:contextualSpacing/>
        <w:jc w:val="both"/>
        <w:rPr>
          <w:rFonts w:ascii="Times New Roman" w:eastAsia="Times New Roman" w:hAnsi="Times New Roman" w:cs="Times New Roman"/>
          <w:b/>
          <w:color w:val="auto"/>
          <w:sz w:val="22"/>
          <w:szCs w:val="22"/>
        </w:rPr>
      </w:pPr>
    </w:p>
    <w:tbl>
      <w:tblPr>
        <w:tblW w:w="8327" w:type="dxa"/>
        <w:jc w:val="center"/>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1240C8" w:rsidRPr="00477B1B" w14:paraId="19B82CDB" w14:textId="77777777" w:rsidTr="001240C8">
        <w:trPr>
          <w:jc w:val="center"/>
        </w:trPr>
        <w:tc>
          <w:tcPr>
            <w:tcW w:w="1284" w:type="dxa"/>
            <w:tcBorders>
              <w:top w:val="single" w:sz="4" w:space="0" w:color="auto"/>
              <w:left w:val="single" w:sz="4" w:space="0" w:color="auto"/>
              <w:bottom w:val="single" w:sz="4" w:space="0" w:color="auto"/>
              <w:right w:val="single" w:sz="4" w:space="0" w:color="auto"/>
            </w:tcBorders>
            <w:vAlign w:val="center"/>
            <w:hideMark/>
          </w:tcPr>
          <w:p w14:paraId="5278726A" w14:textId="77777777" w:rsidR="001240C8" w:rsidRPr="00477B1B" w:rsidRDefault="001240C8" w:rsidP="001240C8">
            <w:pPr>
              <w:widowControl w:val="0"/>
              <w:tabs>
                <w:tab w:val="left" w:pos="106"/>
              </w:tabs>
              <w:adjustRightInd w:val="0"/>
              <w:spacing w:after="60" w:line="360" w:lineRule="atLeast"/>
              <w:ind w:firstLine="680"/>
              <w:jc w:val="center"/>
              <w:textAlignment w:val="baseline"/>
              <w:rPr>
                <w:rFonts w:ascii="Times New Roman" w:eastAsia="Times New Roman" w:hAnsi="Times New Roman" w:cs="Times New Roman"/>
                <w:color w:val="auto"/>
              </w:rPr>
            </w:pPr>
            <w:r w:rsidRPr="00477B1B">
              <w:rPr>
                <w:rFonts w:ascii="Times New Roman" w:eastAsia="Times New Roman" w:hAnsi="Times New Roman" w:cs="Times New Roman"/>
                <w:color w:val="auto"/>
                <w:sz w:val="22"/>
                <w:szCs w:val="22"/>
              </w:rPr>
              <w:t xml:space="preserve">№ </w:t>
            </w:r>
            <w:proofErr w:type="gramStart"/>
            <w:r w:rsidRPr="00477B1B">
              <w:rPr>
                <w:rFonts w:ascii="Times New Roman" w:eastAsia="Times New Roman" w:hAnsi="Times New Roman" w:cs="Times New Roman"/>
                <w:color w:val="auto"/>
                <w:sz w:val="22"/>
                <w:szCs w:val="22"/>
              </w:rPr>
              <w:t>п</w:t>
            </w:r>
            <w:proofErr w:type="gramEnd"/>
            <w:r w:rsidRPr="00477B1B">
              <w:rPr>
                <w:rFonts w:ascii="Times New Roman" w:eastAsia="Times New Roman" w:hAnsi="Times New Roman" w:cs="Times New Roman"/>
                <w:color w:val="auto"/>
                <w:sz w:val="22"/>
                <w:szCs w:val="22"/>
              </w:rPr>
              <w:t>/п</w:t>
            </w:r>
          </w:p>
        </w:tc>
        <w:tc>
          <w:tcPr>
            <w:tcW w:w="5473" w:type="dxa"/>
            <w:tcBorders>
              <w:top w:val="single" w:sz="4" w:space="0" w:color="auto"/>
              <w:left w:val="single" w:sz="4" w:space="0" w:color="auto"/>
              <w:bottom w:val="single" w:sz="4" w:space="0" w:color="auto"/>
              <w:right w:val="single" w:sz="4" w:space="0" w:color="auto"/>
            </w:tcBorders>
            <w:vAlign w:val="center"/>
            <w:hideMark/>
          </w:tcPr>
          <w:p w14:paraId="71CA2F30" w14:textId="77777777" w:rsidR="001240C8" w:rsidRPr="00477B1B" w:rsidRDefault="001240C8" w:rsidP="001240C8">
            <w:pPr>
              <w:widowControl w:val="0"/>
              <w:adjustRightInd w:val="0"/>
              <w:spacing w:after="60" w:line="360" w:lineRule="atLeast"/>
              <w:ind w:firstLine="680"/>
              <w:jc w:val="center"/>
              <w:textAlignment w:val="baseline"/>
              <w:rPr>
                <w:rFonts w:ascii="Times New Roman" w:eastAsia="Times New Roman" w:hAnsi="Times New Roman" w:cs="Times New Roman"/>
                <w:color w:val="auto"/>
              </w:rPr>
            </w:pPr>
            <w:r w:rsidRPr="00477B1B">
              <w:rPr>
                <w:rFonts w:ascii="Times New Roman" w:eastAsia="Times New Roman" w:hAnsi="Times New Roman" w:cs="Times New Roman"/>
                <w:color w:val="auto"/>
                <w:sz w:val="22"/>
                <w:szCs w:val="22"/>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48126BE" w14:textId="77777777" w:rsidR="001240C8" w:rsidRPr="00477B1B" w:rsidRDefault="001240C8" w:rsidP="001240C8">
            <w:pPr>
              <w:widowControl w:val="0"/>
              <w:adjustRightInd w:val="0"/>
              <w:spacing w:after="60" w:line="360" w:lineRule="atLeast"/>
              <w:ind w:left="134" w:hanging="150"/>
              <w:textAlignment w:val="baseline"/>
              <w:rPr>
                <w:rFonts w:ascii="Times New Roman" w:eastAsia="Times New Roman" w:hAnsi="Times New Roman" w:cs="Times New Roman"/>
                <w:color w:val="auto"/>
              </w:rPr>
            </w:pPr>
            <w:r w:rsidRPr="00477B1B">
              <w:rPr>
                <w:rFonts w:ascii="Times New Roman" w:eastAsia="Times New Roman" w:hAnsi="Times New Roman" w:cs="Times New Roman"/>
                <w:color w:val="auto"/>
                <w:sz w:val="22"/>
                <w:szCs w:val="22"/>
              </w:rPr>
              <w:t>Значимость</w:t>
            </w:r>
          </w:p>
        </w:tc>
      </w:tr>
      <w:tr w:rsidR="001240C8" w:rsidRPr="00477B1B" w14:paraId="1ED2F95E" w14:textId="77777777" w:rsidTr="001240C8">
        <w:trPr>
          <w:jc w:val="center"/>
        </w:trPr>
        <w:tc>
          <w:tcPr>
            <w:tcW w:w="1284" w:type="dxa"/>
            <w:tcBorders>
              <w:top w:val="single" w:sz="4" w:space="0" w:color="auto"/>
              <w:left w:val="single" w:sz="4" w:space="0" w:color="auto"/>
              <w:bottom w:val="single" w:sz="4" w:space="0" w:color="auto"/>
              <w:right w:val="single" w:sz="4" w:space="0" w:color="auto"/>
            </w:tcBorders>
            <w:hideMark/>
          </w:tcPr>
          <w:p w14:paraId="499D7B57" w14:textId="77777777" w:rsidR="001240C8" w:rsidRPr="00477B1B" w:rsidRDefault="001240C8" w:rsidP="001240C8">
            <w:pPr>
              <w:widowControl w:val="0"/>
              <w:adjustRightInd w:val="0"/>
              <w:spacing w:after="60" w:line="360" w:lineRule="atLeast"/>
              <w:ind w:firstLine="680"/>
              <w:jc w:val="center"/>
              <w:textAlignment w:val="baseline"/>
              <w:rPr>
                <w:rFonts w:ascii="Times New Roman" w:eastAsia="Times New Roman" w:hAnsi="Times New Roman" w:cs="Times New Roman"/>
                <w:color w:val="auto"/>
              </w:rPr>
            </w:pPr>
            <w:r w:rsidRPr="00477B1B">
              <w:rPr>
                <w:rFonts w:ascii="Times New Roman" w:eastAsia="Times New Roman" w:hAnsi="Times New Roman" w:cs="Times New Roman"/>
                <w:color w:val="auto"/>
                <w:sz w:val="22"/>
                <w:szCs w:val="22"/>
              </w:rPr>
              <w:t>1</w:t>
            </w:r>
          </w:p>
        </w:tc>
        <w:tc>
          <w:tcPr>
            <w:tcW w:w="5473" w:type="dxa"/>
            <w:tcBorders>
              <w:top w:val="single" w:sz="4" w:space="0" w:color="auto"/>
              <w:left w:val="single" w:sz="4" w:space="0" w:color="auto"/>
              <w:bottom w:val="single" w:sz="4" w:space="0" w:color="auto"/>
              <w:right w:val="single" w:sz="4" w:space="0" w:color="auto"/>
            </w:tcBorders>
            <w:hideMark/>
          </w:tcPr>
          <w:p w14:paraId="399191C5" w14:textId="77777777" w:rsidR="001240C8" w:rsidRPr="00477B1B" w:rsidRDefault="001240C8" w:rsidP="001240C8">
            <w:pPr>
              <w:widowControl w:val="0"/>
              <w:tabs>
                <w:tab w:val="center" w:pos="2628"/>
              </w:tabs>
              <w:adjustRightInd w:val="0"/>
              <w:spacing w:after="60" w:line="360" w:lineRule="atLeast"/>
              <w:ind w:firstLine="680"/>
              <w:jc w:val="both"/>
              <w:textAlignment w:val="baseline"/>
              <w:rPr>
                <w:rFonts w:ascii="Times New Roman" w:eastAsia="Times New Roman" w:hAnsi="Times New Roman" w:cs="Times New Roman"/>
                <w:color w:val="auto"/>
              </w:rPr>
            </w:pPr>
            <w:r w:rsidRPr="00477B1B">
              <w:rPr>
                <w:rFonts w:ascii="Times New Roman" w:eastAsia="Times New Roman" w:hAnsi="Times New Roman" w:cs="Times New Roman"/>
                <w:color w:val="auto"/>
                <w:sz w:val="22"/>
                <w:szCs w:val="22"/>
              </w:rPr>
              <w:t>Цена договора</w:t>
            </w:r>
            <w:r w:rsidRPr="00477B1B">
              <w:rPr>
                <w:rFonts w:ascii="Times New Roman" w:eastAsia="Times New Roman" w:hAnsi="Times New Roman" w:cs="Times New Roman"/>
                <w:color w:val="auto"/>
                <w:sz w:val="22"/>
                <w:szCs w:val="22"/>
              </w:rPr>
              <w:tab/>
            </w:r>
          </w:p>
        </w:tc>
        <w:tc>
          <w:tcPr>
            <w:tcW w:w="1570" w:type="dxa"/>
            <w:tcBorders>
              <w:top w:val="single" w:sz="4" w:space="0" w:color="auto"/>
              <w:left w:val="single" w:sz="4" w:space="0" w:color="auto"/>
              <w:bottom w:val="single" w:sz="4" w:space="0" w:color="auto"/>
              <w:right w:val="single" w:sz="4" w:space="0" w:color="auto"/>
            </w:tcBorders>
            <w:hideMark/>
          </w:tcPr>
          <w:p w14:paraId="20921241" w14:textId="77777777" w:rsidR="001240C8" w:rsidRPr="00477B1B" w:rsidRDefault="001240C8" w:rsidP="001240C8">
            <w:pPr>
              <w:widowControl w:val="0"/>
              <w:adjustRightInd w:val="0"/>
              <w:spacing w:after="60" w:line="360" w:lineRule="atLeast"/>
              <w:ind w:firstLine="680"/>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sz w:val="22"/>
                <w:szCs w:val="22"/>
              </w:rPr>
              <w:t>5</w:t>
            </w:r>
            <w:r w:rsidRPr="00477B1B">
              <w:rPr>
                <w:rFonts w:ascii="Times New Roman" w:eastAsia="Times New Roman" w:hAnsi="Times New Roman" w:cs="Times New Roman"/>
                <w:color w:val="auto"/>
                <w:sz w:val="22"/>
                <w:szCs w:val="22"/>
              </w:rPr>
              <w:t>0%</w:t>
            </w:r>
          </w:p>
        </w:tc>
      </w:tr>
      <w:tr w:rsidR="001240C8" w:rsidRPr="00477B1B" w14:paraId="2B8633FD" w14:textId="77777777" w:rsidTr="001240C8">
        <w:trPr>
          <w:trHeight w:val="146"/>
          <w:jc w:val="center"/>
        </w:trPr>
        <w:tc>
          <w:tcPr>
            <w:tcW w:w="1284" w:type="dxa"/>
            <w:tcBorders>
              <w:top w:val="single" w:sz="4" w:space="0" w:color="auto"/>
              <w:left w:val="single" w:sz="4" w:space="0" w:color="auto"/>
              <w:bottom w:val="single" w:sz="4" w:space="0" w:color="auto"/>
              <w:right w:val="single" w:sz="4" w:space="0" w:color="auto"/>
            </w:tcBorders>
            <w:hideMark/>
          </w:tcPr>
          <w:p w14:paraId="1EB55601" w14:textId="77777777" w:rsidR="001240C8" w:rsidRPr="00477B1B" w:rsidRDefault="001240C8" w:rsidP="001240C8">
            <w:pPr>
              <w:widowControl w:val="0"/>
              <w:adjustRightInd w:val="0"/>
              <w:spacing w:line="360" w:lineRule="atLeast"/>
              <w:ind w:firstLine="680"/>
              <w:jc w:val="center"/>
              <w:textAlignment w:val="baseline"/>
              <w:rPr>
                <w:rFonts w:ascii="Times New Roman" w:eastAsia="Times New Roman" w:hAnsi="Times New Roman" w:cs="Times New Roman"/>
                <w:color w:val="auto"/>
              </w:rPr>
            </w:pPr>
            <w:r w:rsidRPr="00477B1B">
              <w:rPr>
                <w:rFonts w:ascii="Times New Roman" w:eastAsia="Times New Roman" w:hAnsi="Times New Roman" w:cs="Times New Roman"/>
                <w:color w:val="auto"/>
                <w:sz w:val="22"/>
                <w:szCs w:val="22"/>
              </w:rPr>
              <w:t>2</w:t>
            </w:r>
          </w:p>
        </w:tc>
        <w:tc>
          <w:tcPr>
            <w:tcW w:w="5473" w:type="dxa"/>
            <w:tcBorders>
              <w:top w:val="single" w:sz="4" w:space="0" w:color="auto"/>
              <w:left w:val="single" w:sz="4" w:space="0" w:color="auto"/>
              <w:bottom w:val="single" w:sz="4" w:space="0" w:color="auto"/>
              <w:right w:val="single" w:sz="4" w:space="0" w:color="auto"/>
            </w:tcBorders>
            <w:hideMark/>
          </w:tcPr>
          <w:p w14:paraId="2DB12973" w14:textId="77777777" w:rsidR="001240C8" w:rsidRPr="00477B1B" w:rsidRDefault="001240C8" w:rsidP="001240C8">
            <w:pPr>
              <w:widowControl w:val="0"/>
              <w:adjustRightInd w:val="0"/>
              <w:ind w:firstLine="680"/>
              <w:textAlignment w:val="baseline"/>
              <w:rPr>
                <w:rFonts w:ascii="Times New Roman" w:eastAsia="Times New Roman" w:hAnsi="Times New Roman" w:cs="Times New Roman"/>
                <w:bCs/>
                <w:color w:val="auto"/>
              </w:rPr>
            </w:pPr>
            <w:r w:rsidRPr="00477B1B">
              <w:rPr>
                <w:rFonts w:ascii="Times New Roman" w:eastAsia="Times New Roman" w:hAnsi="Times New Roman" w:cs="Times New Roman"/>
                <w:bCs/>
                <w:color w:val="auto"/>
                <w:sz w:val="22"/>
                <w:szCs w:val="22"/>
              </w:rPr>
              <w:t>К</w:t>
            </w:r>
            <w:r w:rsidRPr="00477B1B">
              <w:rPr>
                <w:rFonts w:ascii="Times New Roman" w:eastAsia="Times New Roman" w:hAnsi="Times New Roman" w:cs="Times New Roman"/>
                <w:color w:val="auto"/>
                <w:sz w:val="22"/>
                <w:szCs w:val="22"/>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tc>
        <w:tc>
          <w:tcPr>
            <w:tcW w:w="1570" w:type="dxa"/>
            <w:tcBorders>
              <w:top w:val="single" w:sz="4" w:space="0" w:color="auto"/>
              <w:left w:val="single" w:sz="4" w:space="0" w:color="auto"/>
              <w:bottom w:val="single" w:sz="4" w:space="0" w:color="auto"/>
              <w:right w:val="single" w:sz="4" w:space="0" w:color="auto"/>
            </w:tcBorders>
            <w:hideMark/>
          </w:tcPr>
          <w:p w14:paraId="008FE664" w14:textId="77777777" w:rsidR="001240C8" w:rsidRPr="00477B1B" w:rsidRDefault="001240C8" w:rsidP="001240C8">
            <w:pPr>
              <w:widowControl w:val="0"/>
              <w:adjustRightInd w:val="0"/>
              <w:spacing w:line="360" w:lineRule="atLeast"/>
              <w:ind w:firstLine="680"/>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sz w:val="22"/>
                <w:szCs w:val="22"/>
              </w:rPr>
              <w:t>4</w:t>
            </w:r>
            <w:r w:rsidRPr="00477B1B">
              <w:rPr>
                <w:rFonts w:ascii="Times New Roman" w:eastAsia="Times New Roman" w:hAnsi="Times New Roman" w:cs="Times New Roman"/>
                <w:color w:val="auto"/>
                <w:sz w:val="22"/>
                <w:szCs w:val="22"/>
              </w:rPr>
              <w:t>0%</w:t>
            </w:r>
          </w:p>
        </w:tc>
      </w:tr>
      <w:tr w:rsidR="001240C8" w:rsidRPr="00477B1B" w14:paraId="57765EB1" w14:textId="77777777" w:rsidTr="001240C8">
        <w:trPr>
          <w:trHeight w:val="146"/>
          <w:jc w:val="center"/>
        </w:trPr>
        <w:tc>
          <w:tcPr>
            <w:tcW w:w="1284" w:type="dxa"/>
            <w:tcBorders>
              <w:top w:val="single" w:sz="4" w:space="0" w:color="auto"/>
              <w:left w:val="single" w:sz="4" w:space="0" w:color="auto"/>
              <w:bottom w:val="single" w:sz="4" w:space="0" w:color="auto"/>
              <w:right w:val="single" w:sz="4" w:space="0" w:color="auto"/>
            </w:tcBorders>
          </w:tcPr>
          <w:p w14:paraId="56854A73" w14:textId="77777777" w:rsidR="001240C8" w:rsidRPr="00477B1B" w:rsidRDefault="001240C8" w:rsidP="001240C8">
            <w:pPr>
              <w:widowControl w:val="0"/>
              <w:adjustRightInd w:val="0"/>
              <w:spacing w:line="360" w:lineRule="atLeast"/>
              <w:ind w:firstLine="680"/>
              <w:jc w:val="center"/>
              <w:textAlignment w:val="baseline"/>
              <w:rPr>
                <w:rFonts w:ascii="Times New Roman" w:eastAsia="Times New Roman" w:hAnsi="Times New Roman" w:cs="Times New Roman"/>
                <w:color w:val="auto"/>
              </w:rPr>
            </w:pPr>
            <w:r w:rsidRPr="00477B1B">
              <w:rPr>
                <w:rFonts w:ascii="Times New Roman" w:eastAsia="Times New Roman" w:hAnsi="Times New Roman" w:cs="Times New Roman"/>
                <w:color w:val="auto"/>
                <w:sz w:val="22"/>
                <w:szCs w:val="22"/>
              </w:rPr>
              <w:t>3</w:t>
            </w:r>
          </w:p>
        </w:tc>
        <w:tc>
          <w:tcPr>
            <w:tcW w:w="5473" w:type="dxa"/>
            <w:tcBorders>
              <w:top w:val="single" w:sz="4" w:space="0" w:color="auto"/>
              <w:left w:val="single" w:sz="4" w:space="0" w:color="auto"/>
              <w:bottom w:val="single" w:sz="4" w:space="0" w:color="auto"/>
              <w:right w:val="single" w:sz="4" w:space="0" w:color="auto"/>
            </w:tcBorders>
          </w:tcPr>
          <w:p w14:paraId="52860571" w14:textId="77777777" w:rsidR="001240C8" w:rsidRPr="00477B1B" w:rsidRDefault="001240C8" w:rsidP="001240C8">
            <w:pPr>
              <w:widowControl w:val="0"/>
              <w:adjustRightInd w:val="0"/>
              <w:ind w:firstLine="680"/>
              <w:jc w:val="both"/>
              <w:textAlignment w:val="baseline"/>
              <w:rPr>
                <w:rFonts w:ascii="Times New Roman" w:eastAsia="Times New Roman" w:hAnsi="Times New Roman" w:cs="Times New Roman"/>
                <w:bCs/>
                <w:color w:val="auto"/>
              </w:rPr>
            </w:pPr>
            <w:r w:rsidRPr="000C5570">
              <w:rPr>
                <w:rFonts w:ascii="Times New Roman" w:eastAsia="Times New Roman" w:hAnsi="Times New Roman" w:cs="Times New Roman"/>
                <w:bCs/>
                <w:color w:val="auto"/>
                <w:sz w:val="22"/>
                <w:szCs w:val="22"/>
              </w:rPr>
              <w:t>Функциональные, технические и качественные характеристики, эксплуатационные характеристики (при необходимости) товаров (работ, услуг);</w:t>
            </w:r>
          </w:p>
        </w:tc>
        <w:tc>
          <w:tcPr>
            <w:tcW w:w="1570" w:type="dxa"/>
            <w:tcBorders>
              <w:top w:val="single" w:sz="4" w:space="0" w:color="auto"/>
              <w:left w:val="single" w:sz="4" w:space="0" w:color="auto"/>
              <w:bottom w:val="single" w:sz="4" w:space="0" w:color="auto"/>
              <w:right w:val="single" w:sz="4" w:space="0" w:color="auto"/>
            </w:tcBorders>
          </w:tcPr>
          <w:p w14:paraId="7A8B923E" w14:textId="77777777" w:rsidR="001240C8" w:rsidRPr="00477B1B" w:rsidRDefault="001240C8" w:rsidP="001240C8">
            <w:pPr>
              <w:widowControl w:val="0"/>
              <w:adjustRightInd w:val="0"/>
              <w:spacing w:line="360" w:lineRule="atLeast"/>
              <w:ind w:firstLine="680"/>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sz w:val="22"/>
                <w:szCs w:val="22"/>
              </w:rPr>
              <w:t>1</w:t>
            </w:r>
            <w:r w:rsidRPr="00477B1B">
              <w:rPr>
                <w:rFonts w:ascii="Times New Roman" w:eastAsia="Times New Roman" w:hAnsi="Times New Roman" w:cs="Times New Roman"/>
                <w:color w:val="auto"/>
                <w:sz w:val="22"/>
                <w:szCs w:val="22"/>
              </w:rPr>
              <w:t>0%</w:t>
            </w:r>
          </w:p>
        </w:tc>
      </w:tr>
    </w:tbl>
    <w:p w14:paraId="731B840A" w14:textId="77777777" w:rsidR="001240C8" w:rsidRPr="00477B1B" w:rsidRDefault="001240C8" w:rsidP="001240C8">
      <w:pPr>
        <w:tabs>
          <w:tab w:val="left" w:pos="454"/>
          <w:tab w:val="left" w:pos="673"/>
        </w:tabs>
        <w:autoSpaceDE w:val="0"/>
        <w:autoSpaceDN w:val="0"/>
        <w:contextualSpacing/>
        <w:jc w:val="both"/>
        <w:rPr>
          <w:rFonts w:ascii="Times New Roman" w:eastAsia="Times New Roman" w:hAnsi="Times New Roman" w:cs="Times New Roman"/>
          <w:b/>
          <w:color w:val="auto"/>
        </w:rPr>
      </w:pPr>
    </w:p>
    <w:p w14:paraId="01A56860" w14:textId="77777777" w:rsidR="001240C8" w:rsidRPr="00477B1B" w:rsidRDefault="001240C8" w:rsidP="001240C8">
      <w:pPr>
        <w:spacing w:after="60"/>
        <w:ind w:firstLine="567"/>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 xml:space="preserve">Оценка заявок производится с использованием 3 критериев оценки заявок. Сумма величин значимости критериев оценки заявок, установленных в настоящей документации, составляет 100 процентов. </w:t>
      </w:r>
    </w:p>
    <w:p w14:paraId="41A1DE33" w14:textId="77777777" w:rsidR="001240C8" w:rsidRPr="00477B1B" w:rsidRDefault="001240C8" w:rsidP="001240C8">
      <w:pPr>
        <w:spacing w:after="60"/>
        <w:ind w:firstLine="567"/>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При оценке заявок применяются следующие термины, установленные в Правилах:</w:t>
      </w:r>
    </w:p>
    <w:p w14:paraId="79D634A0"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p>
    <w:p w14:paraId="29ADCB39"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14:paraId="0B5A0F2B"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14:paraId="1904A6B6"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627C4F89"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Итоговый рейтинг заявки (предложения) вычисляется как сумма рейтингов по каждому критерию оценки заявки (предложения).</w:t>
      </w:r>
    </w:p>
    <w:p w14:paraId="5604162E"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75D3D3A0" w14:textId="77777777" w:rsidR="001240C8" w:rsidRPr="00477B1B" w:rsidRDefault="001240C8" w:rsidP="001240C8">
      <w:pPr>
        <w:spacing w:after="60"/>
        <w:jc w:val="center"/>
        <w:rPr>
          <w:rFonts w:ascii="Times New Roman" w:eastAsia="Times New Roman" w:hAnsi="Times New Roman" w:cs="Times New Roman"/>
          <w:b/>
          <w:color w:val="auto"/>
          <w:sz w:val="22"/>
          <w:szCs w:val="22"/>
        </w:rPr>
      </w:pPr>
    </w:p>
    <w:p w14:paraId="5A6A9710" w14:textId="77777777" w:rsidR="001240C8" w:rsidRPr="00477B1B" w:rsidRDefault="001240C8" w:rsidP="001240C8">
      <w:pPr>
        <w:spacing w:after="60"/>
        <w:jc w:val="center"/>
        <w:rPr>
          <w:rFonts w:ascii="Times New Roman" w:eastAsia="Times New Roman" w:hAnsi="Times New Roman" w:cs="Times New Roman"/>
          <w:b/>
          <w:color w:val="auto"/>
          <w:sz w:val="22"/>
          <w:szCs w:val="22"/>
        </w:rPr>
      </w:pPr>
      <w:r w:rsidRPr="00477B1B">
        <w:rPr>
          <w:rFonts w:ascii="Times New Roman" w:eastAsia="Times New Roman" w:hAnsi="Times New Roman" w:cs="Times New Roman"/>
          <w:b/>
          <w:color w:val="auto"/>
          <w:sz w:val="22"/>
          <w:szCs w:val="22"/>
        </w:rPr>
        <w:t>1. Стоимостные критерии оценки заявок:</w:t>
      </w:r>
    </w:p>
    <w:p w14:paraId="463216E8" w14:textId="77777777" w:rsidR="001240C8" w:rsidRPr="00477B1B" w:rsidRDefault="001240C8" w:rsidP="001240C8">
      <w:pPr>
        <w:jc w:val="both"/>
        <w:rPr>
          <w:rFonts w:ascii="Times New Roman" w:eastAsia="Times New Roman" w:hAnsi="Times New Roman" w:cs="Times New Roman"/>
          <w:b/>
          <w:color w:val="auto"/>
          <w:sz w:val="22"/>
          <w:szCs w:val="22"/>
        </w:rPr>
      </w:pPr>
      <w:r w:rsidRPr="00477B1B">
        <w:rPr>
          <w:rFonts w:ascii="Times New Roman" w:eastAsia="Times New Roman" w:hAnsi="Times New Roman" w:cs="Times New Roman"/>
          <w:b/>
          <w:color w:val="auto"/>
          <w:sz w:val="22"/>
          <w:szCs w:val="22"/>
        </w:rPr>
        <w:t>Цена договора (в денежных единицах)</w:t>
      </w:r>
    </w:p>
    <w:p w14:paraId="0AA590CF" w14:textId="77777777" w:rsidR="001240C8" w:rsidRPr="00477B1B" w:rsidRDefault="001240C8" w:rsidP="001240C8">
      <w:pPr>
        <w:autoSpaceDE w:val="0"/>
        <w:autoSpaceDN w:val="0"/>
        <w:adjustRightInd w:val="0"/>
        <w:jc w:val="both"/>
        <w:rPr>
          <w:rFonts w:ascii="Times New Roman" w:eastAsia="Times New Roman" w:hAnsi="Times New Roman" w:cs="Times New Roman"/>
          <w:color w:val="0D0D0D"/>
          <w:sz w:val="22"/>
          <w:szCs w:val="22"/>
        </w:rPr>
      </w:pPr>
      <w:r w:rsidRPr="00477B1B">
        <w:rPr>
          <w:rFonts w:ascii="Times New Roman" w:eastAsia="Times New Roman" w:hAnsi="Times New Roman" w:cs="Times New Roman"/>
          <w:color w:val="0D0D0D"/>
          <w:sz w:val="22"/>
          <w:szCs w:val="22"/>
        </w:rPr>
        <w:t xml:space="preserve">Значимость критерия: </w:t>
      </w:r>
      <w:r>
        <w:rPr>
          <w:rFonts w:ascii="Times New Roman" w:eastAsia="Times New Roman" w:hAnsi="Times New Roman" w:cs="Times New Roman"/>
          <w:b/>
          <w:color w:val="0D0D0D"/>
          <w:sz w:val="22"/>
          <w:szCs w:val="22"/>
        </w:rPr>
        <w:t>5</w:t>
      </w:r>
      <w:r w:rsidRPr="00477B1B">
        <w:rPr>
          <w:rFonts w:ascii="Times New Roman" w:eastAsia="Times New Roman" w:hAnsi="Times New Roman" w:cs="Times New Roman"/>
          <w:b/>
          <w:color w:val="0D0D0D"/>
          <w:sz w:val="22"/>
          <w:szCs w:val="22"/>
        </w:rPr>
        <w:t>0%.</w:t>
      </w:r>
    </w:p>
    <w:p w14:paraId="0CB11677" w14:textId="77777777" w:rsidR="001240C8" w:rsidRPr="00477B1B" w:rsidRDefault="001240C8" w:rsidP="001240C8">
      <w:pPr>
        <w:autoSpaceDE w:val="0"/>
        <w:autoSpaceDN w:val="0"/>
        <w:adjustRightInd w:val="0"/>
        <w:jc w:val="both"/>
        <w:rPr>
          <w:rFonts w:ascii="Times New Roman" w:eastAsia="Times New Roman" w:hAnsi="Times New Roman" w:cs="Times New Roman"/>
          <w:color w:val="0D0D0D"/>
          <w:sz w:val="22"/>
          <w:szCs w:val="22"/>
        </w:rPr>
      </w:pPr>
      <w:r w:rsidRPr="00477B1B">
        <w:rPr>
          <w:rFonts w:ascii="Times New Roman" w:eastAsia="Times New Roman" w:hAnsi="Times New Roman" w:cs="Times New Roman"/>
          <w:color w:val="0D0D0D"/>
          <w:sz w:val="22"/>
          <w:szCs w:val="22"/>
        </w:rPr>
        <w:t xml:space="preserve">Коэффициент значимости критерия </w:t>
      </w:r>
      <w:r w:rsidRPr="00477B1B">
        <w:rPr>
          <w:rFonts w:ascii="Times New Roman" w:eastAsia="Times New Roman" w:hAnsi="Times New Roman" w:cs="Times New Roman"/>
          <w:b/>
          <w:color w:val="auto"/>
          <w:sz w:val="22"/>
          <w:szCs w:val="22"/>
          <w:lang w:eastAsia="ar-SA"/>
        </w:rPr>
        <w:t>(</w:t>
      </w:r>
      <w:proofErr w:type="spellStart"/>
      <w:r w:rsidRPr="00477B1B">
        <w:rPr>
          <w:rFonts w:ascii="Times New Roman" w:eastAsia="Times New Roman" w:hAnsi="Times New Roman" w:cs="Times New Roman"/>
          <w:b/>
          <w:color w:val="auto"/>
          <w:sz w:val="22"/>
          <w:szCs w:val="22"/>
          <w:lang w:eastAsia="ar-SA"/>
        </w:rPr>
        <w:t>ЦБ</w:t>
      </w:r>
      <w:r w:rsidRPr="00477B1B">
        <w:rPr>
          <w:rFonts w:ascii="Times New Roman" w:eastAsia="Times New Roman" w:hAnsi="Times New Roman" w:cs="Times New Roman"/>
          <w:b/>
          <w:color w:val="auto"/>
          <w:sz w:val="22"/>
          <w:szCs w:val="22"/>
          <w:vertAlign w:val="subscript"/>
          <w:lang w:eastAsia="ar-SA"/>
        </w:rPr>
        <w:t>Коэф</w:t>
      </w:r>
      <w:proofErr w:type="spellEnd"/>
      <w:r w:rsidRPr="00477B1B">
        <w:rPr>
          <w:rFonts w:ascii="Times New Roman" w:eastAsia="Times New Roman" w:hAnsi="Times New Roman" w:cs="Times New Roman"/>
          <w:b/>
          <w:color w:val="auto"/>
          <w:sz w:val="22"/>
          <w:szCs w:val="22"/>
          <w:vertAlign w:val="subscript"/>
          <w:lang w:eastAsia="ar-SA"/>
        </w:rPr>
        <w:t>)</w:t>
      </w:r>
      <w:r w:rsidRPr="00477B1B">
        <w:rPr>
          <w:rFonts w:ascii="Times New Roman" w:eastAsia="Times New Roman" w:hAnsi="Times New Roman" w:cs="Times New Roman"/>
          <w:b/>
          <w:color w:val="0D0D0D"/>
          <w:sz w:val="22"/>
          <w:szCs w:val="22"/>
        </w:rPr>
        <w:t xml:space="preserve">: </w:t>
      </w:r>
      <w:r w:rsidRPr="00477B1B">
        <w:rPr>
          <w:rFonts w:ascii="Times New Roman" w:eastAsia="Times New Roman" w:hAnsi="Times New Roman" w:cs="Times New Roman"/>
          <w:color w:val="0D0D0D"/>
          <w:sz w:val="22"/>
          <w:szCs w:val="22"/>
        </w:rPr>
        <w:t>0,</w:t>
      </w:r>
      <w:r>
        <w:rPr>
          <w:rFonts w:ascii="Times New Roman" w:eastAsia="Times New Roman" w:hAnsi="Times New Roman" w:cs="Times New Roman"/>
          <w:color w:val="0D0D0D"/>
          <w:sz w:val="22"/>
          <w:szCs w:val="22"/>
        </w:rPr>
        <w:t>5</w:t>
      </w:r>
      <w:r w:rsidRPr="00477B1B">
        <w:rPr>
          <w:rFonts w:ascii="Times New Roman" w:eastAsia="Times New Roman" w:hAnsi="Times New Roman" w:cs="Times New Roman"/>
          <w:color w:val="0D0D0D"/>
          <w:sz w:val="22"/>
          <w:szCs w:val="22"/>
        </w:rPr>
        <w:t>0</w:t>
      </w:r>
    </w:p>
    <w:p w14:paraId="00B78EBA" w14:textId="77777777" w:rsidR="001240C8" w:rsidRPr="00477B1B" w:rsidRDefault="001240C8" w:rsidP="001240C8">
      <w:pPr>
        <w:autoSpaceDE w:val="0"/>
        <w:autoSpaceDN w:val="0"/>
        <w:adjustRightInd w:val="0"/>
        <w:jc w:val="both"/>
        <w:rPr>
          <w:rFonts w:ascii="Times New Roman" w:eastAsia="Times New Roman" w:hAnsi="Times New Roman" w:cs="Times New Roman"/>
          <w:color w:val="0D0D0D"/>
          <w:sz w:val="22"/>
          <w:szCs w:val="22"/>
        </w:rPr>
      </w:pPr>
      <w:r w:rsidRPr="00477B1B">
        <w:rPr>
          <w:rFonts w:ascii="Times New Roman" w:eastAsia="Times New Roman" w:hAnsi="Times New Roman" w:cs="Times New Roman"/>
          <w:color w:val="auto"/>
          <w:sz w:val="22"/>
          <w:szCs w:val="22"/>
        </w:rPr>
        <w:t xml:space="preserve">Рейтинг заявки по критерию оценки «Цена договора» рассчитывается по формуле: </w:t>
      </w:r>
      <w:proofErr w:type="spellStart"/>
      <w:r w:rsidRPr="00477B1B">
        <w:rPr>
          <w:rFonts w:ascii="Times New Roman" w:eastAsia="Times New Roman" w:hAnsi="Times New Roman" w:cs="Times New Roman"/>
          <w:b/>
          <w:color w:val="auto"/>
          <w:sz w:val="22"/>
          <w:szCs w:val="22"/>
          <w:lang w:eastAsia="ar-SA"/>
        </w:rPr>
        <w:t>ЦБ</w:t>
      </w:r>
      <w:proofErr w:type="gramStart"/>
      <w:r w:rsidRPr="00477B1B">
        <w:rPr>
          <w:rFonts w:ascii="Times New Roman" w:eastAsia="Times New Roman" w:hAnsi="Times New Roman" w:cs="Times New Roman"/>
          <w:b/>
          <w:color w:val="auto"/>
          <w:sz w:val="22"/>
          <w:szCs w:val="22"/>
          <w:vertAlign w:val="subscript"/>
          <w:lang w:eastAsia="ar-SA"/>
        </w:rPr>
        <w:t>i</w:t>
      </w:r>
      <w:proofErr w:type="spellEnd"/>
      <w:proofErr w:type="gramEnd"/>
      <w:r w:rsidRPr="00477B1B">
        <w:rPr>
          <w:rFonts w:ascii="Times New Roman" w:eastAsia="Times New Roman" w:hAnsi="Times New Roman" w:cs="Times New Roman"/>
          <w:b/>
          <w:color w:val="auto"/>
          <w:sz w:val="22"/>
          <w:szCs w:val="22"/>
          <w:lang w:eastAsia="ar-SA"/>
        </w:rPr>
        <w:t xml:space="preserve"> * </w:t>
      </w:r>
      <w:proofErr w:type="spellStart"/>
      <w:r w:rsidRPr="00477B1B">
        <w:rPr>
          <w:rFonts w:ascii="Times New Roman" w:eastAsia="Times New Roman" w:hAnsi="Times New Roman" w:cs="Times New Roman"/>
          <w:b/>
          <w:color w:val="auto"/>
          <w:sz w:val="22"/>
          <w:szCs w:val="22"/>
          <w:lang w:eastAsia="ar-SA"/>
        </w:rPr>
        <w:t>ЦБ</w:t>
      </w:r>
      <w:r w:rsidRPr="00477B1B">
        <w:rPr>
          <w:rFonts w:ascii="Times New Roman" w:eastAsia="Times New Roman" w:hAnsi="Times New Roman" w:cs="Times New Roman"/>
          <w:b/>
          <w:color w:val="auto"/>
          <w:sz w:val="22"/>
          <w:szCs w:val="22"/>
          <w:vertAlign w:val="subscript"/>
          <w:lang w:eastAsia="ar-SA"/>
        </w:rPr>
        <w:t>Коэф</w:t>
      </w:r>
      <w:proofErr w:type="spellEnd"/>
    </w:p>
    <w:p w14:paraId="1CEB3197" w14:textId="77777777" w:rsidR="001240C8" w:rsidRPr="00477B1B" w:rsidRDefault="001240C8" w:rsidP="001240C8">
      <w:pPr>
        <w:autoSpaceDE w:val="0"/>
        <w:autoSpaceDN w:val="0"/>
        <w:adjustRightInd w:val="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Количество баллов, присуждаемых по критериям оценки "цена договора</w:t>
      </w:r>
      <w:proofErr w:type="gramStart"/>
      <w:r w:rsidRPr="00477B1B">
        <w:rPr>
          <w:rFonts w:ascii="Times New Roman" w:eastAsia="Times New Roman" w:hAnsi="Times New Roman" w:cs="Times New Roman"/>
          <w:color w:val="auto"/>
          <w:sz w:val="22"/>
          <w:szCs w:val="22"/>
        </w:rPr>
        <w:t xml:space="preserve">" </w:t>
      </w:r>
      <w:r w:rsidRPr="00477B1B">
        <w:rPr>
          <w:rFonts w:ascii="Times New Roman" w:eastAsia="Times New Roman" w:hAnsi="Times New Roman" w:cs="Times New Roman"/>
          <w:b/>
          <w:color w:val="auto"/>
          <w:sz w:val="22"/>
          <w:szCs w:val="22"/>
        </w:rPr>
        <w:t>(</w:t>
      </w:r>
      <w:r>
        <w:rPr>
          <w:rFonts w:ascii="Times New Roman" w:eastAsia="Times New Roman" w:hAnsi="Times New Roman" w:cs="Times New Roman"/>
          <w:b/>
          <w:noProof/>
          <w:color w:val="auto"/>
          <w:position w:val="-12"/>
          <w:sz w:val="22"/>
          <w:szCs w:val="22"/>
        </w:rPr>
        <w:drawing>
          <wp:inline distT="0" distB="0" distL="0" distR="0" wp14:anchorId="68AA4B8D" wp14:editId="68214D17">
            <wp:extent cx="27432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477B1B">
        <w:rPr>
          <w:rFonts w:ascii="Times New Roman" w:eastAsia="Times New Roman" w:hAnsi="Times New Roman" w:cs="Times New Roman"/>
          <w:b/>
          <w:color w:val="auto"/>
          <w:sz w:val="22"/>
          <w:szCs w:val="22"/>
        </w:rPr>
        <w:t>)</w:t>
      </w:r>
      <w:r w:rsidRPr="00477B1B">
        <w:rPr>
          <w:rFonts w:ascii="Times New Roman" w:eastAsia="Times New Roman" w:hAnsi="Times New Roman" w:cs="Times New Roman"/>
          <w:color w:val="auto"/>
          <w:sz w:val="22"/>
          <w:szCs w:val="22"/>
        </w:rPr>
        <w:t xml:space="preserve">, </w:t>
      </w:r>
      <w:proofErr w:type="gramEnd"/>
      <w:r w:rsidRPr="00477B1B">
        <w:rPr>
          <w:rFonts w:ascii="Times New Roman" w:eastAsia="Times New Roman" w:hAnsi="Times New Roman" w:cs="Times New Roman"/>
          <w:color w:val="auto"/>
          <w:sz w:val="22"/>
          <w:szCs w:val="22"/>
        </w:rPr>
        <w:t>определяется по формуле:</w:t>
      </w:r>
    </w:p>
    <w:p w14:paraId="05DA344B" w14:textId="77777777" w:rsidR="001240C8" w:rsidRPr="00477B1B" w:rsidRDefault="001240C8" w:rsidP="001240C8">
      <w:pPr>
        <w:autoSpaceDE w:val="0"/>
        <w:autoSpaceDN w:val="0"/>
        <w:adjustRightInd w:val="0"/>
        <w:ind w:firstLine="540"/>
        <w:jc w:val="both"/>
        <w:outlineLvl w:val="0"/>
        <w:rPr>
          <w:rFonts w:ascii="Times New Roman" w:eastAsia="Times New Roman" w:hAnsi="Times New Roman" w:cs="Times New Roman"/>
          <w:color w:val="auto"/>
          <w:sz w:val="22"/>
          <w:szCs w:val="22"/>
        </w:rPr>
      </w:pPr>
    </w:p>
    <w:p w14:paraId="1F14D656" w14:textId="77777777" w:rsidR="001240C8" w:rsidRPr="00477B1B" w:rsidRDefault="001240C8" w:rsidP="001240C8">
      <w:pPr>
        <w:autoSpaceDE w:val="0"/>
        <w:autoSpaceDN w:val="0"/>
        <w:adjustRightInd w:val="0"/>
        <w:jc w:val="center"/>
        <w:rPr>
          <w:rFonts w:ascii="Times New Roman" w:eastAsia="Times New Roman" w:hAnsi="Times New Roman" w:cs="Times New Roman"/>
          <w:color w:val="auto"/>
          <w:sz w:val="22"/>
          <w:szCs w:val="22"/>
        </w:rPr>
      </w:pPr>
      <w:r>
        <w:rPr>
          <w:rFonts w:ascii="Times New Roman" w:eastAsia="Times New Roman" w:hAnsi="Times New Roman" w:cs="Times New Roman"/>
          <w:noProof/>
          <w:color w:val="auto"/>
          <w:position w:val="-30"/>
          <w:sz w:val="22"/>
          <w:szCs w:val="22"/>
        </w:rPr>
        <w:drawing>
          <wp:inline distT="0" distB="0" distL="0" distR="0" wp14:anchorId="609768A2" wp14:editId="2B9603AB">
            <wp:extent cx="1036320" cy="4419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6320" cy="441960"/>
                    </a:xfrm>
                    <a:prstGeom prst="rect">
                      <a:avLst/>
                    </a:prstGeom>
                    <a:noFill/>
                    <a:ln>
                      <a:noFill/>
                    </a:ln>
                  </pic:spPr>
                </pic:pic>
              </a:graphicData>
            </a:graphic>
          </wp:inline>
        </w:drawing>
      </w:r>
      <w:r w:rsidRPr="00477B1B">
        <w:rPr>
          <w:rFonts w:ascii="Times New Roman" w:eastAsia="Times New Roman" w:hAnsi="Times New Roman" w:cs="Times New Roman"/>
          <w:color w:val="auto"/>
          <w:sz w:val="22"/>
          <w:szCs w:val="22"/>
        </w:rPr>
        <w:t>,</w:t>
      </w:r>
    </w:p>
    <w:p w14:paraId="7D6F5C18"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где:</w:t>
      </w:r>
    </w:p>
    <w:p w14:paraId="342D0BC7"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Pr>
          <w:rFonts w:ascii="Times New Roman" w:eastAsia="Times New Roman" w:hAnsi="Times New Roman" w:cs="Times New Roman"/>
          <w:noProof/>
          <w:color w:val="auto"/>
          <w:position w:val="-12"/>
          <w:sz w:val="22"/>
          <w:szCs w:val="22"/>
        </w:rPr>
        <w:drawing>
          <wp:inline distT="0" distB="0" distL="0" distR="0" wp14:anchorId="3517716B" wp14:editId="5F66D57C">
            <wp:extent cx="19812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477B1B">
        <w:rPr>
          <w:rFonts w:ascii="Times New Roman" w:eastAsia="Times New Roman" w:hAnsi="Times New Roman" w:cs="Times New Roman"/>
          <w:color w:val="auto"/>
          <w:sz w:val="22"/>
          <w:szCs w:val="22"/>
        </w:rPr>
        <w:t xml:space="preserve"> - предложение участника закупки, заявка (предложение) которого оценивается;</w:t>
      </w:r>
    </w:p>
    <w:p w14:paraId="3F29A789"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Pr>
          <w:rFonts w:ascii="Times New Roman" w:eastAsia="Times New Roman" w:hAnsi="Times New Roman" w:cs="Times New Roman"/>
          <w:noProof/>
          <w:color w:val="auto"/>
          <w:position w:val="-12"/>
          <w:sz w:val="22"/>
          <w:szCs w:val="22"/>
        </w:rPr>
        <w:lastRenderedPageBreak/>
        <w:drawing>
          <wp:inline distT="0" distB="0" distL="0" distR="0" wp14:anchorId="0718D80F" wp14:editId="5F255B0A">
            <wp:extent cx="32766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228600"/>
                    </a:xfrm>
                    <a:prstGeom prst="rect">
                      <a:avLst/>
                    </a:prstGeom>
                    <a:noFill/>
                    <a:ln>
                      <a:noFill/>
                    </a:ln>
                  </pic:spPr>
                </pic:pic>
              </a:graphicData>
            </a:graphic>
          </wp:inline>
        </w:drawing>
      </w:r>
      <w:r w:rsidRPr="00477B1B">
        <w:rPr>
          <w:rFonts w:ascii="Times New Roman" w:eastAsia="Times New Roman" w:hAnsi="Times New Roman" w:cs="Times New Roman"/>
          <w:color w:val="auto"/>
          <w:sz w:val="22"/>
          <w:szCs w:val="22"/>
        </w:rPr>
        <w:t xml:space="preserve"> - минимальное предложение из предложений по критерию оценки, сделанных участниками закупки;</w:t>
      </w:r>
    </w:p>
    <w:p w14:paraId="3C0D0F3B" w14:textId="77777777" w:rsidR="001240C8" w:rsidRPr="00477B1B" w:rsidRDefault="001240C8" w:rsidP="001240C8">
      <w:pPr>
        <w:widowControl w:val="0"/>
        <w:numPr>
          <w:ilvl w:val="0"/>
          <w:numId w:val="19"/>
        </w:numPr>
        <w:tabs>
          <w:tab w:val="left" w:pos="2268"/>
        </w:tabs>
        <w:adjustRightInd w:val="0"/>
        <w:spacing w:after="60" w:line="360" w:lineRule="atLeast"/>
        <w:contextualSpacing/>
        <w:jc w:val="center"/>
        <w:textAlignment w:val="baseline"/>
        <w:rPr>
          <w:rFonts w:ascii="Times New Roman" w:eastAsia="Times New Roman" w:hAnsi="Times New Roman" w:cs="Times New Roman"/>
          <w:b/>
          <w:color w:val="auto"/>
          <w:sz w:val="22"/>
          <w:szCs w:val="22"/>
        </w:rPr>
      </w:pPr>
      <w:r w:rsidRPr="00477B1B">
        <w:rPr>
          <w:rFonts w:ascii="Times New Roman" w:eastAsia="Times New Roman" w:hAnsi="Times New Roman" w:cs="Times New Roman"/>
          <w:b/>
          <w:color w:val="auto"/>
          <w:sz w:val="22"/>
          <w:szCs w:val="22"/>
        </w:rPr>
        <w:t>Не стоимостные критерии оценки заявок</w:t>
      </w:r>
    </w:p>
    <w:p w14:paraId="5C0E29D1" w14:textId="77777777" w:rsidR="001240C8" w:rsidRPr="00477B1B" w:rsidRDefault="001240C8" w:rsidP="001240C8">
      <w:pPr>
        <w:spacing w:after="60"/>
        <w:ind w:left="855"/>
        <w:contextualSpacing/>
        <w:jc w:val="both"/>
        <w:rPr>
          <w:rFonts w:ascii="Times New Roman" w:eastAsia="Times New Roman" w:hAnsi="Times New Roman" w:cs="Times New Roman"/>
          <w:b/>
          <w:color w:val="auto"/>
          <w:sz w:val="22"/>
          <w:szCs w:val="22"/>
          <w:highlight w:val="yellow"/>
        </w:rPr>
      </w:pPr>
    </w:p>
    <w:p w14:paraId="26671989" w14:textId="77777777" w:rsidR="001240C8" w:rsidRPr="00477B1B" w:rsidRDefault="001240C8" w:rsidP="001240C8">
      <w:pPr>
        <w:widowControl w:val="0"/>
        <w:numPr>
          <w:ilvl w:val="1"/>
          <w:numId w:val="20"/>
        </w:numPr>
        <w:suppressLineNumbers/>
        <w:tabs>
          <w:tab w:val="left" w:pos="1134"/>
        </w:tabs>
        <w:suppressAutoHyphens/>
        <w:adjustRightInd w:val="0"/>
        <w:ind w:left="567" w:firstLine="0"/>
        <w:contextualSpacing/>
        <w:jc w:val="both"/>
        <w:textAlignment w:val="baseline"/>
        <w:rPr>
          <w:rFonts w:ascii="Times New Roman" w:eastAsia="Times New Roman" w:hAnsi="Times New Roman" w:cs="Times New Roman"/>
          <w:color w:val="auto"/>
          <w:sz w:val="22"/>
          <w:szCs w:val="22"/>
        </w:rPr>
      </w:pPr>
      <w:r w:rsidRPr="00477B1B">
        <w:rPr>
          <w:rFonts w:ascii="Times New Roman" w:eastAsia="Times New Roman" w:hAnsi="Times New Roman" w:cs="Times New Roman"/>
          <w:b/>
          <w:bCs/>
          <w:color w:val="auto"/>
          <w:sz w:val="22"/>
          <w:szCs w:val="22"/>
        </w:rPr>
        <w:t>К</w:t>
      </w:r>
      <w:r w:rsidRPr="00477B1B">
        <w:rPr>
          <w:rFonts w:ascii="Times New Roman" w:eastAsia="Times New Roman" w:hAnsi="Times New Roman" w:cs="Times New Roman"/>
          <w:b/>
          <w:color w:val="auto"/>
          <w:sz w:val="22"/>
          <w:szCs w:val="22"/>
        </w:rPr>
        <w:t>валификация участников закупки,</w:t>
      </w:r>
      <w:r w:rsidRPr="00477B1B">
        <w:rPr>
          <w:rFonts w:ascii="Times New Roman" w:eastAsia="Times New Roman" w:hAnsi="Times New Roman" w:cs="Times New Roman"/>
          <w:color w:val="auto"/>
          <w:sz w:val="22"/>
          <w:szCs w:val="22"/>
        </w:rPr>
        <w:t xml:space="preserve">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5C4B51BE" w14:textId="77777777" w:rsidR="001240C8" w:rsidRPr="00B8620A" w:rsidRDefault="001240C8" w:rsidP="001240C8">
      <w:pPr>
        <w:autoSpaceDE w:val="0"/>
        <w:autoSpaceDN w:val="0"/>
        <w:adjustRightInd w:val="0"/>
        <w:ind w:left="567"/>
        <w:jc w:val="both"/>
        <w:rPr>
          <w:rFonts w:ascii="Times New Roman" w:eastAsia="Times New Roman" w:hAnsi="Times New Roman" w:cs="Times New Roman"/>
          <w:b/>
          <w:color w:val="0D0D0D"/>
          <w:sz w:val="22"/>
          <w:szCs w:val="22"/>
        </w:rPr>
      </w:pPr>
      <w:r w:rsidRPr="00477B1B">
        <w:rPr>
          <w:rFonts w:ascii="Times New Roman" w:eastAsia="Times New Roman" w:hAnsi="Times New Roman" w:cs="Times New Roman"/>
          <w:color w:val="0D0D0D"/>
          <w:sz w:val="22"/>
          <w:szCs w:val="22"/>
        </w:rPr>
        <w:t>Значимость критерия:</w:t>
      </w:r>
      <w:r w:rsidRPr="00B8620A">
        <w:rPr>
          <w:rFonts w:ascii="Times New Roman" w:eastAsia="Times New Roman" w:hAnsi="Times New Roman" w:cs="Times New Roman"/>
          <w:b/>
          <w:color w:val="0D0D0D"/>
          <w:sz w:val="22"/>
          <w:szCs w:val="22"/>
        </w:rPr>
        <w:t>40%.</w:t>
      </w:r>
    </w:p>
    <w:p w14:paraId="508BCFF9"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bCs/>
          <w:color w:val="auto"/>
          <w:sz w:val="22"/>
          <w:szCs w:val="22"/>
          <w:lang w:eastAsia="ar-SA"/>
        </w:rPr>
      </w:pPr>
      <w:r w:rsidRPr="00477B1B">
        <w:rPr>
          <w:rFonts w:ascii="Times New Roman" w:eastAsia="Times New Roman" w:hAnsi="Times New Roman" w:cs="Times New Roman"/>
          <w:color w:val="0D0D0D"/>
          <w:sz w:val="22"/>
          <w:szCs w:val="22"/>
        </w:rPr>
        <w:t xml:space="preserve">Коэффициент значимости критерия </w:t>
      </w:r>
      <w:r w:rsidRPr="00477B1B">
        <w:rPr>
          <w:rFonts w:ascii="Times New Roman" w:eastAsia="Times New Roman" w:hAnsi="Times New Roman" w:cs="Times New Roman"/>
          <w:b/>
          <w:bCs/>
          <w:iCs/>
          <w:color w:val="auto"/>
          <w:sz w:val="22"/>
          <w:szCs w:val="22"/>
          <w:lang w:eastAsia="ar-SA"/>
        </w:rPr>
        <w:t>(НЦБ</w:t>
      </w:r>
      <w:r w:rsidRPr="00477B1B">
        <w:rPr>
          <w:rFonts w:ascii="Times New Roman" w:eastAsia="Times New Roman" w:hAnsi="Times New Roman" w:cs="Times New Roman"/>
          <w:b/>
          <w:bCs/>
          <w:iCs/>
          <w:color w:val="auto"/>
          <w:sz w:val="22"/>
          <w:szCs w:val="22"/>
          <w:vertAlign w:val="superscript"/>
          <w:lang w:eastAsia="ar-SA"/>
        </w:rPr>
        <w:t>1</w:t>
      </w:r>
      <w:r w:rsidRPr="00477B1B">
        <w:rPr>
          <w:rFonts w:ascii="Times New Roman" w:eastAsia="Times New Roman" w:hAnsi="Times New Roman" w:cs="Times New Roman"/>
          <w:b/>
          <w:bCs/>
          <w:iCs/>
          <w:color w:val="auto"/>
          <w:sz w:val="22"/>
          <w:szCs w:val="22"/>
          <w:vertAlign w:val="subscript"/>
          <w:lang w:eastAsia="ar-SA"/>
        </w:rPr>
        <w:t>коэф</w:t>
      </w:r>
      <w:r w:rsidRPr="00477B1B">
        <w:rPr>
          <w:rFonts w:ascii="Times New Roman" w:eastAsia="Times New Roman" w:hAnsi="Times New Roman" w:cs="Times New Roman"/>
          <w:b/>
          <w:bCs/>
          <w:iCs/>
          <w:color w:val="auto"/>
          <w:sz w:val="22"/>
          <w:szCs w:val="22"/>
          <w:lang w:eastAsia="ar-SA"/>
        </w:rPr>
        <w:t>.)</w:t>
      </w:r>
      <w:r w:rsidRPr="00477B1B">
        <w:rPr>
          <w:rFonts w:ascii="Times New Roman" w:eastAsia="Times New Roman" w:hAnsi="Times New Roman" w:cs="Times New Roman"/>
          <w:color w:val="0D0D0D"/>
          <w:sz w:val="22"/>
          <w:szCs w:val="22"/>
        </w:rPr>
        <w:t>: 0,</w:t>
      </w:r>
      <w:r>
        <w:rPr>
          <w:rFonts w:ascii="Times New Roman" w:eastAsia="Times New Roman" w:hAnsi="Times New Roman" w:cs="Times New Roman"/>
          <w:color w:val="0D0D0D"/>
          <w:sz w:val="22"/>
          <w:szCs w:val="22"/>
        </w:rPr>
        <w:t>4</w:t>
      </w:r>
      <w:r w:rsidRPr="00477B1B">
        <w:rPr>
          <w:rFonts w:ascii="Times New Roman" w:eastAsia="Times New Roman" w:hAnsi="Times New Roman" w:cs="Times New Roman"/>
          <w:color w:val="0D0D0D"/>
          <w:sz w:val="22"/>
          <w:szCs w:val="22"/>
        </w:rPr>
        <w:t>0</w:t>
      </w:r>
    </w:p>
    <w:p w14:paraId="1EB65727" w14:textId="77777777" w:rsidR="001240C8" w:rsidRPr="00477B1B" w:rsidRDefault="001240C8" w:rsidP="001240C8">
      <w:pPr>
        <w:autoSpaceDE w:val="0"/>
        <w:autoSpaceDN w:val="0"/>
        <w:adjustRightInd w:val="0"/>
        <w:ind w:firstLine="567"/>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Рейтинг заявки по критерию оценки «Квалификация участников закупки» рассчитывается по формуле:</w:t>
      </w:r>
    </w:p>
    <w:p w14:paraId="543A48E3" w14:textId="77777777" w:rsidR="001240C8" w:rsidRPr="00477B1B" w:rsidRDefault="001240C8" w:rsidP="001240C8">
      <w:pPr>
        <w:autoSpaceDE w:val="0"/>
        <w:autoSpaceDN w:val="0"/>
        <w:adjustRightInd w:val="0"/>
        <w:ind w:firstLine="567"/>
        <w:jc w:val="both"/>
        <w:rPr>
          <w:rFonts w:ascii="Times New Roman" w:eastAsia="Times New Roman" w:hAnsi="Times New Roman" w:cs="Times New Roman"/>
          <w:color w:val="auto"/>
          <w:sz w:val="22"/>
          <w:szCs w:val="22"/>
        </w:rPr>
      </w:pPr>
    </w:p>
    <w:p w14:paraId="5B0AFE83" w14:textId="77777777" w:rsidR="001240C8" w:rsidRPr="00477B1B" w:rsidRDefault="001240C8" w:rsidP="001240C8">
      <w:pPr>
        <w:suppressAutoHyphens/>
        <w:ind w:left="567"/>
        <w:contextualSpacing/>
        <w:jc w:val="both"/>
        <w:rPr>
          <w:rFonts w:ascii="Times New Roman" w:eastAsia="Times New Roman" w:hAnsi="Times New Roman" w:cs="Times New Roman"/>
          <w:b/>
          <w:bCs/>
          <w:iCs/>
          <w:color w:val="auto"/>
          <w:sz w:val="22"/>
          <w:szCs w:val="22"/>
          <w:vertAlign w:val="subscript"/>
          <w:lang w:eastAsia="ar-SA"/>
        </w:rPr>
      </w:pPr>
      <w:r w:rsidRPr="00477B1B">
        <w:rPr>
          <w:rFonts w:ascii="Times New Roman" w:eastAsia="Times New Roman" w:hAnsi="Times New Roman" w:cs="Times New Roman"/>
          <w:b/>
          <w:color w:val="auto"/>
          <w:sz w:val="22"/>
          <w:szCs w:val="22"/>
          <w:lang w:eastAsia="ar-SA"/>
        </w:rPr>
        <w:t>НЦБ</w:t>
      </w:r>
      <w:proofErr w:type="spellStart"/>
      <w:r w:rsidRPr="00477B1B">
        <w:rPr>
          <w:rFonts w:ascii="Times New Roman" w:eastAsia="Times New Roman" w:hAnsi="Times New Roman" w:cs="Times New Roman"/>
          <w:b/>
          <w:color w:val="auto"/>
          <w:sz w:val="22"/>
          <w:szCs w:val="22"/>
          <w:vertAlign w:val="subscript"/>
          <w:lang w:val="en-US" w:eastAsia="ar-SA"/>
        </w:rPr>
        <w:t>i</w:t>
      </w:r>
      <w:proofErr w:type="spellEnd"/>
      <w:r w:rsidRPr="00477B1B">
        <w:rPr>
          <w:rFonts w:ascii="Times New Roman" w:eastAsia="Times New Roman" w:hAnsi="Times New Roman" w:cs="Times New Roman"/>
          <w:b/>
          <w:color w:val="auto"/>
          <w:sz w:val="22"/>
          <w:szCs w:val="22"/>
          <w:vertAlign w:val="superscript"/>
          <w:lang w:eastAsia="ar-SA"/>
        </w:rPr>
        <w:t>1</w:t>
      </w:r>
      <w:r w:rsidRPr="00477B1B">
        <w:rPr>
          <w:rFonts w:ascii="Times New Roman" w:eastAsia="Times New Roman" w:hAnsi="Times New Roman" w:cs="Times New Roman"/>
          <w:b/>
          <w:color w:val="auto"/>
          <w:sz w:val="22"/>
          <w:szCs w:val="22"/>
          <w:lang w:eastAsia="ar-SA"/>
        </w:rPr>
        <w:t>*</w:t>
      </w:r>
      <w:r w:rsidRPr="00477B1B">
        <w:rPr>
          <w:rFonts w:ascii="Times New Roman" w:eastAsia="Times New Roman" w:hAnsi="Times New Roman" w:cs="Times New Roman"/>
          <w:b/>
          <w:bCs/>
          <w:iCs/>
          <w:color w:val="auto"/>
          <w:sz w:val="22"/>
          <w:szCs w:val="22"/>
          <w:lang w:eastAsia="ar-SA"/>
        </w:rPr>
        <w:t xml:space="preserve"> НЦБ</w:t>
      </w:r>
      <w:r w:rsidRPr="00477B1B">
        <w:rPr>
          <w:rFonts w:ascii="Times New Roman" w:eastAsia="Times New Roman" w:hAnsi="Times New Roman" w:cs="Times New Roman"/>
          <w:b/>
          <w:bCs/>
          <w:iCs/>
          <w:color w:val="auto"/>
          <w:sz w:val="22"/>
          <w:szCs w:val="22"/>
          <w:vertAlign w:val="superscript"/>
          <w:lang w:eastAsia="ar-SA"/>
        </w:rPr>
        <w:t>1</w:t>
      </w:r>
      <w:r w:rsidRPr="00477B1B">
        <w:rPr>
          <w:rFonts w:ascii="Times New Roman" w:eastAsia="Times New Roman" w:hAnsi="Times New Roman" w:cs="Times New Roman"/>
          <w:b/>
          <w:bCs/>
          <w:iCs/>
          <w:color w:val="auto"/>
          <w:sz w:val="22"/>
          <w:szCs w:val="22"/>
          <w:vertAlign w:val="subscript"/>
          <w:lang w:eastAsia="ar-SA"/>
        </w:rPr>
        <w:t>Коэф</w:t>
      </w:r>
    </w:p>
    <w:p w14:paraId="4FD2BD75" w14:textId="77777777" w:rsidR="001240C8" w:rsidRPr="00477B1B" w:rsidRDefault="001240C8" w:rsidP="001240C8">
      <w:pPr>
        <w:suppressAutoHyphens/>
        <w:ind w:left="567"/>
        <w:contextualSpacing/>
        <w:jc w:val="both"/>
        <w:rPr>
          <w:rFonts w:ascii="Times New Roman" w:eastAsia="Times New Roman" w:hAnsi="Times New Roman" w:cs="Times New Roman"/>
          <w:bCs/>
          <w:iCs/>
          <w:color w:val="auto"/>
          <w:sz w:val="22"/>
          <w:szCs w:val="22"/>
          <w:lang w:eastAsia="ar-SA"/>
        </w:rPr>
      </w:pPr>
    </w:p>
    <w:p w14:paraId="62BB117C" w14:textId="77777777" w:rsidR="001240C8" w:rsidRPr="00477B1B" w:rsidRDefault="001240C8" w:rsidP="001240C8">
      <w:pPr>
        <w:suppressAutoHyphens/>
        <w:ind w:left="567"/>
        <w:contextualSpacing/>
        <w:jc w:val="both"/>
        <w:rPr>
          <w:rFonts w:ascii="Times New Roman" w:eastAsia="Times New Roman" w:hAnsi="Times New Roman" w:cs="Times New Roman"/>
          <w:bCs/>
          <w:iCs/>
          <w:color w:val="auto"/>
          <w:sz w:val="22"/>
          <w:szCs w:val="22"/>
          <w:lang w:eastAsia="ar-SA"/>
        </w:rPr>
      </w:pPr>
      <w:r w:rsidRPr="00477B1B">
        <w:rPr>
          <w:rFonts w:ascii="Times New Roman" w:eastAsia="Times New Roman" w:hAnsi="Times New Roman" w:cs="Times New Roman"/>
          <w:bCs/>
          <w:iCs/>
          <w:color w:val="auto"/>
          <w:sz w:val="22"/>
          <w:szCs w:val="22"/>
          <w:lang w:eastAsia="ar-SA"/>
        </w:rPr>
        <w:t>при этом</w:t>
      </w:r>
    </w:p>
    <w:p w14:paraId="3D9AB609" w14:textId="77777777" w:rsidR="001240C8" w:rsidRPr="00477B1B" w:rsidRDefault="001240C8" w:rsidP="001240C8">
      <w:pPr>
        <w:autoSpaceDE w:val="0"/>
        <w:autoSpaceDN w:val="0"/>
        <w:adjustRightInd w:val="0"/>
        <w:ind w:firstLine="567"/>
        <w:jc w:val="both"/>
        <w:rPr>
          <w:rFonts w:ascii="Times New Roman" w:eastAsia="Times New Roman" w:hAnsi="Times New Roman" w:cs="Times New Roman"/>
          <w:b/>
          <w:color w:val="auto"/>
          <w:sz w:val="22"/>
          <w:szCs w:val="22"/>
          <w:lang w:eastAsia="ar-SA"/>
        </w:rPr>
      </w:pPr>
    </w:p>
    <w:p w14:paraId="73465800" w14:textId="77777777" w:rsidR="001240C8" w:rsidRPr="00477B1B" w:rsidRDefault="001240C8" w:rsidP="001240C8">
      <w:pPr>
        <w:autoSpaceDE w:val="0"/>
        <w:autoSpaceDN w:val="0"/>
        <w:adjustRightInd w:val="0"/>
        <w:ind w:firstLine="567"/>
        <w:jc w:val="both"/>
        <w:rPr>
          <w:rFonts w:ascii="Times New Roman" w:eastAsia="Times New Roman" w:hAnsi="Times New Roman" w:cs="Times New Roman"/>
          <w:b/>
          <w:bCs/>
          <w:iCs/>
          <w:color w:val="auto"/>
          <w:sz w:val="22"/>
          <w:szCs w:val="22"/>
          <w:vertAlign w:val="subscript"/>
          <w:lang w:eastAsia="ar-SA"/>
        </w:rPr>
      </w:pPr>
      <w:r w:rsidRPr="00477B1B">
        <w:rPr>
          <w:rFonts w:ascii="Times New Roman" w:eastAsia="Times New Roman" w:hAnsi="Times New Roman" w:cs="Times New Roman"/>
          <w:b/>
          <w:color w:val="auto"/>
          <w:sz w:val="22"/>
          <w:szCs w:val="22"/>
          <w:lang w:eastAsia="ar-SA"/>
        </w:rPr>
        <w:t>НЦБ</w:t>
      </w:r>
      <w:proofErr w:type="spellStart"/>
      <w:r w:rsidRPr="00477B1B">
        <w:rPr>
          <w:rFonts w:ascii="Times New Roman" w:eastAsia="Times New Roman" w:hAnsi="Times New Roman" w:cs="Times New Roman"/>
          <w:b/>
          <w:color w:val="auto"/>
          <w:sz w:val="22"/>
          <w:szCs w:val="22"/>
          <w:vertAlign w:val="subscript"/>
          <w:lang w:val="en-US" w:eastAsia="ar-SA"/>
        </w:rPr>
        <w:t>i</w:t>
      </w:r>
      <w:proofErr w:type="spellEnd"/>
      <w:r w:rsidRPr="00477B1B">
        <w:rPr>
          <w:rFonts w:ascii="Times New Roman" w:eastAsia="Times New Roman" w:hAnsi="Times New Roman" w:cs="Times New Roman"/>
          <w:b/>
          <w:color w:val="auto"/>
          <w:sz w:val="22"/>
          <w:szCs w:val="22"/>
          <w:vertAlign w:val="superscript"/>
          <w:lang w:eastAsia="ar-SA"/>
        </w:rPr>
        <w:t>1</w:t>
      </w:r>
      <w:r w:rsidRPr="00477B1B">
        <w:rPr>
          <w:rFonts w:ascii="Times New Roman" w:eastAsia="Times New Roman" w:hAnsi="Times New Roman" w:cs="Times New Roman"/>
          <w:b/>
          <w:color w:val="auto"/>
          <w:sz w:val="22"/>
          <w:szCs w:val="22"/>
          <w:lang w:eastAsia="ar-SA"/>
        </w:rPr>
        <w:t xml:space="preserve"> = </w:t>
      </w:r>
      <w:proofErr w:type="spellStart"/>
      <w:r w:rsidRPr="00477B1B">
        <w:rPr>
          <w:rFonts w:ascii="Times New Roman" w:eastAsia="Times New Roman" w:hAnsi="Times New Roman" w:cs="Times New Roman"/>
          <w:b/>
          <w:bCs/>
          <w:iCs/>
          <w:color w:val="auto"/>
          <w:sz w:val="22"/>
          <w:szCs w:val="22"/>
          <w:lang w:eastAsia="ar-SA"/>
        </w:rPr>
        <w:t>НЦБ</w:t>
      </w:r>
      <w:proofErr w:type="gramStart"/>
      <w:r w:rsidRPr="00477B1B">
        <w:rPr>
          <w:rFonts w:ascii="Times New Roman" w:eastAsia="Times New Roman" w:hAnsi="Times New Roman" w:cs="Times New Roman"/>
          <w:b/>
          <w:bCs/>
          <w:iCs/>
          <w:color w:val="auto"/>
          <w:sz w:val="22"/>
          <w:szCs w:val="22"/>
          <w:vertAlign w:val="subscript"/>
          <w:lang w:eastAsia="ar-SA"/>
        </w:rPr>
        <w:t>i</w:t>
      </w:r>
      <w:proofErr w:type="spellEnd"/>
      <w:r w:rsidRPr="00477B1B">
        <w:rPr>
          <w:rFonts w:ascii="Times New Roman" w:eastAsia="Times New Roman" w:hAnsi="Times New Roman" w:cs="Times New Roman"/>
          <w:b/>
          <w:bCs/>
          <w:iCs/>
          <w:color w:val="auto"/>
          <w:sz w:val="22"/>
          <w:szCs w:val="22"/>
          <w:vertAlign w:val="subscript"/>
          <w:lang w:val="en-US" w:eastAsia="ar-SA"/>
        </w:rPr>
        <w:t>X</w:t>
      </w:r>
      <w:proofErr w:type="gramEnd"/>
      <w:r w:rsidRPr="00477B1B">
        <w:rPr>
          <w:rFonts w:ascii="Times New Roman" w:eastAsia="Times New Roman" w:hAnsi="Times New Roman" w:cs="Times New Roman"/>
          <w:b/>
          <w:bCs/>
          <w:iCs/>
          <w:color w:val="auto"/>
          <w:sz w:val="22"/>
          <w:szCs w:val="22"/>
          <w:lang w:eastAsia="ar-SA"/>
        </w:rPr>
        <w:t xml:space="preserve"> * </w:t>
      </w:r>
      <w:proofErr w:type="spellStart"/>
      <w:r w:rsidRPr="00477B1B">
        <w:rPr>
          <w:rFonts w:ascii="Times New Roman" w:eastAsia="Times New Roman" w:hAnsi="Times New Roman" w:cs="Times New Roman"/>
          <w:b/>
          <w:bCs/>
          <w:iCs/>
          <w:color w:val="auto"/>
          <w:sz w:val="22"/>
          <w:szCs w:val="22"/>
          <w:lang w:eastAsia="ar-SA"/>
        </w:rPr>
        <w:t>НЦБх</w:t>
      </w:r>
      <w:r w:rsidRPr="00477B1B">
        <w:rPr>
          <w:rFonts w:ascii="Times New Roman" w:eastAsia="Times New Roman" w:hAnsi="Times New Roman" w:cs="Times New Roman"/>
          <w:b/>
          <w:bCs/>
          <w:iCs/>
          <w:color w:val="auto"/>
          <w:sz w:val="22"/>
          <w:szCs w:val="22"/>
          <w:vertAlign w:val="subscript"/>
          <w:lang w:eastAsia="ar-SA"/>
        </w:rPr>
        <w:t>Коэф</w:t>
      </w:r>
      <w:proofErr w:type="spellEnd"/>
    </w:p>
    <w:p w14:paraId="6CAAE4F1" w14:textId="77777777" w:rsidR="001240C8" w:rsidRPr="00477B1B" w:rsidRDefault="001240C8" w:rsidP="001240C8">
      <w:pPr>
        <w:autoSpaceDE w:val="0"/>
        <w:autoSpaceDN w:val="0"/>
        <w:adjustRightInd w:val="0"/>
        <w:ind w:firstLine="567"/>
        <w:jc w:val="both"/>
        <w:rPr>
          <w:rFonts w:ascii="Times New Roman" w:eastAsia="Times New Roman" w:hAnsi="Times New Roman" w:cs="Times New Roman"/>
          <w:b/>
          <w:bCs/>
          <w:iCs/>
          <w:color w:val="auto"/>
          <w:sz w:val="22"/>
          <w:szCs w:val="22"/>
          <w:lang w:eastAsia="ar-SA"/>
        </w:rPr>
      </w:pPr>
    </w:p>
    <w:p w14:paraId="731DF5CC" w14:textId="77777777" w:rsidR="001240C8" w:rsidRPr="00477B1B" w:rsidRDefault="001240C8" w:rsidP="001240C8">
      <w:pPr>
        <w:autoSpaceDE w:val="0"/>
        <w:autoSpaceDN w:val="0"/>
        <w:adjustRightInd w:val="0"/>
        <w:ind w:left="360" w:firstLine="207"/>
        <w:contextualSpacing/>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b/>
          <w:color w:val="auto"/>
          <w:sz w:val="22"/>
          <w:szCs w:val="22"/>
        </w:rPr>
        <w:t>Показатель оценки:</w:t>
      </w:r>
      <w:r>
        <w:rPr>
          <w:rFonts w:ascii="Times New Roman" w:eastAsia="Times New Roman" w:hAnsi="Times New Roman" w:cs="Times New Roman"/>
          <w:b/>
          <w:color w:val="auto"/>
          <w:sz w:val="22"/>
          <w:szCs w:val="22"/>
        </w:rPr>
        <w:t xml:space="preserve"> </w:t>
      </w:r>
      <w:r w:rsidRPr="000C5570">
        <w:rPr>
          <w:rFonts w:ascii="Times New Roman" w:eastAsia="Times New Roman" w:hAnsi="Times New Roman" w:cs="Times New Roman"/>
          <w:b/>
          <w:i/>
          <w:color w:val="auto"/>
          <w:sz w:val="22"/>
          <w:szCs w:val="22"/>
        </w:rPr>
        <w:t>Опыт оказания аналогичных услуг</w:t>
      </w:r>
      <w:r>
        <w:rPr>
          <w:rFonts w:ascii="Times New Roman" w:eastAsia="Times New Roman" w:hAnsi="Times New Roman" w:cs="Times New Roman"/>
          <w:b/>
          <w:i/>
          <w:color w:val="auto"/>
          <w:sz w:val="22"/>
          <w:szCs w:val="22"/>
        </w:rPr>
        <w:t>.</w:t>
      </w:r>
    </w:p>
    <w:p w14:paraId="5F6B83E0" w14:textId="77777777" w:rsidR="001240C8" w:rsidRPr="00477B1B" w:rsidRDefault="001240C8" w:rsidP="001240C8">
      <w:pPr>
        <w:autoSpaceDE w:val="0"/>
        <w:autoSpaceDN w:val="0"/>
        <w:adjustRightInd w:val="0"/>
        <w:ind w:left="567"/>
        <w:jc w:val="both"/>
        <w:rPr>
          <w:rFonts w:ascii="Times New Roman" w:eastAsia="Times New Roman" w:hAnsi="Times New Roman" w:cs="Times New Roman"/>
          <w:b/>
          <w:color w:val="0D0D0D"/>
          <w:sz w:val="22"/>
          <w:szCs w:val="22"/>
        </w:rPr>
      </w:pPr>
      <w:r w:rsidRPr="00477B1B">
        <w:rPr>
          <w:rFonts w:ascii="Times New Roman" w:eastAsia="Times New Roman" w:hAnsi="Times New Roman" w:cs="Times New Roman"/>
          <w:color w:val="0D0D0D"/>
          <w:sz w:val="22"/>
          <w:szCs w:val="22"/>
        </w:rPr>
        <w:t>Значимость показателя: 100%</w:t>
      </w:r>
      <w:r w:rsidRPr="00477B1B">
        <w:rPr>
          <w:rFonts w:ascii="Times New Roman" w:eastAsia="Times New Roman" w:hAnsi="Times New Roman" w:cs="Times New Roman"/>
          <w:b/>
          <w:color w:val="0D0D0D"/>
          <w:sz w:val="22"/>
          <w:szCs w:val="22"/>
        </w:rPr>
        <w:t>.</w:t>
      </w:r>
    </w:p>
    <w:p w14:paraId="3AAF1073"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bCs/>
          <w:color w:val="auto"/>
          <w:sz w:val="22"/>
          <w:szCs w:val="22"/>
          <w:lang w:eastAsia="ar-SA"/>
        </w:rPr>
      </w:pPr>
      <w:r w:rsidRPr="00477B1B">
        <w:rPr>
          <w:rFonts w:ascii="Times New Roman" w:eastAsia="Times New Roman" w:hAnsi="Times New Roman" w:cs="Times New Roman"/>
          <w:color w:val="0D0D0D"/>
          <w:sz w:val="22"/>
          <w:szCs w:val="22"/>
        </w:rPr>
        <w:t>Коэффициент значимости показателя (</w:t>
      </w:r>
      <w:r w:rsidRPr="00477B1B">
        <w:rPr>
          <w:rFonts w:ascii="Times New Roman" w:eastAsia="Times New Roman" w:hAnsi="Times New Roman" w:cs="Times New Roman"/>
          <w:b/>
          <w:bCs/>
          <w:iCs/>
          <w:color w:val="auto"/>
          <w:sz w:val="22"/>
          <w:szCs w:val="22"/>
          <w:lang w:eastAsia="ar-SA"/>
        </w:rPr>
        <w:t>НЦБ</w:t>
      </w:r>
      <w:proofErr w:type="gramStart"/>
      <w:r w:rsidRPr="00477B1B">
        <w:rPr>
          <w:rFonts w:ascii="Times New Roman" w:eastAsia="Times New Roman" w:hAnsi="Times New Roman" w:cs="Times New Roman"/>
          <w:b/>
          <w:bCs/>
          <w:iCs/>
          <w:color w:val="auto"/>
          <w:sz w:val="22"/>
          <w:szCs w:val="22"/>
          <w:lang w:val="en-US" w:eastAsia="ar-SA"/>
        </w:rPr>
        <w:t>x</w:t>
      </w:r>
      <w:proofErr w:type="spellStart"/>
      <w:proofErr w:type="gramEnd"/>
      <w:r w:rsidRPr="00477B1B">
        <w:rPr>
          <w:rFonts w:ascii="Times New Roman" w:eastAsia="Times New Roman" w:hAnsi="Times New Roman" w:cs="Times New Roman"/>
          <w:b/>
          <w:bCs/>
          <w:iCs/>
          <w:color w:val="auto"/>
          <w:sz w:val="22"/>
          <w:szCs w:val="22"/>
          <w:vertAlign w:val="subscript"/>
          <w:lang w:eastAsia="ar-SA"/>
        </w:rPr>
        <w:t>коэф</w:t>
      </w:r>
      <w:proofErr w:type="spellEnd"/>
      <w:r w:rsidRPr="00477B1B">
        <w:rPr>
          <w:rFonts w:ascii="Times New Roman" w:eastAsia="Times New Roman" w:hAnsi="Times New Roman" w:cs="Times New Roman"/>
          <w:b/>
          <w:bCs/>
          <w:iCs/>
          <w:color w:val="auto"/>
          <w:sz w:val="22"/>
          <w:szCs w:val="22"/>
          <w:vertAlign w:val="subscript"/>
          <w:lang w:eastAsia="ar-SA"/>
        </w:rPr>
        <w:t>.</w:t>
      </w:r>
      <w:r w:rsidRPr="00477B1B">
        <w:rPr>
          <w:rFonts w:ascii="Times New Roman" w:eastAsia="Times New Roman" w:hAnsi="Times New Roman" w:cs="Times New Roman"/>
          <w:color w:val="0D0D0D"/>
          <w:sz w:val="22"/>
          <w:szCs w:val="22"/>
        </w:rPr>
        <w:t>): 1</w:t>
      </w:r>
    </w:p>
    <w:p w14:paraId="6916F114"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bCs/>
          <w:color w:val="auto"/>
          <w:sz w:val="22"/>
          <w:szCs w:val="22"/>
          <w:lang w:eastAsia="ar-SA"/>
        </w:rPr>
      </w:pPr>
      <w:r w:rsidRPr="00477B1B">
        <w:rPr>
          <w:rFonts w:ascii="Times New Roman" w:eastAsia="Times New Roman" w:hAnsi="Times New Roman" w:cs="Times New Roman"/>
          <w:bCs/>
          <w:color w:val="auto"/>
          <w:sz w:val="22"/>
          <w:szCs w:val="22"/>
          <w:lang w:eastAsia="ar-SA"/>
        </w:rPr>
        <w:t>Максимальное количество баллов по показателю – 100.</w:t>
      </w:r>
    </w:p>
    <w:p w14:paraId="302B7C49" w14:textId="09704E04" w:rsidR="001240C8" w:rsidRPr="001240C8" w:rsidRDefault="001240C8" w:rsidP="001240C8">
      <w:pPr>
        <w:autoSpaceDE w:val="0"/>
        <w:autoSpaceDN w:val="0"/>
        <w:spacing w:after="60"/>
        <w:ind w:firstLine="567"/>
        <w:rPr>
          <w:rFonts w:ascii="Times New Roman" w:eastAsia="Times New Roman" w:hAnsi="Times New Roman" w:cs="Times New Roman"/>
          <w:b/>
          <w:i/>
          <w:color w:val="auto"/>
          <w:sz w:val="22"/>
          <w:szCs w:val="22"/>
        </w:rPr>
      </w:pPr>
      <w:r w:rsidRPr="00477B1B">
        <w:rPr>
          <w:rFonts w:ascii="Times New Roman" w:eastAsia="Times New Roman" w:hAnsi="Times New Roman" w:cs="Times New Roman"/>
          <w:b/>
          <w:color w:val="auto"/>
          <w:sz w:val="22"/>
          <w:szCs w:val="22"/>
          <w:u w:val="single"/>
        </w:rPr>
        <w:t>Предмет оценки:</w:t>
      </w:r>
      <w:r>
        <w:rPr>
          <w:rFonts w:ascii="Times New Roman" w:eastAsia="Times New Roman" w:hAnsi="Times New Roman" w:cs="Times New Roman"/>
          <w:b/>
          <w:color w:val="auto"/>
          <w:sz w:val="22"/>
          <w:szCs w:val="22"/>
          <w:u w:val="single"/>
        </w:rPr>
        <w:t xml:space="preserve"> </w:t>
      </w:r>
      <w:r w:rsidRPr="000C5570">
        <w:rPr>
          <w:rFonts w:ascii="Times New Roman" w:eastAsia="Times New Roman" w:hAnsi="Times New Roman" w:cs="Times New Roman"/>
          <w:b/>
          <w:i/>
          <w:color w:val="auto"/>
          <w:sz w:val="22"/>
          <w:szCs w:val="22"/>
        </w:rPr>
        <w:t xml:space="preserve">Опыт оказания услуг аналогичных предмету закупки без применения штрафных санкций и неустоек, выраженный в количестве успешно исполненных контрактов (договоров) на сумму </w:t>
      </w:r>
      <w:r w:rsidRPr="001240C8">
        <w:rPr>
          <w:rFonts w:ascii="Times New Roman" w:eastAsia="Times New Roman" w:hAnsi="Times New Roman" w:cs="Times New Roman"/>
          <w:b/>
          <w:i/>
          <w:color w:val="auto"/>
          <w:sz w:val="22"/>
          <w:szCs w:val="22"/>
        </w:rPr>
        <w:t>не менее 2 000 000 руб. каждый за период 2018-2021 годы.</w:t>
      </w:r>
    </w:p>
    <w:p w14:paraId="0F4BC534" w14:textId="77777777" w:rsidR="001240C8" w:rsidRPr="001240C8" w:rsidRDefault="001240C8" w:rsidP="001240C8">
      <w:pPr>
        <w:autoSpaceDE w:val="0"/>
        <w:autoSpaceDN w:val="0"/>
        <w:ind w:firstLine="567"/>
        <w:rPr>
          <w:rFonts w:ascii="Times New Roman" w:eastAsia="Times New Roman" w:hAnsi="Times New Roman" w:cs="Times New Roman"/>
          <w:color w:val="auto"/>
          <w:sz w:val="22"/>
          <w:szCs w:val="22"/>
        </w:rPr>
      </w:pPr>
      <w:r w:rsidRPr="001240C8">
        <w:rPr>
          <w:rFonts w:ascii="Times New Roman" w:eastAsia="Times New Roman" w:hAnsi="Times New Roman" w:cs="Times New Roman"/>
          <w:color w:val="auto"/>
          <w:sz w:val="22"/>
          <w:szCs w:val="22"/>
        </w:rPr>
        <w:t>Аналогичными предмету закупки признаются услуги по охране объектов и имущества, обеспечению внутриобъектового и пропускного режимов.</w:t>
      </w:r>
    </w:p>
    <w:p w14:paraId="68D916B5" w14:textId="77777777" w:rsidR="001240C8" w:rsidRPr="001240C8" w:rsidRDefault="001240C8" w:rsidP="001240C8">
      <w:pPr>
        <w:spacing w:after="60"/>
        <w:ind w:firstLine="567"/>
        <w:jc w:val="both"/>
        <w:rPr>
          <w:rFonts w:ascii="Times New Roman" w:eastAsia="Times New Roman" w:hAnsi="Times New Roman" w:cs="Times New Roman"/>
          <w:bCs/>
          <w:color w:val="auto"/>
          <w:sz w:val="22"/>
          <w:szCs w:val="22"/>
        </w:rPr>
      </w:pPr>
      <w:r w:rsidRPr="001240C8">
        <w:rPr>
          <w:rFonts w:ascii="Times New Roman" w:eastAsia="Times New Roman" w:hAnsi="Times New Roman" w:cs="Times New Roman"/>
          <w:b/>
          <w:bCs/>
          <w:color w:val="auto"/>
          <w:sz w:val="22"/>
          <w:szCs w:val="22"/>
          <w:u w:val="single"/>
        </w:rPr>
        <w:t>Порядок оценки:</w:t>
      </w:r>
    </w:p>
    <w:p w14:paraId="6B490E25" w14:textId="77777777" w:rsidR="001240C8" w:rsidRPr="001240C8" w:rsidRDefault="001240C8" w:rsidP="001240C8">
      <w:pPr>
        <w:spacing w:after="60"/>
        <w:ind w:firstLine="567"/>
        <w:jc w:val="both"/>
        <w:rPr>
          <w:rFonts w:ascii="Times New Roman" w:eastAsia="Times New Roman" w:hAnsi="Times New Roman" w:cs="Times New Roman"/>
          <w:bCs/>
          <w:color w:val="auto"/>
          <w:sz w:val="22"/>
          <w:szCs w:val="22"/>
        </w:rPr>
      </w:pPr>
      <w:r w:rsidRPr="001240C8">
        <w:rPr>
          <w:rFonts w:ascii="Times New Roman" w:eastAsia="Times New Roman" w:hAnsi="Times New Roman" w:cs="Times New Roman"/>
          <w:bCs/>
          <w:color w:val="auto"/>
          <w:sz w:val="22"/>
          <w:szCs w:val="22"/>
        </w:rPr>
        <w:t>В целях оценки принимаются в расчет сведения об оказании аналогичных услуг за период 2018-2021 годы</w:t>
      </w:r>
    </w:p>
    <w:p w14:paraId="6CB08CF6" w14:textId="77777777" w:rsidR="001240C8" w:rsidRPr="001240C8" w:rsidRDefault="001240C8" w:rsidP="001240C8">
      <w:pPr>
        <w:spacing w:after="60"/>
        <w:ind w:firstLine="567"/>
        <w:jc w:val="both"/>
        <w:rPr>
          <w:rFonts w:ascii="Times New Roman" w:eastAsia="Times New Roman" w:hAnsi="Times New Roman" w:cs="Times New Roman"/>
          <w:bCs/>
          <w:color w:val="auto"/>
          <w:sz w:val="22"/>
          <w:szCs w:val="22"/>
        </w:rPr>
      </w:pPr>
      <w:r w:rsidRPr="001240C8">
        <w:rPr>
          <w:rFonts w:ascii="Times New Roman" w:eastAsia="Times New Roman" w:hAnsi="Times New Roman" w:cs="Times New Roman"/>
          <w:bCs/>
          <w:color w:val="auto"/>
          <w:sz w:val="22"/>
          <w:szCs w:val="22"/>
        </w:rPr>
        <w:t>К оценке принимаются успешно завершенные контракты (договоры) по оказанию аналогичных услуг за период 2018-2021 годы. Услуги, начатые до 2018 г. и завершенные в период 2018-2021годы будут приняты к оценке полностью.</w:t>
      </w:r>
    </w:p>
    <w:p w14:paraId="4C1CAC62" w14:textId="77777777" w:rsidR="001240C8" w:rsidRPr="001240C8" w:rsidRDefault="001240C8" w:rsidP="001240C8">
      <w:pPr>
        <w:spacing w:after="60"/>
        <w:ind w:firstLine="567"/>
        <w:jc w:val="both"/>
        <w:rPr>
          <w:rFonts w:ascii="Times New Roman" w:eastAsia="Times New Roman" w:hAnsi="Times New Roman" w:cs="Times New Roman"/>
          <w:bCs/>
          <w:color w:val="auto"/>
          <w:sz w:val="22"/>
          <w:szCs w:val="22"/>
        </w:rPr>
      </w:pPr>
      <w:r w:rsidRPr="001240C8">
        <w:rPr>
          <w:rFonts w:ascii="Times New Roman" w:eastAsia="Times New Roman" w:hAnsi="Times New Roman" w:cs="Times New Roman"/>
          <w:bCs/>
          <w:color w:val="auto"/>
          <w:sz w:val="22"/>
          <w:szCs w:val="22"/>
        </w:rPr>
        <w:t>Подтверждением опыта оказания аналогичных услуг являются следующие документы:</w:t>
      </w:r>
    </w:p>
    <w:p w14:paraId="030DFE8D" w14:textId="77777777" w:rsidR="001240C8" w:rsidRPr="001240C8" w:rsidRDefault="001240C8" w:rsidP="001240C8">
      <w:pPr>
        <w:spacing w:after="60"/>
        <w:ind w:firstLine="567"/>
        <w:jc w:val="both"/>
        <w:rPr>
          <w:rFonts w:ascii="Times New Roman" w:eastAsia="Calibri" w:hAnsi="Times New Roman" w:cs="Times New Roman"/>
          <w:color w:val="auto"/>
          <w:sz w:val="22"/>
          <w:szCs w:val="22"/>
          <w:lang w:eastAsia="en-US"/>
        </w:rPr>
      </w:pPr>
      <w:r w:rsidRPr="001240C8">
        <w:rPr>
          <w:rFonts w:ascii="Times New Roman" w:eastAsia="Times New Roman" w:hAnsi="Times New Roman" w:cs="Times New Roman"/>
          <w:color w:val="auto"/>
          <w:sz w:val="22"/>
          <w:szCs w:val="22"/>
        </w:rPr>
        <w:t>- копии ранее полностью (по суммам актов) исполненных контрактов (договоров) по успешному оказанию аналогичных услуг за период 2018-2021 годы.</w:t>
      </w:r>
    </w:p>
    <w:p w14:paraId="4AEB1D9F" w14:textId="77777777" w:rsidR="001240C8" w:rsidRPr="001240C8" w:rsidRDefault="001240C8" w:rsidP="001240C8">
      <w:pPr>
        <w:spacing w:after="60"/>
        <w:ind w:firstLine="567"/>
        <w:jc w:val="both"/>
        <w:rPr>
          <w:rFonts w:ascii="Times New Roman" w:eastAsia="Calibri" w:hAnsi="Times New Roman" w:cs="Times New Roman"/>
          <w:color w:val="auto"/>
          <w:sz w:val="22"/>
          <w:szCs w:val="22"/>
          <w:lang w:eastAsia="en-US"/>
        </w:rPr>
      </w:pPr>
      <w:r w:rsidRPr="001240C8">
        <w:rPr>
          <w:rFonts w:ascii="Times New Roman" w:eastAsia="Times New Roman" w:hAnsi="Times New Roman" w:cs="Times New Roman"/>
          <w:color w:val="auto"/>
          <w:sz w:val="22"/>
          <w:szCs w:val="22"/>
        </w:rPr>
        <w:t>- акты сдачи-приемки оказанных услуг, подтверждающие исполнение контрактов (договоров) по успешному оказанию аналогичных услуг за период 2018-2021 годы.</w:t>
      </w:r>
    </w:p>
    <w:p w14:paraId="38DC31A9" w14:textId="77777777" w:rsidR="001240C8" w:rsidRPr="001240C8" w:rsidRDefault="001240C8" w:rsidP="001240C8">
      <w:pPr>
        <w:spacing w:after="60"/>
        <w:ind w:firstLine="567"/>
        <w:jc w:val="both"/>
        <w:rPr>
          <w:rFonts w:ascii="Times New Roman" w:eastAsia="Times New Roman" w:hAnsi="Times New Roman" w:cs="Times New Roman"/>
          <w:color w:val="auto"/>
          <w:sz w:val="22"/>
          <w:szCs w:val="22"/>
        </w:rPr>
      </w:pPr>
      <w:r w:rsidRPr="001240C8">
        <w:rPr>
          <w:rFonts w:ascii="Times New Roman" w:eastAsia="Times New Roman" w:hAnsi="Times New Roman" w:cs="Times New Roman"/>
          <w:color w:val="auto"/>
          <w:sz w:val="22"/>
          <w:szCs w:val="22"/>
        </w:rPr>
        <w:t xml:space="preserve">Копии указанных документов должны быть представлены в полном объеме со всеми приложениями, являющимися их неотъемлемой частью. </w:t>
      </w:r>
    </w:p>
    <w:p w14:paraId="7269E327" w14:textId="77777777" w:rsidR="001240C8" w:rsidRPr="001240C8" w:rsidRDefault="001240C8" w:rsidP="001240C8">
      <w:pPr>
        <w:rPr>
          <w:rFonts w:ascii="Times New Roman" w:eastAsia="Times New Roman" w:hAnsi="Times New Roman" w:cs="Times New Roman"/>
          <w:color w:val="auto"/>
          <w:sz w:val="22"/>
          <w:szCs w:val="22"/>
        </w:rPr>
      </w:pPr>
      <w:r w:rsidRPr="001240C8">
        <w:rPr>
          <w:rFonts w:ascii="Times New Roman" w:eastAsia="Times New Roman" w:hAnsi="Times New Roman" w:cs="Times New Roman"/>
          <w:bCs/>
          <w:color w:val="auto"/>
          <w:sz w:val="22"/>
          <w:szCs w:val="22"/>
        </w:rPr>
        <w:t xml:space="preserve">В случае отсутствия в заявке документов (контрактов (договоров) и/или актов), подтверждающих </w:t>
      </w:r>
      <w:r w:rsidRPr="001240C8">
        <w:rPr>
          <w:rFonts w:ascii="Times New Roman" w:eastAsia="Times New Roman" w:hAnsi="Times New Roman" w:cs="Times New Roman"/>
          <w:color w:val="auto"/>
          <w:sz w:val="22"/>
          <w:szCs w:val="22"/>
        </w:rPr>
        <w:t>наличие у участника закупки опыта по успешному оказанию аналогичных услуг за 2018-2021годы  участнику закупки по данному критерию (показателю) присваивается ноль баллов.</w:t>
      </w:r>
    </w:p>
    <w:p w14:paraId="633C494D" w14:textId="77777777" w:rsidR="001240C8" w:rsidRPr="001240C8" w:rsidRDefault="001240C8" w:rsidP="001240C8">
      <w:pPr>
        <w:ind w:firstLine="567"/>
        <w:rPr>
          <w:rFonts w:ascii="Times New Roman" w:eastAsia="Times New Roman" w:hAnsi="Times New Roman" w:cs="Times New Roman"/>
          <w:color w:val="auto"/>
          <w:sz w:val="22"/>
          <w:szCs w:val="22"/>
        </w:rPr>
      </w:pPr>
      <w:r w:rsidRPr="001240C8">
        <w:rPr>
          <w:rFonts w:ascii="Times New Roman" w:eastAsia="Times New Roman" w:hAnsi="Times New Roman" w:cs="Times New Roman"/>
          <w:bCs/>
          <w:color w:val="auto"/>
          <w:sz w:val="22"/>
          <w:szCs w:val="22"/>
        </w:rPr>
        <w:t xml:space="preserve">Под успешным оказанием услуг понимается исполнение участником закупки договоров (контрактов), </w:t>
      </w:r>
      <w:r w:rsidRPr="001240C8">
        <w:rPr>
          <w:rFonts w:ascii="Times New Roman" w:eastAsia="Times New Roman" w:hAnsi="Times New Roman" w:cs="Times New Roman"/>
          <w:color w:val="auto"/>
          <w:sz w:val="22"/>
          <w:szCs w:val="22"/>
        </w:rPr>
        <w:t>без применения к такому участнику неустоек (штрафов, пеней).</w:t>
      </w:r>
    </w:p>
    <w:p w14:paraId="1AD4EBA9" w14:textId="521EFA2C" w:rsidR="001240C8" w:rsidRPr="00477B1B" w:rsidRDefault="001240C8" w:rsidP="001240C8">
      <w:pPr>
        <w:spacing w:after="60"/>
        <w:ind w:firstLine="567"/>
        <w:jc w:val="both"/>
        <w:rPr>
          <w:rFonts w:ascii="Times New Roman" w:eastAsia="Times New Roman" w:hAnsi="Times New Roman" w:cs="Times New Roman"/>
          <w:color w:val="auto"/>
          <w:sz w:val="22"/>
          <w:szCs w:val="22"/>
        </w:rPr>
      </w:pPr>
      <w:r w:rsidRPr="001240C8">
        <w:rPr>
          <w:rFonts w:ascii="Times New Roman" w:eastAsia="Times New Roman" w:hAnsi="Times New Roman" w:cs="Times New Roman"/>
          <w:bCs/>
          <w:color w:val="auto"/>
          <w:sz w:val="22"/>
          <w:szCs w:val="22"/>
        </w:rPr>
        <w:t xml:space="preserve">Успешное оказание аналогичных услуг </w:t>
      </w:r>
      <w:r w:rsidRPr="001240C8">
        <w:rPr>
          <w:rFonts w:ascii="Times New Roman" w:eastAsia="Times New Roman" w:hAnsi="Times New Roman" w:cs="Times New Roman"/>
          <w:color w:val="auto"/>
          <w:sz w:val="22"/>
          <w:szCs w:val="22"/>
        </w:rPr>
        <w:t xml:space="preserve">участник закупки декларирует в заявке путем заполнения </w:t>
      </w:r>
      <w:hyperlink r:id="rId19" w:anchor="Par2598" w:history="1">
        <w:r w:rsidRPr="001240C8">
          <w:rPr>
            <w:rFonts w:ascii="Times New Roman" w:eastAsia="Times New Roman" w:hAnsi="Times New Roman" w:cs="Times New Roman"/>
            <w:color w:val="auto"/>
            <w:sz w:val="22"/>
            <w:szCs w:val="22"/>
          </w:rPr>
          <w:t>формы</w:t>
        </w:r>
      </w:hyperlink>
      <w:r w:rsidRPr="001240C8">
        <w:rPr>
          <w:rFonts w:ascii="Times New Roman" w:eastAsia="Times New Roman" w:hAnsi="Times New Roman" w:cs="Times New Roman"/>
          <w:color w:val="auto"/>
          <w:sz w:val="22"/>
          <w:szCs w:val="22"/>
        </w:rPr>
        <w:t xml:space="preserve"> 4</w:t>
      </w:r>
      <w:r w:rsidRPr="001240C8">
        <w:rPr>
          <w:rFonts w:ascii="Times New Roman" w:eastAsia="Times New Roman" w:hAnsi="Times New Roman" w:cs="Times New Roman"/>
          <w:sz w:val="22"/>
          <w:szCs w:val="22"/>
        </w:rPr>
        <w:t xml:space="preserve">РАЗДЕЛА </w:t>
      </w:r>
      <w:r w:rsidRPr="001240C8">
        <w:rPr>
          <w:rFonts w:ascii="Times New Roman" w:eastAsia="Times New Roman" w:hAnsi="Times New Roman" w:cs="Times New Roman"/>
          <w:sz w:val="22"/>
          <w:szCs w:val="22"/>
          <w:lang w:val="en-US"/>
        </w:rPr>
        <w:t>X</w:t>
      </w:r>
      <w:r w:rsidRPr="001240C8">
        <w:rPr>
          <w:rFonts w:ascii="Times New Roman" w:eastAsia="Times New Roman" w:hAnsi="Times New Roman" w:cs="Times New Roman"/>
          <w:color w:val="auto"/>
          <w:sz w:val="22"/>
          <w:szCs w:val="22"/>
        </w:rPr>
        <w:t xml:space="preserve"> «ОБРАЗЦЫ ФОРМ ДЛЯ ЗАПОЛНЕНИЯ УЧАСТНИКАМИ КОНКУРСА В</w:t>
      </w:r>
      <w:r w:rsidRPr="009460DA">
        <w:rPr>
          <w:rFonts w:ascii="Times New Roman" w:eastAsia="Times New Roman" w:hAnsi="Times New Roman" w:cs="Times New Roman"/>
          <w:color w:val="auto"/>
          <w:sz w:val="22"/>
          <w:szCs w:val="22"/>
        </w:rPr>
        <w:t xml:space="preserve"> ЭЛЕКТРОННОЙ ФОРМЕ</w:t>
      </w:r>
      <w:r>
        <w:rPr>
          <w:rFonts w:ascii="Times New Roman" w:eastAsia="Times New Roman" w:hAnsi="Times New Roman" w:cs="Times New Roman"/>
          <w:color w:val="auto"/>
          <w:sz w:val="22"/>
          <w:szCs w:val="22"/>
        </w:rPr>
        <w:t>»</w:t>
      </w:r>
      <w:r w:rsidRPr="00477B1B">
        <w:rPr>
          <w:rFonts w:ascii="Times New Roman" w:eastAsia="Times New Roman" w:hAnsi="Times New Roman" w:cs="Times New Roman"/>
          <w:color w:val="auto"/>
          <w:sz w:val="22"/>
          <w:szCs w:val="22"/>
        </w:rPr>
        <w:t xml:space="preserve"> настоящей </w:t>
      </w:r>
      <w:r>
        <w:rPr>
          <w:rFonts w:ascii="Times New Roman" w:eastAsia="Times New Roman" w:hAnsi="Times New Roman" w:cs="Times New Roman"/>
          <w:color w:val="auto"/>
          <w:sz w:val="22"/>
          <w:szCs w:val="22"/>
        </w:rPr>
        <w:t>Д</w:t>
      </w:r>
      <w:r w:rsidRPr="00477B1B">
        <w:rPr>
          <w:rFonts w:ascii="Times New Roman" w:eastAsia="Times New Roman" w:hAnsi="Times New Roman" w:cs="Times New Roman"/>
          <w:color w:val="auto"/>
          <w:sz w:val="22"/>
          <w:szCs w:val="22"/>
        </w:rPr>
        <w:t>окументации</w:t>
      </w:r>
      <w:r>
        <w:rPr>
          <w:rFonts w:ascii="Times New Roman" w:eastAsia="Times New Roman" w:hAnsi="Times New Roman" w:cs="Times New Roman"/>
          <w:color w:val="auto"/>
          <w:sz w:val="22"/>
          <w:szCs w:val="22"/>
        </w:rPr>
        <w:t xml:space="preserve">, </w:t>
      </w:r>
      <w:r w:rsidRPr="00477B1B">
        <w:rPr>
          <w:rFonts w:ascii="Times New Roman" w:eastAsia="Times New Roman" w:hAnsi="Times New Roman" w:cs="Times New Roman"/>
          <w:bCs/>
          <w:color w:val="auto"/>
          <w:sz w:val="22"/>
          <w:szCs w:val="22"/>
        </w:rPr>
        <w:t>исполнение им контрактов (</w:t>
      </w:r>
      <w:r w:rsidRPr="00477B1B">
        <w:rPr>
          <w:rFonts w:ascii="Times New Roman" w:eastAsia="Times New Roman" w:hAnsi="Times New Roman" w:cs="Times New Roman"/>
          <w:color w:val="auto"/>
          <w:sz w:val="22"/>
          <w:szCs w:val="22"/>
        </w:rPr>
        <w:t>договоров) представленных по показателю критерия оценки, без применения к нему неустоек (штрафов, пеней).</w:t>
      </w:r>
    </w:p>
    <w:p w14:paraId="75618051" w14:textId="77777777" w:rsidR="001240C8" w:rsidRPr="00477B1B" w:rsidRDefault="001240C8" w:rsidP="001240C8">
      <w:pPr>
        <w:spacing w:after="60"/>
        <w:ind w:firstLine="567"/>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 xml:space="preserve">Заказчик вправе запросить у соответствующих органов и организаций информацию об </w:t>
      </w:r>
      <w:r w:rsidRPr="00477B1B">
        <w:rPr>
          <w:rFonts w:ascii="Times New Roman" w:eastAsia="Times New Roman" w:hAnsi="Times New Roman" w:cs="Times New Roman"/>
          <w:bCs/>
          <w:color w:val="auto"/>
          <w:sz w:val="22"/>
          <w:szCs w:val="22"/>
        </w:rPr>
        <w:t xml:space="preserve">успешном оказании услуг  по исполнению участником закупки договоров (контрактов), </w:t>
      </w:r>
      <w:r w:rsidRPr="00477B1B">
        <w:rPr>
          <w:rFonts w:ascii="Times New Roman" w:eastAsia="Times New Roman" w:hAnsi="Times New Roman" w:cs="Times New Roman"/>
          <w:color w:val="auto"/>
          <w:sz w:val="22"/>
          <w:szCs w:val="22"/>
        </w:rPr>
        <w:t>без применения к такому участнику неустоек (штрафов, пеней).</w:t>
      </w:r>
    </w:p>
    <w:p w14:paraId="3884A008" w14:textId="77777777" w:rsidR="001240C8" w:rsidRPr="00477B1B" w:rsidRDefault="001240C8" w:rsidP="001240C8">
      <w:pPr>
        <w:autoSpaceDE w:val="0"/>
        <w:autoSpaceDN w:val="0"/>
        <w:adjustRightInd w:val="0"/>
        <w:spacing w:after="60"/>
        <w:ind w:firstLine="540"/>
        <w:jc w:val="both"/>
        <w:rPr>
          <w:rFonts w:ascii="Times New Roman" w:eastAsia="Calibri" w:hAnsi="Times New Roman" w:cs="Times New Roman"/>
          <w:color w:val="auto"/>
          <w:sz w:val="22"/>
          <w:szCs w:val="22"/>
          <w:highlight w:val="yellow"/>
          <w:lang w:eastAsia="en-US"/>
        </w:rPr>
      </w:pPr>
      <w:r w:rsidRPr="00477B1B">
        <w:rPr>
          <w:rFonts w:ascii="Times New Roman" w:eastAsia="Calibri" w:hAnsi="Times New Roman" w:cs="Times New Roman"/>
          <w:color w:val="auto"/>
          <w:sz w:val="22"/>
          <w:szCs w:val="22"/>
          <w:lang w:eastAsia="en-US"/>
        </w:rPr>
        <w:t xml:space="preserve">Количество баллов, присваиваемых заявке по данному показателю </w:t>
      </w:r>
      <w:r w:rsidRPr="00477B1B">
        <w:rPr>
          <w:rFonts w:ascii="Times New Roman" w:eastAsia="Times New Roman" w:hAnsi="Times New Roman" w:cs="Times New Roman"/>
          <w:color w:val="auto"/>
          <w:sz w:val="22"/>
          <w:szCs w:val="22"/>
        </w:rPr>
        <w:t>(</w:t>
      </w:r>
      <w:r w:rsidRPr="00477B1B">
        <w:rPr>
          <w:rFonts w:ascii="Times New Roman" w:eastAsia="Times New Roman" w:hAnsi="Times New Roman" w:cs="Times New Roman"/>
          <w:b/>
          <w:bCs/>
          <w:iCs/>
          <w:color w:val="auto"/>
          <w:sz w:val="22"/>
          <w:szCs w:val="22"/>
          <w:lang w:eastAsia="ar-SA"/>
        </w:rPr>
        <w:t>НЦБ</w:t>
      </w:r>
      <w:proofErr w:type="spellStart"/>
      <w:proofErr w:type="gramStart"/>
      <w:r w:rsidRPr="00477B1B">
        <w:rPr>
          <w:rFonts w:ascii="Times New Roman" w:eastAsia="Times New Roman" w:hAnsi="Times New Roman" w:cs="Times New Roman"/>
          <w:b/>
          <w:bCs/>
          <w:iCs/>
          <w:color w:val="auto"/>
          <w:sz w:val="22"/>
          <w:szCs w:val="22"/>
          <w:vertAlign w:val="subscript"/>
          <w:lang w:val="en-US" w:eastAsia="ar-SA"/>
        </w:rPr>
        <w:t>iX</w:t>
      </w:r>
      <w:proofErr w:type="spellEnd"/>
      <w:proofErr w:type="gramEnd"/>
      <w:r w:rsidRPr="00477B1B">
        <w:rPr>
          <w:rFonts w:ascii="Times New Roman" w:eastAsia="Times New Roman" w:hAnsi="Times New Roman" w:cs="Times New Roman"/>
          <w:color w:val="auto"/>
          <w:sz w:val="22"/>
          <w:szCs w:val="22"/>
        </w:rPr>
        <w:t>),</w:t>
      </w:r>
      <w:r w:rsidRPr="00477B1B">
        <w:rPr>
          <w:rFonts w:ascii="Times New Roman" w:eastAsia="Calibri" w:hAnsi="Times New Roman" w:cs="Times New Roman"/>
          <w:color w:val="auto"/>
          <w:sz w:val="22"/>
          <w:szCs w:val="22"/>
          <w:lang w:eastAsia="en-US"/>
        </w:rPr>
        <w:t xml:space="preserve"> определяется согласно таблице:</w:t>
      </w:r>
    </w:p>
    <w:p w14:paraId="52FC2F71" w14:textId="77777777" w:rsidR="001240C8" w:rsidRDefault="001240C8" w:rsidP="001240C8">
      <w:pPr>
        <w:autoSpaceDE w:val="0"/>
        <w:autoSpaceDN w:val="0"/>
        <w:adjustRightInd w:val="0"/>
        <w:spacing w:after="60"/>
        <w:ind w:firstLine="540"/>
        <w:jc w:val="both"/>
        <w:rPr>
          <w:rFonts w:ascii="Times New Roman" w:eastAsia="Calibri" w:hAnsi="Times New Roman" w:cs="Times New Roman"/>
          <w:color w:val="auto"/>
          <w:sz w:val="22"/>
          <w:szCs w:val="22"/>
          <w:lang w:eastAsia="en-US"/>
        </w:rPr>
      </w:pPr>
    </w:p>
    <w:p w14:paraId="2ED73E9F" w14:textId="77777777" w:rsidR="00CE3197" w:rsidRPr="00477B1B" w:rsidRDefault="00CE3197" w:rsidP="001240C8">
      <w:pPr>
        <w:autoSpaceDE w:val="0"/>
        <w:autoSpaceDN w:val="0"/>
        <w:adjustRightInd w:val="0"/>
        <w:spacing w:after="60"/>
        <w:ind w:firstLine="540"/>
        <w:jc w:val="both"/>
        <w:rPr>
          <w:rFonts w:ascii="Times New Roman" w:eastAsia="Calibri" w:hAnsi="Times New Roman" w:cs="Times New Roman"/>
          <w:color w:val="auto"/>
          <w:sz w:val="22"/>
          <w:szCs w:val="22"/>
          <w:lang w:eastAsia="en-US"/>
        </w:rPr>
      </w:pPr>
      <w:bookmarkStart w:id="498" w:name="_GoBack"/>
      <w:bookmarkEnd w:id="498"/>
    </w:p>
    <w:tbl>
      <w:tblPr>
        <w:tblW w:w="0" w:type="auto"/>
        <w:tblInd w:w="15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18"/>
        <w:gridCol w:w="2693"/>
      </w:tblGrid>
      <w:tr w:rsidR="001240C8" w:rsidRPr="00477B1B" w14:paraId="44379AA1" w14:textId="77777777" w:rsidTr="001240C8">
        <w:tc>
          <w:tcPr>
            <w:tcW w:w="4318" w:type="dxa"/>
            <w:tcBorders>
              <w:top w:val="single" w:sz="4" w:space="0" w:color="auto"/>
              <w:left w:val="single" w:sz="4" w:space="0" w:color="auto"/>
              <w:bottom w:val="single" w:sz="4" w:space="0" w:color="auto"/>
              <w:right w:val="single" w:sz="4" w:space="0" w:color="auto"/>
            </w:tcBorders>
          </w:tcPr>
          <w:p w14:paraId="2FB4E867" w14:textId="77777777" w:rsidR="001240C8" w:rsidRPr="001240C8" w:rsidRDefault="001240C8" w:rsidP="001240C8">
            <w:pPr>
              <w:adjustRightInd w:val="0"/>
              <w:ind w:firstLine="97"/>
              <w:jc w:val="center"/>
              <w:textAlignment w:val="baseline"/>
              <w:rPr>
                <w:rFonts w:ascii="Times New Roman" w:eastAsia="Times New Roman" w:hAnsi="Times New Roman" w:cs="Times New Roman"/>
                <w:bCs/>
                <w:color w:val="auto"/>
              </w:rPr>
            </w:pPr>
            <w:r w:rsidRPr="001240C8">
              <w:rPr>
                <w:rFonts w:ascii="Times New Roman" w:eastAsia="Times New Roman" w:hAnsi="Times New Roman" w:cs="Times New Roman"/>
                <w:color w:val="auto"/>
                <w:sz w:val="22"/>
                <w:szCs w:val="22"/>
              </w:rPr>
              <w:lastRenderedPageBreak/>
              <w:t>Количество заключенных договоров (контрактов) за период 2018–2021 годы на сумму не менее 2000000 руб. каждый</w:t>
            </w:r>
          </w:p>
        </w:tc>
        <w:tc>
          <w:tcPr>
            <w:tcW w:w="2693" w:type="dxa"/>
            <w:tcBorders>
              <w:top w:val="single" w:sz="4" w:space="0" w:color="auto"/>
              <w:left w:val="single" w:sz="4" w:space="0" w:color="auto"/>
              <w:bottom w:val="single" w:sz="4" w:space="0" w:color="auto"/>
              <w:right w:val="single" w:sz="4" w:space="0" w:color="auto"/>
            </w:tcBorders>
          </w:tcPr>
          <w:p w14:paraId="4A4495E7" w14:textId="77777777" w:rsidR="001240C8" w:rsidRPr="00477B1B" w:rsidRDefault="001240C8" w:rsidP="001240C8">
            <w:pPr>
              <w:adjustRightInd w:val="0"/>
              <w:jc w:val="center"/>
              <w:textAlignment w:val="baseline"/>
              <w:rPr>
                <w:rFonts w:ascii="Times New Roman" w:eastAsia="Times New Roman" w:hAnsi="Times New Roman" w:cs="Times New Roman"/>
                <w:bCs/>
                <w:color w:val="auto"/>
              </w:rPr>
            </w:pPr>
            <w:r w:rsidRPr="00477B1B">
              <w:rPr>
                <w:rFonts w:ascii="Times New Roman" w:eastAsia="Times New Roman" w:hAnsi="Times New Roman" w:cs="Times New Roman"/>
                <w:color w:val="auto"/>
                <w:sz w:val="22"/>
                <w:szCs w:val="22"/>
              </w:rPr>
              <w:t>Количество баллов</w:t>
            </w:r>
          </w:p>
        </w:tc>
      </w:tr>
      <w:tr w:rsidR="001240C8" w:rsidRPr="00477B1B" w14:paraId="6CF49C75" w14:textId="77777777" w:rsidTr="001240C8">
        <w:tc>
          <w:tcPr>
            <w:tcW w:w="4318" w:type="dxa"/>
            <w:tcBorders>
              <w:top w:val="single" w:sz="4" w:space="0" w:color="auto"/>
              <w:left w:val="single" w:sz="4" w:space="0" w:color="auto"/>
              <w:bottom w:val="single" w:sz="4" w:space="0" w:color="auto"/>
              <w:right w:val="single" w:sz="4" w:space="0" w:color="auto"/>
            </w:tcBorders>
          </w:tcPr>
          <w:p w14:paraId="2433F8EB" w14:textId="77777777" w:rsidR="001240C8" w:rsidRPr="00477B1B" w:rsidRDefault="001240C8" w:rsidP="001240C8">
            <w:pPr>
              <w:adjustRightInd w:val="0"/>
              <w:jc w:val="center"/>
              <w:textAlignment w:val="baseline"/>
              <w:rPr>
                <w:rFonts w:ascii="Times New Roman" w:eastAsia="Times New Roman" w:hAnsi="Times New Roman" w:cs="Times New Roman"/>
                <w:b/>
                <w:bCs/>
                <w:color w:val="auto"/>
              </w:rPr>
            </w:pPr>
            <w:r w:rsidRPr="00477B1B">
              <w:rPr>
                <w:rFonts w:ascii="Times New Roman" w:eastAsia="Times New Roman" w:hAnsi="Times New Roman" w:cs="Times New Roman"/>
                <w:color w:val="auto"/>
                <w:sz w:val="22"/>
                <w:szCs w:val="22"/>
              </w:rPr>
              <w:t>0</w:t>
            </w:r>
          </w:p>
        </w:tc>
        <w:tc>
          <w:tcPr>
            <w:tcW w:w="2693" w:type="dxa"/>
            <w:tcBorders>
              <w:top w:val="single" w:sz="4" w:space="0" w:color="auto"/>
              <w:left w:val="single" w:sz="4" w:space="0" w:color="auto"/>
              <w:bottom w:val="single" w:sz="4" w:space="0" w:color="auto"/>
              <w:right w:val="single" w:sz="4" w:space="0" w:color="auto"/>
            </w:tcBorders>
          </w:tcPr>
          <w:p w14:paraId="78E10E75" w14:textId="77777777" w:rsidR="001240C8" w:rsidRPr="00477B1B" w:rsidRDefault="001240C8" w:rsidP="001240C8">
            <w:pPr>
              <w:adjustRightInd w:val="0"/>
              <w:ind w:firstLine="31"/>
              <w:jc w:val="center"/>
              <w:textAlignment w:val="baseline"/>
              <w:rPr>
                <w:rFonts w:ascii="Times New Roman" w:eastAsia="Times New Roman" w:hAnsi="Times New Roman" w:cs="Times New Roman"/>
                <w:b/>
                <w:bCs/>
                <w:color w:val="auto"/>
              </w:rPr>
            </w:pPr>
            <w:r w:rsidRPr="00477B1B">
              <w:rPr>
                <w:rFonts w:ascii="Times New Roman" w:eastAsia="Times New Roman" w:hAnsi="Times New Roman" w:cs="Times New Roman"/>
                <w:color w:val="auto"/>
                <w:sz w:val="22"/>
                <w:szCs w:val="22"/>
              </w:rPr>
              <w:t>0</w:t>
            </w:r>
          </w:p>
        </w:tc>
      </w:tr>
      <w:tr w:rsidR="001240C8" w:rsidRPr="00477B1B" w14:paraId="6978A0E3" w14:textId="77777777" w:rsidTr="001240C8">
        <w:tc>
          <w:tcPr>
            <w:tcW w:w="4318" w:type="dxa"/>
            <w:tcBorders>
              <w:top w:val="single" w:sz="4" w:space="0" w:color="auto"/>
              <w:left w:val="single" w:sz="4" w:space="0" w:color="auto"/>
              <w:bottom w:val="single" w:sz="4" w:space="0" w:color="auto"/>
              <w:right w:val="single" w:sz="4" w:space="0" w:color="auto"/>
            </w:tcBorders>
          </w:tcPr>
          <w:p w14:paraId="7F231B60" w14:textId="77777777" w:rsidR="001240C8" w:rsidRPr="00477B1B" w:rsidRDefault="001240C8" w:rsidP="001240C8">
            <w:pPr>
              <w:adjustRightInd w:val="0"/>
              <w:jc w:val="center"/>
              <w:textAlignment w:val="baseline"/>
              <w:rPr>
                <w:rFonts w:ascii="Times New Roman" w:eastAsia="Times New Roman" w:hAnsi="Times New Roman" w:cs="Times New Roman"/>
                <w:bCs/>
                <w:color w:val="auto"/>
              </w:rPr>
            </w:pPr>
            <w:r w:rsidRPr="00477B1B">
              <w:rPr>
                <w:rFonts w:ascii="Times New Roman" w:eastAsia="Times New Roman" w:hAnsi="Times New Roman" w:cs="Times New Roman"/>
                <w:color w:val="auto"/>
                <w:sz w:val="22"/>
                <w:szCs w:val="22"/>
              </w:rPr>
              <w:t>1–</w:t>
            </w:r>
            <w:r>
              <w:rPr>
                <w:rFonts w:ascii="Times New Roman" w:eastAsia="Times New Roman" w:hAnsi="Times New Roman" w:cs="Times New Roman"/>
                <w:bCs/>
                <w:color w:val="auto"/>
                <w:sz w:val="22"/>
                <w:szCs w:val="22"/>
              </w:rPr>
              <w:t>4</w:t>
            </w:r>
          </w:p>
        </w:tc>
        <w:tc>
          <w:tcPr>
            <w:tcW w:w="2693" w:type="dxa"/>
            <w:tcBorders>
              <w:top w:val="single" w:sz="4" w:space="0" w:color="auto"/>
              <w:left w:val="single" w:sz="4" w:space="0" w:color="auto"/>
              <w:bottom w:val="single" w:sz="4" w:space="0" w:color="auto"/>
              <w:right w:val="single" w:sz="4" w:space="0" w:color="auto"/>
            </w:tcBorders>
          </w:tcPr>
          <w:p w14:paraId="00DE4138" w14:textId="77777777" w:rsidR="001240C8" w:rsidRPr="00477B1B" w:rsidRDefault="001240C8" w:rsidP="001240C8">
            <w:pPr>
              <w:adjustRightInd w:val="0"/>
              <w:ind w:firstLine="31"/>
              <w:jc w:val="center"/>
              <w:textAlignment w:val="baseline"/>
              <w:rPr>
                <w:rFonts w:ascii="Times New Roman" w:eastAsia="Times New Roman" w:hAnsi="Times New Roman" w:cs="Times New Roman"/>
                <w:b/>
                <w:bCs/>
                <w:color w:val="auto"/>
              </w:rPr>
            </w:pPr>
            <w:r>
              <w:rPr>
                <w:rFonts w:ascii="Times New Roman" w:eastAsia="Times New Roman" w:hAnsi="Times New Roman" w:cs="Times New Roman"/>
                <w:color w:val="auto"/>
                <w:sz w:val="22"/>
                <w:szCs w:val="22"/>
              </w:rPr>
              <w:t>3</w:t>
            </w:r>
            <w:r w:rsidRPr="00477B1B">
              <w:rPr>
                <w:rFonts w:ascii="Times New Roman" w:eastAsia="Times New Roman" w:hAnsi="Times New Roman" w:cs="Times New Roman"/>
                <w:color w:val="auto"/>
                <w:sz w:val="22"/>
                <w:szCs w:val="22"/>
              </w:rPr>
              <w:t>0</w:t>
            </w:r>
          </w:p>
        </w:tc>
      </w:tr>
      <w:tr w:rsidR="001240C8" w:rsidRPr="00477B1B" w14:paraId="284F49FB" w14:textId="77777777" w:rsidTr="001240C8">
        <w:tc>
          <w:tcPr>
            <w:tcW w:w="4318" w:type="dxa"/>
            <w:tcBorders>
              <w:top w:val="single" w:sz="4" w:space="0" w:color="auto"/>
              <w:left w:val="single" w:sz="4" w:space="0" w:color="auto"/>
              <w:bottom w:val="single" w:sz="4" w:space="0" w:color="auto"/>
              <w:right w:val="single" w:sz="4" w:space="0" w:color="auto"/>
            </w:tcBorders>
          </w:tcPr>
          <w:p w14:paraId="53C1105D" w14:textId="77777777" w:rsidR="001240C8" w:rsidRPr="00477B1B" w:rsidRDefault="001240C8" w:rsidP="001240C8">
            <w:pPr>
              <w:adjustRightInd w:val="0"/>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color w:val="auto"/>
                <w:sz w:val="22"/>
                <w:szCs w:val="22"/>
              </w:rPr>
              <w:t>5</w:t>
            </w:r>
            <w:r w:rsidRPr="00477B1B">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9</w:t>
            </w:r>
          </w:p>
        </w:tc>
        <w:tc>
          <w:tcPr>
            <w:tcW w:w="2693" w:type="dxa"/>
            <w:tcBorders>
              <w:top w:val="single" w:sz="4" w:space="0" w:color="auto"/>
              <w:left w:val="single" w:sz="4" w:space="0" w:color="auto"/>
              <w:bottom w:val="single" w:sz="4" w:space="0" w:color="auto"/>
              <w:right w:val="single" w:sz="4" w:space="0" w:color="auto"/>
            </w:tcBorders>
          </w:tcPr>
          <w:p w14:paraId="309D944E" w14:textId="77777777" w:rsidR="001240C8" w:rsidRPr="00477B1B" w:rsidRDefault="001240C8" w:rsidP="001240C8">
            <w:pPr>
              <w:adjustRightInd w:val="0"/>
              <w:ind w:firstLine="31"/>
              <w:jc w:val="center"/>
              <w:textAlignment w:val="baseline"/>
              <w:rPr>
                <w:rFonts w:ascii="Times New Roman" w:eastAsia="Times New Roman" w:hAnsi="Times New Roman" w:cs="Times New Roman"/>
                <w:b/>
                <w:bCs/>
                <w:color w:val="auto"/>
              </w:rPr>
            </w:pPr>
            <w:r>
              <w:rPr>
                <w:rFonts w:ascii="Times New Roman" w:eastAsia="Times New Roman" w:hAnsi="Times New Roman" w:cs="Times New Roman"/>
                <w:color w:val="auto"/>
                <w:sz w:val="22"/>
                <w:szCs w:val="22"/>
              </w:rPr>
              <w:t>6</w:t>
            </w:r>
            <w:r w:rsidRPr="00477B1B">
              <w:rPr>
                <w:rFonts w:ascii="Times New Roman" w:eastAsia="Times New Roman" w:hAnsi="Times New Roman" w:cs="Times New Roman"/>
                <w:color w:val="auto"/>
                <w:sz w:val="22"/>
                <w:szCs w:val="22"/>
              </w:rPr>
              <w:t>0</w:t>
            </w:r>
          </w:p>
        </w:tc>
      </w:tr>
      <w:tr w:rsidR="001240C8" w:rsidRPr="00477B1B" w14:paraId="67325F1F" w14:textId="77777777" w:rsidTr="001240C8">
        <w:tc>
          <w:tcPr>
            <w:tcW w:w="4318" w:type="dxa"/>
            <w:tcBorders>
              <w:top w:val="single" w:sz="4" w:space="0" w:color="auto"/>
              <w:left w:val="single" w:sz="4" w:space="0" w:color="auto"/>
              <w:bottom w:val="single" w:sz="4" w:space="0" w:color="auto"/>
              <w:right w:val="single" w:sz="4" w:space="0" w:color="auto"/>
            </w:tcBorders>
          </w:tcPr>
          <w:p w14:paraId="04D5ED44" w14:textId="77777777" w:rsidR="001240C8" w:rsidRPr="00477B1B" w:rsidRDefault="001240C8" w:rsidP="001240C8">
            <w:pPr>
              <w:adjustRightInd w:val="0"/>
              <w:jc w:val="center"/>
              <w:textAlignment w:val="baseline"/>
              <w:rPr>
                <w:rFonts w:ascii="Times New Roman" w:eastAsia="Times New Roman" w:hAnsi="Times New Roman" w:cs="Times New Roman"/>
                <w:b/>
                <w:bCs/>
                <w:color w:val="auto"/>
              </w:rPr>
            </w:pPr>
            <w:r>
              <w:rPr>
                <w:rFonts w:ascii="Times New Roman" w:eastAsia="Times New Roman" w:hAnsi="Times New Roman" w:cs="Times New Roman"/>
                <w:color w:val="auto"/>
                <w:sz w:val="22"/>
                <w:szCs w:val="22"/>
              </w:rPr>
              <w:t>10</w:t>
            </w:r>
            <w:r w:rsidRPr="00477B1B">
              <w:rPr>
                <w:rFonts w:ascii="Times New Roman" w:eastAsia="Times New Roman" w:hAnsi="Times New Roman" w:cs="Times New Roman"/>
                <w:color w:val="auto"/>
                <w:sz w:val="22"/>
                <w:szCs w:val="22"/>
              </w:rPr>
              <w:t xml:space="preserve"> и более</w:t>
            </w:r>
          </w:p>
        </w:tc>
        <w:tc>
          <w:tcPr>
            <w:tcW w:w="2693" w:type="dxa"/>
            <w:tcBorders>
              <w:top w:val="single" w:sz="4" w:space="0" w:color="auto"/>
              <w:left w:val="single" w:sz="4" w:space="0" w:color="auto"/>
              <w:bottom w:val="single" w:sz="4" w:space="0" w:color="auto"/>
              <w:right w:val="single" w:sz="4" w:space="0" w:color="auto"/>
            </w:tcBorders>
          </w:tcPr>
          <w:p w14:paraId="1DFBFD55" w14:textId="77777777" w:rsidR="001240C8" w:rsidRPr="00477B1B" w:rsidRDefault="001240C8" w:rsidP="001240C8">
            <w:pPr>
              <w:adjustRightInd w:val="0"/>
              <w:ind w:firstLine="31"/>
              <w:jc w:val="center"/>
              <w:textAlignment w:val="baseline"/>
              <w:rPr>
                <w:rFonts w:ascii="Times New Roman" w:eastAsia="Times New Roman" w:hAnsi="Times New Roman" w:cs="Times New Roman"/>
                <w:b/>
                <w:bCs/>
                <w:color w:val="auto"/>
              </w:rPr>
            </w:pPr>
            <w:r w:rsidRPr="00477B1B">
              <w:rPr>
                <w:rFonts w:ascii="Times New Roman" w:eastAsia="Times New Roman" w:hAnsi="Times New Roman" w:cs="Times New Roman"/>
                <w:color w:val="auto"/>
                <w:sz w:val="22"/>
                <w:szCs w:val="22"/>
              </w:rPr>
              <w:t>100</w:t>
            </w:r>
          </w:p>
        </w:tc>
      </w:tr>
    </w:tbl>
    <w:p w14:paraId="12781FC7" w14:textId="77777777" w:rsidR="001240C8" w:rsidRPr="00477B1B" w:rsidRDefault="001240C8" w:rsidP="001240C8">
      <w:pPr>
        <w:autoSpaceDE w:val="0"/>
        <w:autoSpaceDN w:val="0"/>
        <w:adjustRightInd w:val="0"/>
        <w:spacing w:after="60"/>
        <w:ind w:firstLine="540"/>
        <w:jc w:val="both"/>
        <w:rPr>
          <w:rFonts w:ascii="Times New Roman" w:eastAsia="Calibri" w:hAnsi="Times New Roman" w:cs="Times New Roman"/>
          <w:color w:val="auto"/>
          <w:sz w:val="22"/>
          <w:szCs w:val="22"/>
          <w:highlight w:val="yellow"/>
          <w:lang w:eastAsia="en-US"/>
        </w:rPr>
      </w:pPr>
    </w:p>
    <w:p w14:paraId="2567BDE8" w14:textId="77777777" w:rsidR="001240C8" w:rsidRDefault="001240C8" w:rsidP="001240C8">
      <w:pPr>
        <w:pStyle w:val="afc"/>
        <w:keepNext/>
        <w:widowControl w:val="0"/>
        <w:numPr>
          <w:ilvl w:val="1"/>
          <w:numId w:val="20"/>
        </w:numPr>
        <w:jc w:val="both"/>
        <w:rPr>
          <w:b/>
          <w:sz w:val="22"/>
          <w:szCs w:val="22"/>
        </w:rPr>
      </w:pPr>
      <w:r>
        <w:rPr>
          <w:b/>
          <w:sz w:val="22"/>
          <w:szCs w:val="22"/>
        </w:rPr>
        <w:t xml:space="preserve">  Ф</w:t>
      </w:r>
      <w:r w:rsidRPr="00AD2C3B">
        <w:rPr>
          <w:b/>
          <w:sz w:val="22"/>
          <w:szCs w:val="22"/>
        </w:rPr>
        <w:t>ункциональные</w:t>
      </w:r>
      <w:r>
        <w:rPr>
          <w:b/>
          <w:sz w:val="22"/>
          <w:szCs w:val="22"/>
        </w:rPr>
        <w:t>,</w:t>
      </w:r>
      <w:r w:rsidRPr="00AD2C3B">
        <w:rPr>
          <w:b/>
          <w:sz w:val="22"/>
          <w:szCs w:val="22"/>
        </w:rPr>
        <w:t xml:space="preserve"> технические и качественные характеристики, эксплуатационные характеристики (при необходимости) товаров (работ, услуг);</w:t>
      </w:r>
    </w:p>
    <w:p w14:paraId="17ED31FE" w14:textId="77777777" w:rsidR="001240C8" w:rsidRPr="00B8620A" w:rsidRDefault="001240C8" w:rsidP="001240C8">
      <w:pPr>
        <w:autoSpaceDE w:val="0"/>
        <w:autoSpaceDN w:val="0"/>
        <w:adjustRightInd w:val="0"/>
        <w:ind w:firstLine="540"/>
        <w:jc w:val="both"/>
        <w:rPr>
          <w:rFonts w:ascii="Times New Roman" w:eastAsia="Times New Roman" w:hAnsi="Times New Roman" w:cs="Times New Roman"/>
          <w:b/>
          <w:bCs/>
          <w:color w:val="auto"/>
          <w:sz w:val="22"/>
          <w:szCs w:val="22"/>
          <w:lang w:eastAsia="ar-SA"/>
        </w:rPr>
      </w:pPr>
      <w:r w:rsidRPr="00477B1B">
        <w:rPr>
          <w:rFonts w:ascii="Times New Roman" w:eastAsia="Times New Roman" w:hAnsi="Times New Roman" w:cs="Times New Roman"/>
          <w:bCs/>
          <w:color w:val="auto"/>
          <w:sz w:val="22"/>
          <w:szCs w:val="22"/>
          <w:lang w:eastAsia="ar-SA"/>
        </w:rPr>
        <w:t xml:space="preserve">Значимость критерия:  </w:t>
      </w:r>
      <w:r w:rsidRPr="00B8620A">
        <w:rPr>
          <w:rFonts w:ascii="Times New Roman" w:eastAsia="Times New Roman" w:hAnsi="Times New Roman" w:cs="Times New Roman"/>
          <w:b/>
          <w:bCs/>
          <w:color w:val="auto"/>
          <w:sz w:val="22"/>
          <w:szCs w:val="22"/>
          <w:lang w:eastAsia="ar-SA"/>
        </w:rPr>
        <w:t>10%.</w:t>
      </w:r>
    </w:p>
    <w:p w14:paraId="01A3A668"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bCs/>
          <w:color w:val="auto"/>
          <w:sz w:val="22"/>
          <w:szCs w:val="22"/>
          <w:lang w:eastAsia="ar-SA"/>
        </w:rPr>
      </w:pPr>
      <w:r w:rsidRPr="00477B1B">
        <w:rPr>
          <w:rFonts w:ascii="Times New Roman" w:eastAsia="Times New Roman" w:hAnsi="Times New Roman" w:cs="Times New Roman"/>
          <w:bCs/>
          <w:color w:val="auto"/>
          <w:sz w:val="22"/>
          <w:szCs w:val="22"/>
          <w:lang w:eastAsia="ar-SA"/>
        </w:rPr>
        <w:t xml:space="preserve">Коэффициент значимости критерия </w:t>
      </w:r>
      <w:r w:rsidRPr="00477B1B">
        <w:rPr>
          <w:rFonts w:ascii="Times New Roman" w:eastAsia="Times New Roman" w:hAnsi="Times New Roman" w:cs="Times New Roman"/>
          <w:b/>
          <w:bCs/>
          <w:iCs/>
          <w:color w:val="auto"/>
          <w:sz w:val="22"/>
          <w:szCs w:val="22"/>
          <w:lang w:eastAsia="ar-SA"/>
        </w:rPr>
        <w:t>НЦБ</w:t>
      </w:r>
      <w:r w:rsidRPr="00477B1B">
        <w:rPr>
          <w:rFonts w:ascii="Times New Roman" w:eastAsia="Times New Roman" w:hAnsi="Times New Roman" w:cs="Times New Roman"/>
          <w:b/>
          <w:bCs/>
          <w:iCs/>
          <w:color w:val="auto"/>
          <w:sz w:val="22"/>
          <w:szCs w:val="22"/>
          <w:vertAlign w:val="superscript"/>
          <w:lang w:eastAsia="ar-SA"/>
        </w:rPr>
        <w:t>2</w:t>
      </w:r>
      <w:r w:rsidRPr="00477B1B">
        <w:rPr>
          <w:rFonts w:ascii="Times New Roman" w:eastAsia="Times New Roman" w:hAnsi="Times New Roman" w:cs="Times New Roman"/>
          <w:b/>
          <w:bCs/>
          <w:iCs/>
          <w:color w:val="auto"/>
          <w:sz w:val="22"/>
          <w:szCs w:val="22"/>
          <w:vertAlign w:val="subscript"/>
          <w:lang w:eastAsia="ar-SA"/>
        </w:rPr>
        <w:t>Коэф</w:t>
      </w:r>
      <w:r w:rsidRPr="00477B1B">
        <w:rPr>
          <w:rFonts w:ascii="Times New Roman" w:eastAsia="Times New Roman" w:hAnsi="Times New Roman" w:cs="Times New Roman"/>
          <w:bCs/>
          <w:color w:val="auto"/>
          <w:sz w:val="22"/>
          <w:szCs w:val="22"/>
          <w:lang w:eastAsia="ar-SA"/>
        </w:rPr>
        <w:t xml:space="preserve"> = 0,</w:t>
      </w:r>
      <w:r>
        <w:rPr>
          <w:rFonts w:ascii="Times New Roman" w:eastAsia="Times New Roman" w:hAnsi="Times New Roman" w:cs="Times New Roman"/>
          <w:bCs/>
          <w:color w:val="auto"/>
          <w:sz w:val="22"/>
          <w:szCs w:val="22"/>
          <w:lang w:eastAsia="ar-SA"/>
        </w:rPr>
        <w:t>1</w:t>
      </w:r>
    </w:p>
    <w:p w14:paraId="7E33A20B" w14:textId="77777777" w:rsidR="001240C8" w:rsidRPr="00477B1B" w:rsidRDefault="001240C8" w:rsidP="001240C8">
      <w:pPr>
        <w:autoSpaceDE w:val="0"/>
        <w:autoSpaceDN w:val="0"/>
        <w:adjustRightInd w:val="0"/>
        <w:ind w:firstLine="567"/>
        <w:contextualSpacing/>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Рейтинг заявки по критерию оценки «</w:t>
      </w:r>
      <w:r w:rsidRPr="00477B1B">
        <w:rPr>
          <w:rFonts w:ascii="Times New Roman" w:eastAsia="Times New Roman" w:hAnsi="Times New Roman" w:cs="Times New Roman"/>
          <w:color w:val="auto"/>
          <w:sz w:val="22"/>
          <w:szCs w:val="22"/>
          <w:lang w:eastAsia="ar-SA"/>
        </w:rPr>
        <w:t>Качественные, функциональные и экологические характеристики объекта закупки</w:t>
      </w:r>
      <w:r w:rsidRPr="00477B1B">
        <w:rPr>
          <w:rFonts w:ascii="Times New Roman" w:eastAsia="Times New Roman" w:hAnsi="Times New Roman" w:cs="Times New Roman"/>
          <w:color w:val="auto"/>
          <w:sz w:val="22"/>
          <w:szCs w:val="22"/>
        </w:rPr>
        <w:t>» рассчитывается по формуле:</w:t>
      </w:r>
    </w:p>
    <w:p w14:paraId="1DDC7E07" w14:textId="77777777" w:rsidR="001240C8" w:rsidRPr="00477B1B" w:rsidRDefault="001240C8" w:rsidP="001240C8">
      <w:pPr>
        <w:suppressAutoHyphens/>
        <w:contextualSpacing/>
        <w:rPr>
          <w:rFonts w:ascii="Times New Roman" w:eastAsia="Times New Roman" w:hAnsi="Times New Roman" w:cs="Times New Roman"/>
          <w:b/>
          <w:color w:val="auto"/>
          <w:sz w:val="22"/>
          <w:szCs w:val="22"/>
          <w:lang w:eastAsia="ar-SA"/>
        </w:rPr>
      </w:pPr>
    </w:p>
    <w:p w14:paraId="2EDBA57D" w14:textId="77777777" w:rsidR="001240C8" w:rsidRPr="00477B1B" w:rsidRDefault="001240C8" w:rsidP="001240C8">
      <w:pPr>
        <w:suppressAutoHyphens/>
        <w:contextualSpacing/>
        <w:rPr>
          <w:rFonts w:ascii="Times New Roman" w:eastAsia="Times New Roman" w:hAnsi="Times New Roman" w:cs="Times New Roman"/>
          <w:b/>
          <w:bCs/>
          <w:iCs/>
          <w:color w:val="auto"/>
          <w:sz w:val="22"/>
          <w:szCs w:val="22"/>
          <w:vertAlign w:val="subscript"/>
          <w:lang w:eastAsia="ar-SA"/>
        </w:rPr>
      </w:pPr>
      <w:r w:rsidRPr="00477B1B">
        <w:rPr>
          <w:rFonts w:ascii="Times New Roman" w:eastAsia="Times New Roman" w:hAnsi="Times New Roman" w:cs="Times New Roman"/>
          <w:b/>
          <w:color w:val="auto"/>
          <w:sz w:val="22"/>
          <w:szCs w:val="22"/>
          <w:lang w:eastAsia="ar-SA"/>
        </w:rPr>
        <w:t xml:space="preserve">       НЦБ</w:t>
      </w:r>
      <w:proofErr w:type="spellStart"/>
      <w:r w:rsidRPr="00477B1B">
        <w:rPr>
          <w:rFonts w:ascii="Times New Roman" w:eastAsia="Times New Roman" w:hAnsi="Times New Roman" w:cs="Times New Roman"/>
          <w:b/>
          <w:color w:val="auto"/>
          <w:sz w:val="22"/>
          <w:szCs w:val="22"/>
          <w:vertAlign w:val="subscript"/>
          <w:lang w:val="en-US" w:eastAsia="ar-SA"/>
        </w:rPr>
        <w:t>i</w:t>
      </w:r>
      <w:proofErr w:type="spellEnd"/>
      <w:r w:rsidRPr="00477B1B">
        <w:rPr>
          <w:rFonts w:ascii="Times New Roman" w:eastAsia="Times New Roman" w:hAnsi="Times New Roman" w:cs="Times New Roman"/>
          <w:b/>
          <w:color w:val="auto"/>
          <w:sz w:val="22"/>
          <w:szCs w:val="22"/>
          <w:vertAlign w:val="superscript"/>
          <w:lang w:eastAsia="ar-SA"/>
        </w:rPr>
        <w:t>2</w:t>
      </w:r>
      <w:r w:rsidRPr="00477B1B">
        <w:rPr>
          <w:rFonts w:ascii="Times New Roman" w:eastAsia="Times New Roman" w:hAnsi="Times New Roman" w:cs="Times New Roman"/>
          <w:b/>
          <w:color w:val="auto"/>
          <w:sz w:val="22"/>
          <w:szCs w:val="22"/>
          <w:lang w:eastAsia="ar-SA"/>
        </w:rPr>
        <w:t>*</w:t>
      </w:r>
      <w:r w:rsidRPr="00477B1B">
        <w:rPr>
          <w:rFonts w:ascii="Times New Roman" w:eastAsia="Times New Roman" w:hAnsi="Times New Roman" w:cs="Times New Roman"/>
          <w:b/>
          <w:bCs/>
          <w:iCs/>
          <w:color w:val="auto"/>
          <w:sz w:val="22"/>
          <w:szCs w:val="22"/>
          <w:lang w:eastAsia="ar-SA"/>
        </w:rPr>
        <w:t xml:space="preserve"> НЦБ</w:t>
      </w:r>
      <w:r w:rsidRPr="00477B1B">
        <w:rPr>
          <w:rFonts w:ascii="Times New Roman" w:eastAsia="Times New Roman" w:hAnsi="Times New Roman" w:cs="Times New Roman"/>
          <w:b/>
          <w:bCs/>
          <w:iCs/>
          <w:color w:val="auto"/>
          <w:sz w:val="22"/>
          <w:szCs w:val="22"/>
          <w:vertAlign w:val="superscript"/>
          <w:lang w:eastAsia="ar-SA"/>
        </w:rPr>
        <w:t>2</w:t>
      </w:r>
      <w:r w:rsidRPr="00477B1B">
        <w:rPr>
          <w:rFonts w:ascii="Times New Roman" w:eastAsia="Times New Roman" w:hAnsi="Times New Roman" w:cs="Times New Roman"/>
          <w:b/>
          <w:bCs/>
          <w:iCs/>
          <w:color w:val="auto"/>
          <w:sz w:val="22"/>
          <w:szCs w:val="22"/>
          <w:vertAlign w:val="subscript"/>
          <w:lang w:eastAsia="ar-SA"/>
        </w:rPr>
        <w:t>Коэф</w:t>
      </w:r>
    </w:p>
    <w:p w14:paraId="3B68892C" w14:textId="77777777" w:rsidR="001240C8" w:rsidRPr="00477B1B" w:rsidRDefault="001240C8" w:rsidP="001240C8">
      <w:pPr>
        <w:suppressAutoHyphens/>
        <w:contextualSpacing/>
        <w:rPr>
          <w:rFonts w:ascii="Times New Roman" w:eastAsia="Times New Roman" w:hAnsi="Times New Roman" w:cs="Times New Roman"/>
          <w:bCs/>
          <w:iCs/>
          <w:color w:val="auto"/>
          <w:sz w:val="22"/>
          <w:szCs w:val="22"/>
          <w:lang w:eastAsia="ar-SA"/>
        </w:rPr>
      </w:pPr>
      <w:r w:rsidRPr="00477B1B">
        <w:rPr>
          <w:rFonts w:ascii="Times New Roman" w:eastAsia="Times New Roman" w:hAnsi="Times New Roman" w:cs="Times New Roman"/>
          <w:bCs/>
          <w:iCs/>
          <w:color w:val="auto"/>
          <w:sz w:val="22"/>
          <w:szCs w:val="22"/>
          <w:lang w:eastAsia="ar-SA"/>
        </w:rPr>
        <w:t>при этом</w:t>
      </w:r>
    </w:p>
    <w:p w14:paraId="346331E1" w14:textId="77777777" w:rsidR="001240C8" w:rsidRDefault="001240C8" w:rsidP="001240C8">
      <w:pPr>
        <w:shd w:val="clear" w:color="auto" w:fill="FFFFFF"/>
        <w:contextualSpacing/>
        <w:rPr>
          <w:rFonts w:ascii="Times New Roman" w:eastAsia="Times New Roman" w:hAnsi="Times New Roman" w:cs="Times New Roman"/>
          <w:b/>
          <w:bCs/>
          <w:iCs/>
          <w:color w:val="auto"/>
          <w:sz w:val="22"/>
          <w:szCs w:val="22"/>
          <w:vertAlign w:val="subscript"/>
          <w:lang w:eastAsia="ar-SA"/>
        </w:rPr>
      </w:pPr>
      <w:r w:rsidRPr="00477B1B">
        <w:rPr>
          <w:rFonts w:ascii="Times New Roman" w:eastAsia="Times New Roman" w:hAnsi="Times New Roman" w:cs="Times New Roman"/>
          <w:b/>
          <w:color w:val="auto"/>
          <w:sz w:val="22"/>
          <w:szCs w:val="22"/>
          <w:lang w:eastAsia="ar-SA"/>
        </w:rPr>
        <w:t xml:space="preserve">        НЦБ</w:t>
      </w:r>
      <w:proofErr w:type="spellStart"/>
      <w:r w:rsidRPr="00477B1B">
        <w:rPr>
          <w:rFonts w:ascii="Times New Roman" w:eastAsia="Times New Roman" w:hAnsi="Times New Roman" w:cs="Times New Roman"/>
          <w:b/>
          <w:color w:val="auto"/>
          <w:sz w:val="22"/>
          <w:szCs w:val="22"/>
          <w:vertAlign w:val="subscript"/>
          <w:lang w:val="en-US" w:eastAsia="ar-SA"/>
        </w:rPr>
        <w:t>i</w:t>
      </w:r>
      <w:proofErr w:type="spellEnd"/>
      <w:r w:rsidRPr="00477B1B">
        <w:rPr>
          <w:rFonts w:ascii="Times New Roman" w:eastAsia="Times New Roman" w:hAnsi="Times New Roman" w:cs="Times New Roman"/>
          <w:b/>
          <w:color w:val="auto"/>
          <w:sz w:val="22"/>
          <w:szCs w:val="22"/>
          <w:vertAlign w:val="superscript"/>
          <w:lang w:eastAsia="ar-SA"/>
        </w:rPr>
        <w:t>2</w:t>
      </w:r>
      <w:r w:rsidRPr="00477B1B">
        <w:rPr>
          <w:rFonts w:ascii="Times New Roman" w:eastAsia="Times New Roman" w:hAnsi="Times New Roman" w:cs="Times New Roman"/>
          <w:b/>
          <w:color w:val="auto"/>
          <w:sz w:val="22"/>
          <w:szCs w:val="22"/>
          <w:lang w:eastAsia="ar-SA"/>
        </w:rPr>
        <w:t xml:space="preserve"> = </w:t>
      </w:r>
      <w:proofErr w:type="spellStart"/>
      <w:r w:rsidRPr="00477B1B">
        <w:rPr>
          <w:rFonts w:ascii="Times New Roman" w:eastAsia="Times New Roman" w:hAnsi="Times New Roman" w:cs="Times New Roman"/>
          <w:b/>
          <w:bCs/>
          <w:iCs/>
          <w:color w:val="auto"/>
          <w:sz w:val="22"/>
          <w:szCs w:val="22"/>
          <w:lang w:eastAsia="ar-SA"/>
        </w:rPr>
        <w:t>НЦБ</w:t>
      </w:r>
      <w:r w:rsidRPr="00477B1B">
        <w:rPr>
          <w:rFonts w:ascii="Times New Roman" w:eastAsia="Times New Roman" w:hAnsi="Times New Roman" w:cs="Times New Roman"/>
          <w:b/>
          <w:bCs/>
          <w:iCs/>
          <w:color w:val="auto"/>
          <w:sz w:val="22"/>
          <w:szCs w:val="22"/>
          <w:vertAlign w:val="subscript"/>
          <w:lang w:eastAsia="ar-SA"/>
        </w:rPr>
        <w:t>i</w:t>
      </w:r>
      <w:proofErr w:type="spellEnd"/>
      <w:r w:rsidRPr="00477B1B">
        <w:rPr>
          <w:rFonts w:ascii="Times New Roman" w:eastAsia="Times New Roman" w:hAnsi="Times New Roman" w:cs="Times New Roman"/>
          <w:b/>
          <w:bCs/>
          <w:iCs/>
          <w:color w:val="auto"/>
          <w:sz w:val="22"/>
          <w:szCs w:val="22"/>
          <w:vertAlign w:val="subscript"/>
          <w:lang w:val="en-US" w:eastAsia="ar-SA"/>
        </w:rPr>
        <w:t>Y</w:t>
      </w:r>
      <w:r w:rsidRPr="00477B1B">
        <w:rPr>
          <w:rFonts w:ascii="Times New Roman" w:eastAsia="Times New Roman" w:hAnsi="Times New Roman" w:cs="Times New Roman"/>
          <w:b/>
          <w:bCs/>
          <w:iCs/>
          <w:color w:val="auto"/>
          <w:sz w:val="22"/>
          <w:szCs w:val="22"/>
          <w:lang w:eastAsia="ar-SA"/>
        </w:rPr>
        <w:t xml:space="preserve"> * НЦБ</w:t>
      </w:r>
      <w:proofErr w:type="gramStart"/>
      <w:r w:rsidRPr="00477B1B">
        <w:rPr>
          <w:rFonts w:ascii="Times New Roman" w:eastAsia="Times New Roman" w:hAnsi="Times New Roman" w:cs="Times New Roman"/>
          <w:b/>
          <w:bCs/>
          <w:iCs/>
          <w:color w:val="auto"/>
          <w:sz w:val="22"/>
          <w:szCs w:val="22"/>
          <w:vertAlign w:val="subscript"/>
          <w:lang w:val="en-US" w:eastAsia="ar-SA"/>
        </w:rPr>
        <w:t>Y</w:t>
      </w:r>
      <w:proofErr w:type="spellStart"/>
      <w:proofErr w:type="gramEnd"/>
      <w:r w:rsidRPr="00477B1B">
        <w:rPr>
          <w:rFonts w:ascii="Times New Roman" w:eastAsia="Times New Roman" w:hAnsi="Times New Roman" w:cs="Times New Roman"/>
          <w:b/>
          <w:bCs/>
          <w:iCs/>
          <w:color w:val="auto"/>
          <w:sz w:val="22"/>
          <w:szCs w:val="22"/>
          <w:vertAlign w:val="subscript"/>
          <w:lang w:eastAsia="ar-SA"/>
        </w:rPr>
        <w:t>Коэф</w:t>
      </w:r>
      <w:proofErr w:type="spellEnd"/>
    </w:p>
    <w:p w14:paraId="5C7D56DC" w14:textId="77777777" w:rsidR="001240C8" w:rsidRDefault="001240C8" w:rsidP="001240C8">
      <w:pPr>
        <w:shd w:val="clear" w:color="auto" w:fill="FFFFFF"/>
        <w:contextualSpacing/>
        <w:rPr>
          <w:rFonts w:ascii="Times New Roman" w:eastAsia="Times New Roman" w:hAnsi="Times New Roman" w:cs="Times New Roman"/>
          <w:b/>
          <w:bCs/>
          <w:iCs/>
          <w:color w:val="auto"/>
          <w:sz w:val="22"/>
          <w:szCs w:val="22"/>
          <w:vertAlign w:val="subscript"/>
          <w:lang w:eastAsia="ar-SA"/>
        </w:rPr>
      </w:pPr>
    </w:p>
    <w:p w14:paraId="4F7A12C2" w14:textId="77777777" w:rsidR="001240C8" w:rsidRPr="00AD2C3B" w:rsidRDefault="001240C8" w:rsidP="001240C8">
      <w:pPr>
        <w:keepNext/>
        <w:widowControl w:val="0"/>
        <w:ind w:left="851"/>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b/>
          <w:color w:val="auto"/>
          <w:sz w:val="22"/>
          <w:szCs w:val="22"/>
        </w:rPr>
        <w:t>Показатель оценки:</w:t>
      </w:r>
      <w:r>
        <w:rPr>
          <w:rFonts w:ascii="Times New Roman" w:eastAsia="Times New Roman" w:hAnsi="Times New Roman" w:cs="Times New Roman"/>
          <w:b/>
          <w:color w:val="auto"/>
          <w:sz w:val="22"/>
          <w:szCs w:val="22"/>
        </w:rPr>
        <w:t xml:space="preserve"> </w:t>
      </w:r>
      <w:r>
        <w:rPr>
          <w:rFonts w:ascii="Times New Roman" w:eastAsia="Times New Roman" w:hAnsi="Times New Roman" w:cs="Times New Roman"/>
          <w:color w:val="auto"/>
          <w:sz w:val="22"/>
          <w:szCs w:val="22"/>
        </w:rPr>
        <w:t>качество</w:t>
      </w:r>
      <w:r w:rsidRPr="00AD2C3B">
        <w:rPr>
          <w:rFonts w:ascii="Times New Roman" w:eastAsia="Times New Roman" w:hAnsi="Times New Roman" w:cs="Times New Roman"/>
          <w:color w:val="auto"/>
          <w:sz w:val="22"/>
          <w:szCs w:val="22"/>
        </w:rPr>
        <w:t xml:space="preserve"> услуг</w:t>
      </w:r>
    </w:p>
    <w:p w14:paraId="192E7857"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bCs/>
          <w:color w:val="auto"/>
          <w:sz w:val="22"/>
          <w:szCs w:val="22"/>
          <w:lang w:eastAsia="ar-SA"/>
        </w:rPr>
      </w:pPr>
      <w:r w:rsidRPr="00477B1B">
        <w:rPr>
          <w:rFonts w:ascii="Times New Roman" w:eastAsia="Times New Roman" w:hAnsi="Times New Roman" w:cs="Times New Roman"/>
          <w:bCs/>
          <w:color w:val="auto"/>
          <w:sz w:val="22"/>
          <w:szCs w:val="22"/>
          <w:lang w:eastAsia="ar-SA"/>
        </w:rPr>
        <w:t>Значимость показателя – 100%.</w:t>
      </w:r>
    </w:p>
    <w:p w14:paraId="26CB6F9C"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bCs/>
          <w:color w:val="auto"/>
          <w:sz w:val="22"/>
          <w:szCs w:val="22"/>
          <w:lang w:eastAsia="ar-SA"/>
        </w:rPr>
      </w:pPr>
      <w:r w:rsidRPr="00477B1B">
        <w:rPr>
          <w:rFonts w:ascii="Times New Roman" w:eastAsia="Times New Roman" w:hAnsi="Times New Roman" w:cs="Times New Roman"/>
          <w:bCs/>
          <w:color w:val="auto"/>
          <w:sz w:val="22"/>
          <w:szCs w:val="22"/>
          <w:lang w:eastAsia="ar-SA"/>
        </w:rPr>
        <w:t xml:space="preserve">Коэффициент значимости показателя </w:t>
      </w:r>
      <w:r w:rsidRPr="00477B1B">
        <w:rPr>
          <w:rFonts w:ascii="Times New Roman" w:eastAsia="Times New Roman" w:hAnsi="Times New Roman" w:cs="Times New Roman"/>
          <w:color w:val="0D0D0D"/>
          <w:sz w:val="22"/>
          <w:szCs w:val="22"/>
        </w:rPr>
        <w:t>(</w:t>
      </w:r>
      <w:r w:rsidRPr="00477B1B">
        <w:rPr>
          <w:rFonts w:ascii="Times New Roman" w:eastAsia="Times New Roman" w:hAnsi="Times New Roman" w:cs="Times New Roman"/>
          <w:b/>
          <w:bCs/>
          <w:iCs/>
          <w:color w:val="auto"/>
          <w:sz w:val="22"/>
          <w:szCs w:val="22"/>
          <w:lang w:eastAsia="ar-SA"/>
        </w:rPr>
        <w:t>НЦБ</w:t>
      </w:r>
      <w:proofErr w:type="gramStart"/>
      <w:r w:rsidRPr="00477B1B">
        <w:rPr>
          <w:rFonts w:ascii="Times New Roman" w:eastAsia="Times New Roman" w:hAnsi="Times New Roman" w:cs="Times New Roman"/>
          <w:b/>
          <w:bCs/>
          <w:iCs/>
          <w:color w:val="auto"/>
          <w:sz w:val="22"/>
          <w:szCs w:val="22"/>
          <w:lang w:val="en-US" w:eastAsia="ar-SA"/>
        </w:rPr>
        <w:t>Y</w:t>
      </w:r>
      <w:proofErr w:type="spellStart"/>
      <w:proofErr w:type="gramEnd"/>
      <w:r w:rsidRPr="00477B1B">
        <w:rPr>
          <w:rFonts w:ascii="Times New Roman" w:eastAsia="Times New Roman" w:hAnsi="Times New Roman" w:cs="Times New Roman"/>
          <w:b/>
          <w:bCs/>
          <w:iCs/>
          <w:color w:val="auto"/>
          <w:sz w:val="22"/>
          <w:szCs w:val="22"/>
          <w:vertAlign w:val="subscript"/>
          <w:lang w:eastAsia="ar-SA"/>
        </w:rPr>
        <w:t>коэф</w:t>
      </w:r>
      <w:proofErr w:type="spellEnd"/>
      <w:r w:rsidRPr="00477B1B">
        <w:rPr>
          <w:rFonts w:ascii="Times New Roman" w:eastAsia="Times New Roman" w:hAnsi="Times New Roman" w:cs="Times New Roman"/>
          <w:b/>
          <w:bCs/>
          <w:iCs/>
          <w:color w:val="auto"/>
          <w:sz w:val="22"/>
          <w:szCs w:val="22"/>
          <w:vertAlign w:val="subscript"/>
          <w:lang w:eastAsia="ar-SA"/>
        </w:rPr>
        <w:t>.</w:t>
      </w:r>
      <w:r w:rsidRPr="00477B1B">
        <w:rPr>
          <w:rFonts w:ascii="Times New Roman" w:eastAsia="Times New Roman" w:hAnsi="Times New Roman" w:cs="Times New Roman"/>
          <w:color w:val="0D0D0D"/>
          <w:sz w:val="22"/>
          <w:szCs w:val="22"/>
        </w:rPr>
        <w:t xml:space="preserve">): </w:t>
      </w:r>
      <w:r w:rsidRPr="00477B1B">
        <w:rPr>
          <w:rFonts w:ascii="Times New Roman" w:eastAsia="Times New Roman" w:hAnsi="Times New Roman" w:cs="Times New Roman"/>
          <w:bCs/>
          <w:color w:val="auto"/>
          <w:sz w:val="22"/>
          <w:szCs w:val="22"/>
          <w:lang w:eastAsia="ar-SA"/>
        </w:rPr>
        <w:t xml:space="preserve"> = 1</w:t>
      </w:r>
    </w:p>
    <w:p w14:paraId="65856A84"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0D0D0D"/>
          <w:sz w:val="22"/>
          <w:szCs w:val="22"/>
        </w:rPr>
      </w:pPr>
      <w:r w:rsidRPr="00477B1B">
        <w:rPr>
          <w:rFonts w:ascii="Times New Roman" w:eastAsia="Times New Roman" w:hAnsi="Times New Roman" w:cs="Times New Roman"/>
          <w:bCs/>
          <w:color w:val="auto"/>
          <w:sz w:val="22"/>
          <w:szCs w:val="22"/>
          <w:lang w:eastAsia="ar-SA"/>
        </w:rPr>
        <w:t>Максимальное количество баллов по показателю – 100.</w:t>
      </w:r>
    </w:p>
    <w:p w14:paraId="4A5448A8" w14:textId="77777777" w:rsidR="001240C8" w:rsidRPr="00477B1B" w:rsidRDefault="001240C8" w:rsidP="001240C8">
      <w:pPr>
        <w:ind w:firstLine="426"/>
        <w:contextualSpacing/>
        <w:rPr>
          <w:rFonts w:ascii="Times New Roman" w:eastAsia="Arial" w:hAnsi="Times New Roman" w:cs="Times New Roman"/>
          <w:color w:val="auto"/>
          <w:sz w:val="22"/>
          <w:szCs w:val="22"/>
        </w:rPr>
      </w:pPr>
      <w:r w:rsidRPr="00477B1B">
        <w:rPr>
          <w:rFonts w:ascii="Times New Roman" w:eastAsia="Times New Roman" w:hAnsi="Times New Roman" w:cs="Times New Roman"/>
          <w:b/>
          <w:color w:val="auto"/>
          <w:sz w:val="22"/>
          <w:szCs w:val="22"/>
          <w:u w:val="single"/>
        </w:rPr>
        <w:t>Порядок оценки:</w:t>
      </w:r>
      <w:r>
        <w:rPr>
          <w:rFonts w:ascii="Times New Roman" w:eastAsia="Times New Roman" w:hAnsi="Times New Roman" w:cs="Times New Roman"/>
          <w:b/>
          <w:color w:val="auto"/>
          <w:sz w:val="22"/>
          <w:szCs w:val="22"/>
          <w:u w:val="single"/>
        </w:rPr>
        <w:t xml:space="preserve"> </w:t>
      </w:r>
      <w:r w:rsidRPr="00477B1B">
        <w:rPr>
          <w:rFonts w:ascii="Times New Roman" w:eastAsia="Arial" w:hAnsi="Times New Roman" w:cs="Times New Roman"/>
          <w:color w:val="auto"/>
          <w:sz w:val="22"/>
          <w:szCs w:val="22"/>
        </w:rPr>
        <w:t xml:space="preserve">Комиссия оценивает предложения Участника закупки путем изучения данных, представленных </w:t>
      </w:r>
      <w:r>
        <w:rPr>
          <w:rFonts w:ascii="Times New Roman" w:eastAsia="Arial" w:hAnsi="Times New Roman" w:cs="Times New Roman"/>
          <w:color w:val="auto"/>
          <w:sz w:val="22"/>
          <w:szCs w:val="22"/>
        </w:rPr>
        <w:t xml:space="preserve">Форме 2 </w:t>
      </w:r>
      <w:r w:rsidRPr="00477B1B">
        <w:rPr>
          <w:rFonts w:ascii="Times New Roman" w:eastAsia="Times New Roman" w:hAnsi="Times New Roman" w:cs="Times New Roman"/>
          <w:sz w:val="22"/>
          <w:szCs w:val="22"/>
        </w:rPr>
        <w:t xml:space="preserve">РАЗДЕЛА </w:t>
      </w:r>
      <w:r>
        <w:rPr>
          <w:rFonts w:ascii="Times New Roman" w:eastAsia="Times New Roman" w:hAnsi="Times New Roman" w:cs="Times New Roman"/>
          <w:sz w:val="22"/>
          <w:szCs w:val="22"/>
          <w:lang w:val="en-US"/>
        </w:rPr>
        <w:t>X</w:t>
      </w:r>
      <w:r>
        <w:rPr>
          <w:rFonts w:ascii="Times New Roman" w:eastAsia="Times New Roman" w:hAnsi="Times New Roman" w:cs="Times New Roman"/>
          <w:sz w:val="22"/>
          <w:szCs w:val="22"/>
        </w:rPr>
        <w:t>.</w:t>
      </w:r>
      <w:r w:rsidRPr="00477B1B">
        <w:rPr>
          <w:rFonts w:ascii="Times New Roman" w:eastAsia="Times New Roman" w:hAnsi="Times New Roman" w:cs="Times New Roman"/>
          <w:color w:val="auto"/>
          <w:sz w:val="22"/>
          <w:szCs w:val="22"/>
        </w:rPr>
        <w:t xml:space="preserve"> «</w:t>
      </w:r>
      <w:r w:rsidRPr="009460DA">
        <w:rPr>
          <w:rFonts w:ascii="Times New Roman" w:eastAsia="Times New Roman" w:hAnsi="Times New Roman" w:cs="Times New Roman"/>
          <w:color w:val="auto"/>
          <w:sz w:val="22"/>
          <w:szCs w:val="22"/>
        </w:rPr>
        <w:t>ОБРАЗЦЫ ФОРМ ДЛЯ ЗАПОЛНЕНИЯ УЧАСТНИКАМИ КОНКУРСА В ЭЛЕКТРОННОЙ ФОРМЕ</w:t>
      </w:r>
      <w:r>
        <w:rPr>
          <w:rFonts w:ascii="Times New Roman" w:eastAsia="Times New Roman" w:hAnsi="Times New Roman" w:cs="Times New Roman"/>
          <w:color w:val="auto"/>
          <w:sz w:val="22"/>
          <w:szCs w:val="22"/>
        </w:rPr>
        <w:t>»</w:t>
      </w:r>
      <w:r w:rsidRPr="00477B1B">
        <w:rPr>
          <w:rFonts w:ascii="Times New Roman" w:eastAsia="Arial" w:hAnsi="Times New Roman" w:cs="Times New Roman"/>
          <w:color w:val="auto"/>
          <w:sz w:val="22"/>
          <w:szCs w:val="22"/>
        </w:rPr>
        <w:t xml:space="preserve"> и выставляет баллы каждой заявке от 0 до 100 в зависимости от степени детализации и содержания предложения.</w:t>
      </w:r>
    </w:p>
    <w:p w14:paraId="1E7434CB" w14:textId="77777777" w:rsidR="001240C8" w:rsidRPr="00477B1B" w:rsidRDefault="001240C8" w:rsidP="001240C8">
      <w:pPr>
        <w:widowControl w:val="0"/>
        <w:autoSpaceDE w:val="0"/>
        <w:autoSpaceDN w:val="0"/>
        <w:adjustRightInd w:val="0"/>
        <w:spacing w:line="276" w:lineRule="auto"/>
        <w:ind w:firstLine="426"/>
        <w:rPr>
          <w:rFonts w:ascii="Times New Roman" w:eastAsia="Calibri" w:hAnsi="Times New Roman" w:cs="Times New Roman"/>
          <w:color w:val="auto"/>
          <w:sz w:val="22"/>
          <w:szCs w:val="22"/>
          <w:lang w:eastAsia="en-US"/>
        </w:rPr>
      </w:pPr>
      <w:r w:rsidRPr="00477B1B">
        <w:rPr>
          <w:rFonts w:ascii="Times New Roman" w:eastAsia="Calibri" w:hAnsi="Times New Roman" w:cs="Times New Roman"/>
          <w:color w:val="auto"/>
          <w:sz w:val="22"/>
          <w:szCs w:val="22"/>
          <w:lang w:eastAsia="en-US"/>
        </w:rPr>
        <w:t>Участник закупки подробно и детально описывает в своем предложении порядок оказания услуг, организационно-технические предложения,</w:t>
      </w:r>
      <w:r w:rsidRPr="00477B1B">
        <w:rPr>
          <w:rFonts w:ascii="Times New Roman" w:eastAsia="Arial" w:hAnsi="Times New Roman" w:cs="Times New Roman"/>
          <w:color w:val="auto"/>
          <w:sz w:val="22"/>
          <w:szCs w:val="22"/>
        </w:rPr>
        <w:t xml:space="preserve"> в т. ч. полноту учета технических требований, технологии оказания услуг, обоснованность необходимых для оказания услуг ресурсов, </w:t>
      </w:r>
      <w:r w:rsidRPr="00477B1B">
        <w:rPr>
          <w:rFonts w:ascii="Times New Roman" w:eastAsia="Calibri" w:hAnsi="Times New Roman" w:cs="Times New Roman"/>
          <w:color w:val="auto"/>
          <w:sz w:val="22"/>
          <w:szCs w:val="22"/>
          <w:lang w:eastAsia="en-US"/>
        </w:rPr>
        <w:t>применяемую систему контроля качества, которые позволяют повысить качество оказываемых услуг.</w:t>
      </w:r>
    </w:p>
    <w:p w14:paraId="6B1A0877" w14:textId="77777777" w:rsidR="001240C8" w:rsidRPr="00477B1B" w:rsidRDefault="001240C8" w:rsidP="001240C8">
      <w:pPr>
        <w:widowControl w:val="0"/>
        <w:autoSpaceDE w:val="0"/>
        <w:autoSpaceDN w:val="0"/>
        <w:adjustRightInd w:val="0"/>
        <w:spacing w:line="276" w:lineRule="auto"/>
        <w:ind w:firstLine="426"/>
        <w:rPr>
          <w:rFonts w:ascii="Times New Roman" w:eastAsia="Calibri" w:hAnsi="Times New Roman" w:cs="Times New Roman"/>
          <w:bCs/>
          <w:iCs/>
          <w:color w:val="auto"/>
          <w:sz w:val="22"/>
          <w:szCs w:val="22"/>
          <w:lang w:eastAsia="ar-SA"/>
        </w:rPr>
      </w:pPr>
      <w:r w:rsidRPr="00477B1B">
        <w:rPr>
          <w:rFonts w:ascii="Times New Roman" w:eastAsia="Arial" w:hAnsi="Times New Roman" w:cs="Times New Roman"/>
          <w:color w:val="auto"/>
          <w:sz w:val="22"/>
          <w:szCs w:val="22"/>
        </w:rPr>
        <w:t>Приводит перечень государственных стандартов, норм, правил, инструкций, регламентов, приказов, положений, которые он будет соблюдать при оказании услуг, предоставляемых им без привлечения субподрядчика.</w:t>
      </w:r>
    </w:p>
    <w:p w14:paraId="60C3AA53" w14:textId="77777777" w:rsidR="001240C8" w:rsidRPr="00477B1B" w:rsidRDefault="001240C8" w:rsidP="001240C8">
      <w:pPr>
        <w:widowControl w:val="0"/>
        <w:autoSpaceDE w:val="0"/>
        <w:autoSpaceDN w:val="0"/>
        <w:adjustRightInd w:val="0"/>
        <w:spacing w:line="276" w:lineRule="auto"/>
        <w:ind w:firstLine="426"/>
        <w:rPr>
          <w:rFonts w:ascii="Times New Roman" w:eastAsia="Calibri" w:hAnsi="Times New Roman" w:cs="Times New Roman"/>
          <w:bCs/>
          <w:iCs/>
          <w:color w:val="auto"/>
          <w:sz w:val="22"/>
          <w:szCs w:val="22"/>
          <w:lang w:eastAsia="ar-SA"/>
        </w:rPr>
      </w:pPr>
      <w:proofErr w:type="gramStart"/>
      <w:r w:rsidRPr="00477B1B">
        <w:rPr>
          <w:rFonts w:ascii="Times New Roman" w:eastAsia="Calibri" w:hAnsi="Times New Roman" w:cs="Times New Roman"/>
          <w:bCs/>
          <w:iCs/>
          <w:color w:val="auto"/>
          <w:sz w:val="22"/>
          <w:szCs w:val="22"/>
          <w:lang w:eastAsia="ar-SA"/>
        </w:rPr>
        <w:t>Информация</w:t>
      </w:r>
      <w:r>
        <w:rPr>
          <w:rFonts w:ascii="Times New Roman" w:eastAsia="Calibri" w:hAnsi="Times New Roman" w:cs="Times New Roman"/>
          <w:bCs/>
          <w:iCs/>
          <w:color w:val="auto"/>
          <w:sz w:val="22"/>
          <w:szCs w:val="22"/>
          <w:lang w:eastAsia="ar-SA"/>
        </w:rPr>
        <w:t>,</w:t>
      </w:r>
      <w:r w:rsidRPr="00477B1B">
        <w:rPr>
          <w:rFonts w:ascii="Times New Roman" w:eastAsia="Calibri" w:hAnsi="Times New Roman" w:cs="Times New Roman"/>
          <w:bCs/>
          <w:iCs/>
          <w:color w:val="auto"/>
          <w:sz w:val="22"/>
          <w:szCs w:val="22"/>
          <w:lang w:eastAsia="ar-SA"/>
        </w:rPr>
        <w:t xml:space="preserve"> представленная в предложении может</w:t>
      </w:r>
      <w:proofErr w:type="gramEnd"/>
      <w:r w:rsidRPr="00477B1B">
        <w:rPr>
          <w:rFonts w:ascii="Times New Roman" w:eastAsia="Calibri" w:hAnsi="Times New Roman" w:cs="Times New Roman"/>
          <w:bCs/>
          <w:iCs/>
          <w:color w:val="auto"/>
          <w:sz w:val="22"/>
          <w:szCs w:val="22"/>
          <w:lang w:eastAsia="ar-SA"/>
        </w:rPr>
        <w:t xml:space="preserve"> быть подтверждена копиями указанных документов.</w:t>
      </w:r>
    </w:p>
    <w:p w14:paraId="4D6A1DF9" w14:textId="77777777" w:rsidR="001240C8" w:rsidRPr="00477B1B" w:rsidRDefault="001240C8" w:rsidP="001240C8">
      <w:pPr>
        <w:widowControl w:val="0"/>
        <w:autoSpaceDE w:val="0"/>
        <w:autoSpaceDN w:val="0"/>
        <w:adjustRightInd w:val="0"/>
        <w:spacing w:line="276" w:lineRule="auto"/>
        <w:ind w:firstLine="426"/>
        <w:rPr>
          <w:rFonts w:ascii="Times New Roman" w:eastAsia="Arial" w:hAnsi="Times New Roman" w:cs="Times New Roman"/>
          <w:color w:val="auto"/>
          <w:sz w:val="22"/>
          <w:szCs w:val="22"/>
        </w:rPr>
      </w:pPr>
      <w:r w:rsidRPr="00477B1B">
        <w:rPr>
          <w:rFonts w:ascii="Times New Roman" w:eastAsia="Arial" w:hAnsi="Times New Roman" w:cs="Times New Roman"/>
          <w:color w:val="auto"/>
          <w:sz w:val="22"/>
          <w:szCs w:val="22"/>
        </w:rPr>
        <w:t>Предоставляет детализированный план-график оказания услуг, обеспечивающий соблюдение качества и выполнения сроков оказания услуг.</w:t>
      </w:r>
    </w:p>
    <w:p w14:paraId="7B0CC1E7" w14:textId="77777777" w:rsidR="001240C8" w:rsidRPr="00477B1B" w:rsidRDefault="001240C8" w:rsidP="001240C8">
      <w:pPr>
        <w:ind w:firstLine="426"/>
        <w:contextualSpacing/>
        <w:rPr>
          <w:rFonts w:ascii="Times New Roman" w:eastAsia="Times New Roman" w:hAnsi="Times New Roman" w:cs="Times New Roman"/>
          <w:bCs/>
          <w:iCs/>
          <w:color w:val="auto"/>
          <w:sz w:val="22"/>
          <w:szCs w:val="22"/>
          <w:lang w:eastAsia="ar-SA"/>
        </w:rPr>
      </w:pPr>
      <w:r w:rsidRPr="00477B1B">
        <w:rPr>
          <w:rFonts w:ascii="Times New Roman" w:eastAsia="Arial" w:hAnsi="Times New Roman" w:cs="Times New Roman"/>
          <w:color w:val="auto"/>
          <w:sz w:val="22"/>
          <w:szCs w:val="22"/>
        </w:rPr>
        <w:t xml:space="preserve">Лучшим предложением по показателю </w:t>
      </w:r>
      <w:r w:rsidRPr="000C5570">
        <w:rPr>
          <w:rFonts w:ascii="Times New Roman" w:eastAsia="Arial" w:hAnsi="Times New Roman" w:cs="Times New Roman"/>
          <w:color w:val="auto"/>
          <w:sz w:val="22"/>
          <w:szCs w:val="22"/>
        </w:rPr>
        <w:t>"качество услуг"</w:t>
      </w:r>
      <w:r w:rsidRPr="00477B1B">
        <w:rPr>
          <w:rFonts w:ascii="Times New Roman" w:eastAsia="Arial" w:hAnsi="Times New Roman" w:cs="Times New Roman"/>
          <w:color w:val="auto"/>
          <w:sz w:val="22"/>
          <w:szCs w:val="22"/>
        </w:rPr>
        <w:t xml:space="preserve"> признается наиболее детализированное, проработанное по содержанию и соответствующее условиям исполнения договора (договора) предложение участника закупки.</w:t>
      </w:r>
    </w:p>
    <w:p w14:paraId="3377C310" w14:textId="77777777" w:rsidR="001240C8" w:rsidRPr="00477B1B" w:rsidRDefault="001240C8" w:rsidP="001240C8">
      <w:pPr>
        <w:ind w:firstLine="426"/>
        <w:contextualSpacing/>
        <w:rPr>
          <w:rFonts w:ascii="Times New Roman" w:eastAsia="Arial" w:hAnsi="Times New Roman" w:cs="Times New Roman"/>
          <w:color w:val="auto"/>
          <w:sz w:val="22"/>
          <w:szCs w:val="22"/>
        </w:rPr>
      </w:pPr>
      <w:r w:rsidRPr="00477B1B">
        <w:rPr>
          <w:rFonts w:ascii="Times New Roman" w:eastAsia="Times New Roman" w:hAnsi="Times New Roman" w:cs="Times New Roman"/>
          <w:bCs/>
          <w:iCs/>
          <w:color w:val="auto"/>
          <w:sz w:val="22"/>
          <w:szCs w:val="22"/>
          <w:lang w:eastAsia="ar-SA"/>
        </w:rPr>
        <w:t>Степень детализации и содержательной проработанности предложения определяется комиссией путем сравнения и сопоставления предложений участников закупки.</w:t>
      </w:r>
    </w:p>
    <w:p w14:paraId="1483184E" w14:textId="77777777" w:rsidR="001240C8" w:rsidRDefault="001240C8" w:rsidP="001240C8">
      <w:pPr>
        <w:ind w:firstLine="426"/>
        <w:contextualSpacing/>
        <w:rPr>
          <w:rFonts w:ascii="Times New Roman" w:eastAsia="Arial" w:hAnsi="Times New Roman" w:cs="Times New Roman"/>
          <w:color w:val="auto"/>
          <w:sz w:val="22"/>
          <w:szCs w:val="22"/>
        </w:rPr>
      </w:pPr>
      <w:r w:rsidRPr="00477B1B">
        <w:rPr>
          <w:rFonts w:ascii="Times New Roman" w:eastAsia="Arial" w:hAnsi="Times New Roman" w:cs="Times New Roman"/>
          <w:color w:val="auto"/>
          <w:sz w:val="22"/>
          <w:szCs w:val="22"/>
        </w:rPr>
        <w:t xml:space="preserve">Количество баллов, присваиваемых заявке  по показателю «Качество услуг» </w:t>
      </w:r>
      <w:r w:rsidRPr="00477B1B">
        <w:rPr>
          <w:rFonts w:ascii="Times New Roman" w:eastAsia="Arial" w:hAnsi="Times New Roman" w:cs="Times New Roman"/>
          <w:b/>
          <w:color w:val="auto"/>
          <w:sz w:val="22"/>
          <w:szCs w:val="22"/>
        </w:rPr>
        <w:t>(НЦБ</w:t>
      </w:r>
      <w:proofErr w:type="spellStart"/>
      <w:r w:rsidRPr="00477B1B">
        <w:rPr>
          <w:rFonts w:ascii="Times New Roman" w:eastAsia="Arial" w:hAnsi="Times New Roman" w:cs="Times New Roman"/>
          <w:b/>
          <w:color w:val="auto"/>
          <w:sz w:val="22"/>
          <w:szCs w:val="22"/>
          <w:vertAlign w:val="subscript"/>
          <w:lang w:val="en-US"/>
        </w:rPr>
        <w:t>iY</w:t>
      </w:r>
      <w:proofErr w:type="spellEnd"/>
      <w:r w:rsidRPr="00477B1B">
        <w:rPr>
          <w:rFonts w:ascii="Times New Roman" w:eastAsia="Arial" w:hAnsi="Times New Roman" w:cs="Times New Roman"/>
          <w:b/>
          <w:color w:val="auto"/>
          <w:sz w:val="22"/>
          <w:szCs w:val="22"/>
        </w:rPr>
        <w:t>)</w:t>
      </w:r>
      <w:r w:rsidRPr="00477B1B">
        <w:rPr>
          <w:rFonts w:ascii="Times New Roman" w:eastAsia="Arial" w:hAnsi="Times New Roman" w:cs="Times New Roman"/>
          <w:color w:val="auto"/>
          <w:sz w:val="22"/>
          <w:szCs w:val="22"/>
        </w:rPr>
        <w:t xml:space="preserve">, определяется как среднее арифметическое оценок (в баллах) всех членов комиссии по закупкам, присуждаемых заявке (предложению) </w:t>
      </w:r>
      <w:proofErr w:type="gramStart"/>
      <w:r w:rsidRPr="00477B1B">
        <w:rPr>
          <w:rFonts w:ascii="Times New Roman" w:eastAsia="Arial" w:hAnsi="Times New Roman" w:cs="Times New Roman"/>
          <w:color w:val="auto"/>
          <w:sz w:val="22"/>
          <w:szCs w:val="22"/>
        </w:rPr>
        <w:t>по</w:t>
      </w:r>
      <w:proofErr w:type="gramEnd"/>
      <w:r w:rsidRPr="00477B1B">
        <w:rPr>
          <w:rFonts w:ascii="Times New Roman" w:eastAsia="Arial" w:hAnsi="Times New Roman" w:cs="Times New Roman"/>
          <w:color w:val="auto"/>
          <w:sz w:val="22"/>
          <w:szCs w:val="22"/>
        </w:rPr>
        <w:t xml:space="preserve"> данному показателей.</w:t>
      </w:r>
    </w:p>
    <w:p w14:paraId="04481380" w14:textId="77777777" w:rsidR="001240C8" w:rsidRPr="00477B1B" w:rsidRDefault="001240C8" w:rsidP="001240C8">
      <w:pPr>
        <w:ind w:firstLine="426"/>
        <w:contextualSpacing/>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О</w:t>
      </w:r>
      <w:r w:rsidRPr="0061473F">
        <w:rPr>
          <w:rFonts w:ascii="Times New Roman" w:eastAsia="Arial" w:hAnsi="Times New Roman" w:cs="Times New Roman"/>
          <w:color w:val="auto"/>
          <w:sz w:val="22"/>
          <w:szCs w:val="22"/>
        </w:rPr>
        <w:t xml:space="preserve">тсутствие указанного предложения не является основанием </w:t>
      </w:r>
      <w:proofErr w:type="gramStart"/>
      <w:r w:rsidRPr="0061473F">
        <w:rPr>
          <w:rFonts w:ascii="Times New Roman" w:eastAsia="Arial" w:hAnsi="Times New Roman" w:cs="Times New Roman"/>
          <w:color w:val="auto"/>
          <w:sz w:val="22"/>
          <w:szCs w:val="22"/>
        </w:rPr>
        <w:t>для принятия решения об отказе участнику конкурса в электронной форме в допуске к участию</w:t>
      </w:r>
      <w:proofErr w:type="gramEnd"/>
      <w:r w:rsidRPr="0061473F">
        <w:rPr>
          <w:rFonts w:ascii="Times New Roman" w:eastAsia="Arial" w:hAnsi="Times New Roman" w:cs="Times New Roman"/>
          <w:color w:val="auto"/>
          <w:sz w:val="22"/>
          <w:szCs w:val="22"/>
        </w:rPr>
        <w:t xml:space="preserve"> в конкурсе в электронной форме</w:t>
      </w:r>
      <w:r>
        <w:rPr>
          <w:rFonts w:ascii="Times New Roman" w:eastAsia="Arial" w:hAnsi="Times New Roman" w:cs="Times New Roman"/>
          <w:color w:val="auto"/>
          <w:sz w:val="22"/>
          <w:szCs w:val="22"/>
        </w:rPr>
        <w:t>, в этом случае оценка участника по критерию «</w:t>
      </w:r>
      <w:r w:rsidRPr="0061473F">
        <w:rPr>
          <w:rFonts w:ascii="Times New Roman" w:eastAsia="Arial" w:hAnsi="Times New Roman" w:cs="Times New Roman"/>
          <w:color w:val="auto"/>
          <w:sz w:val="22"/>
          <w:szCs w:val="22"/>
        </w:rPr>
        <w:t>Функциональные, технические и качественные характеристики, эксплуатационные характеристики (при необходимости) товаров (работ, услуг)</w:t>
      </w:r>
      <w:r>
        <w:rPr>
          <w:rFonts w:ascii="Times New Roman" w:eastAsia="Arial" w:hAnsi="Times New Roman" w:cs="Times New Roman"/>
          <w:color w:val="auto"/>
          <w:sz w:val="22"/>
          <w:szCs w:val="22"/>
        </w:rPr>
        <w:t>» будет равна 0.</w:t>
      </w:r>
    </w:p>
    <w:p w14:paraId="5C20BA97" w14:textId="77777777" w:rsidR="001240C8" w:rsidRPr="00477B1B" w:rsidRDefault="001240C8" w:rsidP="001240C8">
      <w:pPr>
        <w:widowControl w:val="0"/>
        <w:tabs>
          <w:tab w:val="left" w:pos="360"/>
          <w:tab w:val="left" w:pos="1980"/>
        </w:tabs>
        <w:ind w:firstLine="567"/>
        <w:contextualSpacing/>
        <w:jc w:val="both"/>
        <w:rPr>
          <w:rFonts w:ascii="Times New Roman" w:eastAsia="Times New Roman" w:hAnsi="Times New Roman" w:cs="Times New Roman"/>
          <w:color w:val="auto"/>
          <w:sz w:val="22"/>
          <w:szCs w:val="22"/>
          <w:lang w:eastAsia="ar-SA"/>
        </w:rPr>
      </w:pPr>
    </w:p>
    <w:p w14:paraId="6EA30952" w14:textId="77777777" w:rsidR="001240C8" w:rsidRPr="00477B1B" w:rsidRDefault="001240C8" w:rsidP="001240C8">
      <w:pPr>
        <w:widowControl w:val="0"/>
        <w:tabs>
          <w:tab w:val="left" w:pos="360"/>
          <w:tab w:val="left" w:pos="1980"/>
        </w:tabs>
        <w:ind w:firstLine="567"/>
        <w:contextualSpacing/>
        <w:jc w:val="both"/>
        <w:rPr>
          <w:rFonts w:ascii="Times New Roman" w:eastAsia="Times New Roman" w:hAnsi="Times New Roman" w:cs="Times New Roman"/>
          <w:color w:val="auto"/>
          <w:sz w:val="22"/>
          <w:szCs w:val="22"/>
          <w:lang w:eastAsia="ar-SA"/>
        </w:rPr>
      </w:pPr>
      <w:r w:rsidRPr="00477B1B">
        <w:rPr>
          <w:rFonts w:ascii="Times New Roman" w:eastAsia="Times New Roman" w:hAnsi="Times New Roman" w:cs="Times New Roman"/>
          <w:color w:val="auto"/>
          <w:sz w:val="22"/>
          <w:szCs w:val="22"/>
          <w:lang w:eastAsia="ar-SA"/>
        </w:rPr>
        <w:t>Для оценки заявки на участие в закупке осуществляется расчет итогового рейтинга по каждой заявке на участие в конкурсе. Итоговый рейтинг заявки на участие в конкурсе рассчитывается путем сложения рейтингов по каждому критерию оценки заявки на участие в конкурсе, установленному в конкурсной документации, умноженных на коэффициент их значимости:</w:t>
      </w:r>
    </w:p>
    <w:p w14:paraId="7FA98027" w14:textId="77777777" w:rsidR="001240C8" w:rsidRPr="00477B1B" w:rsidRDefault="001240C8" w:rsidP="001240C8">
      <w:pPr>
        <w:widowControl w:val="0"/>
        <w:tabs>
          <w:tab w:val="left" w:pos="360"/>
          <w:tab w:val="left" w:pos="1980"/>
        </w:tabs>
        <w:contextualSpacing/>
        <w:jc w:val="both"/>
        <w:rPr>
          <w:rFonts w:ascii="Times New Roman" w:eastAsia="Times New Roman" w:hAnsi="Times New Roman" w:cs="Times New Roman"/>
          <w:b/>
          <w:color w:val="auto"/>
          <w:sz w:val="22"/>
          <w:szCs w:val="22"/>
          <w:lang w:eastAsia="ar-SA"/>
        </w:rPr>
      </w:pPr>
      <w:r w:rsidRPr="00477B1B">
        <w:rPr>
          <w:rFonts w:ascii="Times New Roman" w:eastAsia="Times New Roman" w:hAnsi="Times New Roman" w:cs="Times New Roman"/>
          <w:b/>
          <w:color w:val="auto"/>
          <w:sz w:val="22"/>
          <w:szCs w:val="22"/>
          <w:lang w:eastAsia="ar-SA"/>
        </w:rPr>
        <w:t>И</w:t>
      </w:r>
      <w:r w:rsidRPr="00477B1B">
        <w:rPr>
          <w:rFonts w:ascii="Times New Roman" w:eastAsia="Times New Roman" w:hAnsi="Times New Roman" w:cs="Times New Roman"/>
          <w:b/>
          <w:color w:val="auto"/>
          <w:sz w:val="22"/>
          <w:szCs w:val="22"/>
          <w:vertAlign w:val="subscript"/>
          <w:lang w:eastAsia="ar-SA"/>
        </w:rPr>
        <w:t>р</w:t>
      </w:r>
      <w:r w:rsidRPr="00477B1B">
        <w:rPr>
          <w:rFonts w:ascii="Times New Roman" w:eastAsia="Times New Roman" w:hAnsi="Times New Roman" w:cs="Times New Roman"/>
          <w:b/>
          <w:i/>
          <w:color w:val="auto"/>
          <w:sz w:val="22"/>
          <w:szCs w:val="22"/>
          <w:lang w:eastAsia="ar-SA"/>
        </w:rPr>
        <w:t xml:space="preserve"> =  </w:t>
      </w:r>
      <w:r w:rsidRPr="00477B1B">
        <w:rPr>
          <w:rFonts w:ascii="Times New Roman" w:eastAsia="Times New Roman" w:hAnsi="Times New Roman" w:cs="Times New Roman"/>
          <w:b/>
          <w:color w:val="auto"/>
          <w:sz w:val="22"/>
          <w:szCs w:val="22"/>
          <w:lang w:eastAsia="ar-SA"/>
        </w:rPr>
        <w:t>(ЦБ</w:t>
      </w:r>
      <w:proofErr w:type="spellStart"/>
      <w:proofErr w:type="gramStart"/>
      <w:r w:rsidRPr="00477B1B">
        <w:rPr>
          <w:rFonts w:ascii="Times New Roman" w:eastAsia="Times New Roman" w:hAnsi="Times New Roman" w:cs="Times New Roman"/>
          <w:b/>
          <w:color w:val="auto"/>
          <w:sz w:val="22"/>
          <w:szCs w:val="22"/>
          <w:vertAlign w:val="subscript"/>
          <w:lang w:val="en-US" w:eastAsia="ar-SA"/>
        </w:rPr>
        <w:t>i</w:t>
      </w:r>
      <w:proofErr w:type="spellEnd"/>
      <w:proofErr w:type="gramEnd"/>
      <w:r w:rsidRPr="00477B1B">
        <w:rPr>
          <w:rFonts w:ascii="Times New Roman" w:eastAsia="Times New Roman" w:hAnsi="Times New Roman" w:cs="Times New Roman"/>
          <w:b/>
          <w:color w:val="auto"/>
          <w:sz w:val="22"/>
          <w:szCs w:val="22"/>
          <w:vertAlign w:val="subscript"/>
          <w:lang w:eastAsia="ar-SA"/>
        </w:rPr>
        <w:t xml:space="preserve"> *</w:t>
      </w:r>
      <w:proofErr w:type="spellStart"/>
      <w:r w:rsidRPr="00477B1B">
        <w:rPr>
          <w:rFonts w:ascii="Times New Roman" w:eastAsia="Times New Roman" w:hAnsi="Times New Roman" w:cs="Times New Roman"/>
          <w:b/>
          <w:bCs/>
          <w:iCs/>
          <w:color w:val="auto"/>
          <w:sz w:val="22"/>
          <w:szCs w:val="22"/>
          <w:lang w:eastAsia="ar-SA"/>
        </w:rPr>
        <w:t>ЦБ</w:t>
      </w:r>
      <w:r w:rsidRPr="00477B1B">
        <w:rPr>
          <w:rFonts w:ascii="Times New Roman" w:eastAsia="Times New Roman" w:hAnsi="Times New Roman" w:cs="Times New Roman"/>
          <w:b/>
          <w:bCs/>
          <w:iCs/>
          <w:color w:val="auto"/>
          <w:sz w:val="22"/>
          <w:szCs w:val="22"/>
          <w:vertAlign w:val="subscript"/>
          <w:lang w:eastAsia="ar-SA"/>
        </w:rPr>
        <w:t>Коэф</w:t>
      </w:r>
      <w:proofErr w:type="spellEnd"/>
      <w:r w:rsidRPr="00477B1B">
        <w:rPr>
          <w:rFonts w:ascii="Times New Roman" w:eastAsia="Times New Roman" w:hAnsi="Times New Roman" w:cs="Times New Roman"/>
          <w:b/>
          <w:bCs/>
          <w:iCs/>
          <w:color w:val="auto"/>
          <w:sz w:val="22"/>
          <w:szCs w:val="22"/>
          <w:lang w:eastAsia="ar-SA"/>
        </w:rPr>
        <w:t>)</w:t>
      </w:r>
      <w:r w:rsidRPr="00477B1B">
        <w:rPr>
          <w:rFonts w:ascii="Times New Roman" w:eastAsia="Times New Roman" w:hAnsi="Times New Roman" w:cs="Times New Roman"/>
          <w:b/>
          <w:color w:val="auto"/>
          <w:sz w:val="22"/>
          <w:szCs w:val="22"/>
          <w:lang w:eastAsia="ar-SA"/>
        </w:rPr>
        <w:t xml:space="preserve"> + (НЦБ</w:t>
      </w:r>
      <w:proofErr w:type="spellStart"/>
      <w:r w:rsidRPr="00477B1B">
        <w:rPr>
          <w:rFonts w:ascii="Times New Roman" w:eastAsia="Times New Roman" w:hAnsi="Times New Roman" w:cs="Times New Roman"/>
          <w:b/>
          <w:color w:val="auto"/>
          <w:sz w:val="22"/>
          <w:szCs w:val="22"/>
          <w:vertAlign w:val="subscript"/>
          <w:lang w:val="en-US" w:eastAsia="ar-SA"/>
        </w:rPr>
        <w:t>i</w:t>
      </w:r>
      <w:proofErr w:type="spellEnd"/>
      <w:r w:rsidRPr="00477B1B">
        <w:rPr>
          <w:rFonts w:ascii="Times New Roman" w:eastAsia="Times New Roman" w:hAnsi="Times New Roman" w:cs="Times New Roman"/>
          <w:b/>
          <w:color w:val="auto"/>
          <w:sz w:val="22"/>
          <w:szCs w:val="22"/>
          <w:vertAlign w:val="superscript"/>
          <w:lang w:eastAsia="ar-SA"/>
        </w:rPr>
        <w:t>1</w:t>
      </w:r>
      <w:r w:rsidRPr="00477B1B">
        <w:rPr>
          <w:rFonts w:ascii="Times New Roman" w:eastAsia="Times New Roman" w:hAnsi="Times New Roman" w:cs="Times New Roman"/>
          <w:b/>
          <w:color w:val="auto"/>
          <w:sz w:val="22"/>
          <w:szCs w:val="22"/>
          <w:lang w:eastAsia="ar-SA"/>
        </w:rPr>
        <w:t>*</w:t>
      </w:r>
      <w:r w:rsidRPr="00477B1B">
        <w:rPr>
          <w:rFonts w:ascii="Times New Roman" w:eastAsia="Times New Roman" w:hAnsi="Times New Roman" w:cs="Times New Roman"/>
          <w:b/>
          <w:bCs/>
          <w:iCs/>
          <w:color w:val="auto"/>
          <w:sz w:val="22"/>
          <w:szCs w:val="22"/>
          <w:lang w:eastAsia="ar-SA"/>
        </w:rPr>
        <w:t xml:space="preserve"> НЦБ</w:t>
      </w:r>
      <w:r w:rsidRPr="00477B1B">
        <w:rPr>
          <w:rFonts w:ascii="Times New Roman" w:eastAsia="Times New Roman" w:hAnsi="Times New Roman" w:cs="Times New Roman"/>
          <w:b/>
          <w:bCs/>
          <w:iCs/>
          <w:color w:val="auto"/>
          <w:sz w:val="22"/>
          <w:szCs w:val="22"/>
          <w:vertAlign w:val="superscript"/>
          <w:lang w:eastAsia="ar-SA"/>
        </w:rPr>
        <w:t>1</w:t>
      </w:r>
      <w:r w:rsidRPr="00477B1B">
        <w:rPr>
          <w:rFonts w:ascii="Times New Roman" w:eastAsia="Times New Roman" w:hAnsi="Times New Roman" w:cs="Times New Roman"/>
          <w:b/>
          <w:bCs/>
          <w:iCs/>
          <w:color w:val="auto"/>
          <w:sz w:val="22"/>
          <w:szCs w:val="22"/>
          <w:vertAlign w:val="subscript"/>
          <w:lang w:eastAsia="ar-SA"/>
        </w:rPr>
        <w:t>Коэф</w:t>
      </w:r>
      <w:r w:rsidRPr="00477B1B">
        <w:rPr>
          <w:rFonts w:ascii="Times New Roman" w:eastAsia="Times New Roman" w:hAnsi="Times New Roman" w:cs="Times New Roman"/>
          <w:b/>
          <w:color w:val="auto"/>
          <w:sz w:val="22"/>
          <w:szCs w:val="22"/>
          <w:lang w:eastAsia="ar-SA"/>
        </w:rPr>
        <w:t>)+(НЦБ</w:t>
      </w:r>
      <w:proofErr w:type="spellStart"/>
      <w:r w:rsidRPr="00477B1B">
        <w:rPr>
          <w:rFonts w:ascii="Times New Roman" w:eastAsia="Times New Roman" w:hAnsi="Times New Roman" w:cs="Times New Roman"/>
          <w:b/>
          <w:color w:val="auto"/>
          <w:sz w:val="22"/>
          <w:szCs w:val="22"/>
          <w:vertAlign w:val="subscript"/>
          <w:lang w:val="en-US" w:eastAsia="ar-SA"/>
        </w:rPr>
        <w:t>i</w:t>
      </w:r>
      <w:proofErr w:type="spellEnd"/>
      <w:r w:rsidRPr="00477B1B">
        <w:rPr>
          <w:rFonts w:ascii="Times New Roman" w:eastAsia="Times New Roman" w:hAnsi="Times New Roman" w:cs="Times New Roman"/>
          <w:b/>
          <w:color w:val="auto"/>
          <w:sz w:val="22"/>
          <w:szCs w:val="22"/>
          <w:vertAlign w:val="superscript"/>
          <w:lang w:eastAsia="ar-SA"/>
        </w:rPr>
        <w:t>2</w:t>
      </w:r>
      <w:r w:rsidRPr="00477B1B">
        <w:rPr>
          <w:rFonts w:ascii="Times New Roman" w:eastAsia="Times New Roman" w:hAnsi="Times New Roman" w:cs="Times New Roman"/>
          <w:b/>
          <w:color w:val="auto"/>
          <w:sz w:val="22"/>
          <w:szCs w:val="22"/>
          <w:lang w:eastAsia="ar-SA"/>
        </w:rPr>
        <w:t>*</w:t>
      </w:r>
      <w:r w:rsidRPr="00477B1B">
        <w:rPr>
          <w:rFonts w:ascii="Times New Roman" w:eastAsia="Times New Roman" w:hAnsi="Times New Roman" w:cs="Times New Roman"/>
          <w:b/>
          <w:bCs/>
          <w:iCs/>
          <w:color w:val="auto"/>
          <w:sz w:val="22"/>
          <w:szCs w:val="22"/>
          <w:lang w:eastAsia="ar-SA"/>
        </w:rPr>
        <w:t xml:space="preserve"> НЦБ</w:t>
      </w:r>
      <w:r w:rsidRPr="00477B1B">
        <w:rPr>
          <w:rFonts w:ascii="Times New Roman" w:eastAsia="Times New Roman" w:hAnsi="Times New Roman" w:cs="Times New Roman"/>
          <w:b/>
          <w:bCs/>
          <w:iCs/>
          <w:color w:val="auto"/>
          <w:sz w:val="22"/>
          <w:szCs w:val="22"/>
          <w:vertAlign w:val="superscript"/>
          <w:lang w:eastAsia="ar-SA"/>
        </w:rPr>
        <w:t>2</w:t>
      </w:r>
      <w:r w:rsidRPr="00477B1B">
        <w:rPr>
          <w:rFonts w:ascii="Times New Roman" w:eastAsia="Times New Roman" w:hAnsi="Times New Roman" w:cs="Times New Roman"/>
          <w:b/>
          <w:bCs/>
          <w:iCs/>
          <w:color w:val="auto"/>
          <w:sz w:val="22"/>
          <w:szCs w:val="22"/>
          <w:vertAlign w:val="subscript"/>
          <w:lang w:eastAsia="ar-SA"/>
        </w:rPr>
        <w:t>Коэф</w:t>
      </w:r>
      <w:r w:rsidRPr="00477B1B">
        <w:rPr>
          <w:rFonts w:ascii="Times New Roman" w:eastAsia="Times New Roman" w:hAnsi="Times New Roman" w:cs="Times New Roman"/>
          <w:b/>
          <w:color w:val="auto"/>
          <w:sz w:val="22"/>
          <w:szCs w:val="22"/>
          <w:lang w:eastAsia="ar-SA"/>
        </w:rPr>
        <w:t>),</w:t>
      </w:r>
    </w:p>
    <w:p w14:paraId="24A651A1" w14:textId="77777777" w:rsidR="001240C8" w:rsidRPr="00477B1B" w:rsidRDefault="001240C8" w:rsidP="001240C8">
      <w:pPr>
        <w:widowControl w:val="0"/>
        <w:tabs>
          <w:tab w:val="left" w:pos="360"/>
          <w:tab w:val="left" w:pos="1980"/>
        </w:tabs>
        <w:contextualSpacing/>
        <w:jc w:val="both"/>
        <w:rPr>
          <w:rFonts w:ascii="Times New Roman" w:eastAsia="Times New Roman" w:hAnsi="Times New Roman" w:cs="Times New Roman"/>
          <w:b/>
          <w:i/>
          <w:color w:val="auto"/>
          <w:sz w:val="22"/>
          <w:szCs w:val="22"/>
          <w:lang w:eastAsia="ar-SA"/>
        </w:rPr>
      </w:pPr>
      <w:r w:rsidRPr="00477B1B">
        <w:rPr>
          <w:rFonts w:ascii="Times New Roman" w:eastAsia="Times New Roman" w:hAnsi="Times New Roman" w:cs="Times New Roman"/>
          <w:color w:val="auto"/>
          <w:sz w:val="22"/>
          <w:szCs w:val="22"/>
          <w:lang w:eastAsia="ar-SA"/>
        </w:rPr>
        <w:t xml:space="preserve">где: </w:t>
      </w:r>
    </w:p>
    <w:p w14:paraId="1B9651E6" w14:textId="77777777" w:rsidR="001240C8" w:rsidRPr="00477B1B" w:rsidRDefault="001240C8" w:rsidP="001240C8">
      <w:pPr>
        <w:widowControl w:val="0"/>
        <w:spacing w:after="60"/>
        <w:jc w:val="both"/>
        <w:outlineLvl w:val="1"/>
        <w:rPr>
          <w:rFonts w:ascii="Times New Roman" w:eastAsia="Times New Roman" w:hAnsi="Times New Roman" w:cs="Times New Roman"/>
          <w:color w:val="auto"/>
          <w:sz w:val="22"/>
          <w:szCs w:val="22"/>
          <w:lang w:eastAsia="ar-SA"/>
        </w:rPr>
      </w:pPr>
    </w:p>
    <w:p w14:paraId="70D0B82C" w14:textId="77777777" w:rsidR="001240C8" w:rsidRPr="00477B1B" w:rsidRDefault="001240C8" w:rsidP="001240C8">
      <w:pPr>
        <w:widowControl w:val="0"/>
        <w:jc w:val="both"/>
        <w:rPr>
          <w:rFonts w:ascii="Times New Roman" w:eastAsia="Times New Roman" w:hAnsi="Times New Roman" w:cs="Times New Roman"/>
          <w:b/>
          <w:color w:val="auto"/>
          <w:sz w:val="22"/>
          <w:szCs w:val="22"/>
          <w:lang w:eastAsia="ar-SA"/>
        </w:rPr>
      </w:pPr>
      <w:proofErr w:type="gramStart"/>
      <w:r w:rsidRPr="00477B1B">
        <w:rPr>
          <w:rFonts w:ascii="Times New Roman" w:eastAsia="Times New Roman" w:hAnsi="Times New Roman" w:cs="Times New Roman"/>
          <w:b/>
          <w:color w:val="auto"/>
          <w:sz w:val="22"/>
          <w:szCs w:val="22"/>
          <w:lang w:eastAsia="ar-SA"/>
        </w:rPr>
        <w:lastRenderedPageBreak/>
        <w:t>И</w:t>
      </w:r>
      <w:r w:rsidRPr="00477B1B">
        <w:rPr>
          <w:rFonts w:ascii="Times New Roman" w:eastAsia="Times New Roman" w:hAnsi="Times New Roman" w:cs="Times New Roman"/>
          <w:b/>
          <w:color w:val="auto"/>
          <w:sz w:val="22"/>
          <w:szCs w:val="22"/>
          <w:vertAlign w:val="subscript"/>
          <w:lang w:eastAsia="ar-SA"/>
        </w:rPr>
        <w:t>р</w:t>
      </w:r>
      <w:r w:rsidRPr="00477B1B">
        <w:rPr>
          <w:rFonts w:ascii="Times New Roman" w:eastAsia="Times New Roman" w:hAnsi="Times New Roman" w:cs="Times New Roman"/>
          <w:i/>
          <w:color w:val="auto"/>
          <w:sz w:val="22"/>
          <w:szCs w:val="22"/>
          <w:lang w:eastAsia="ar-SA"/>
        </w:rPr>
        <w:t>-</w:t>
      </w:r>
      <w:r w:rsidRPr="00477B1B">
        <w:rPr>
          <w:rFonts w:ascii="Times New Roman" w:eastAsia="Times New Roman" w:hAnsi="Times New Roman" w:cs="Times New Roman"/>
          <w:color w:val="auto"/>
          <w:sz w:val="22"/>
          <w:szCs w:val="22"/>
          <w:lang w:eastAsia="ar-SA"/>
        </w:rPr>
        <w:t>итоговый</w:t>
      </w:r>
      <w:proofErr w:type="gramEnd"/>
      <w:r w:rsidRPr="00477B1B">
        <w:rPr>
          <w:rFonts w:ascii="Times New Roman" w:eastAsia="Times New Roman" w:hAnsi="Times New Roman" w:cs="Times New Roman"/>
          <w:color w:val="auto"/>
          <w:sz w:val="22"/>
          <w:szCs w:val="22"/>
          <w:lang w:eastAsia="ar-SA"/>
        </w:rPr>
        <w:t xml:space="preserve"> рейтинг заявки;</w:t>
      </w:r>
    </w:p>
    <w:p w14:paraId="1236651A" w14:textId="77777777" w:rsidR="001240C8" w:rsidRPr="00477B1B" w:rsidRDefault="001240C8" w:rsidP="001240C8">
      <w:pPr>
        <w:widowControl w:val="0"/>
        <w:jc w:val="both"/>
        <w:rPr>
          <w:rFonts w:ascii="Times New Roman" w:eastAsia="Times New Roman" w:hAnsi="Times New Roman" w:cs="Times New Roman"/>
          <w:color w:val="auto"/>
          <w:sz w:val="22"/>
          <w:szCs w:val="22"/>
          <w:lang w:eastAsia="ar-SA"/>
        </w:rPr>
      </w:pPr>
      <w:proofErr w:type="spellStart"/>
      <w:r w:rsidRPr="00477B1B">
        <w:rPr>
          <w:rFonts w:ascii="Times New Roman" w:eastAsia="Times New Roman" w:hAnsi="Times New Roman" w:cs="Times New Roman"/>
          <w:b/>
          <w:color w:val="auto"/>
          <w:sz w:val="22"/>
          <w:szCs w:val="22"/>
          <w:lang w:eastAsia="ar-SA"/>
        </w:rPr>
        <w:t>ЦБ</w:t>
      </w:r>
      <w:proofErr w:type="gramStart"/>
      <w:r w:rsidRPr="00477B1B">
        <w:rPr>
          <w:rFonts w:ascii="Times New Roman" w:eastAsia="Times New Roman" w:hAnsi="Times New Roman" w:cs="Times New Roman"/>
          <w:b/>
          <w:color w:val="auto"/>
          <w:sz w:val="22"/>
          <w:szCs w:val="22"/>
          <w:vertAlign w:val="subscript"/>
          <w:lang w:eastAsia="ar-SA"/>
        </w:rPr>
        <w:t>i</w:t>
      </w:r>
      <w:proofErr w:type="spellEnd"/>
      <w:proofErr w:type="gramEnd"/>
      <w:r w:rsidRPr="00477B1B">
        <w:rPr>
          <w:rFonts w:ascii="Times New Roman" w:eastAsia="Times New Roman" w:hAnsi="Times New Roman" w:cs="Times New Roman"/>
          <w:color w:val="auto"/>
          <w:sz w:val="22"/>
          <w:szCs w:val="22"/>
          <w:lang w:eastAsia="ar-SA"/>
        </w:rPr>
        <w:t>- количество баллов, присуждаемых по стоимостному критерию оценки «Цена договора»;</w:t>
      </w:r>
    </w:p>
    <w:p w14:paraId="4BD14653" w14:textId="77777777" w:rsidR="001240C8" w:rsidRPr="00477B1B" w:rsidRDefault="001240C8" w:rsidP="001240C8">
      <w:pPr>
        <w:widowControl w:val="0"/>
        <w:jc w:val="both"/>
        <w:rPr>
          <w:rFonts w:ascii="Times New Roman" w:eastAsia="Times New Roman" w:hAnsi="Times New Roman" w:cs="Times New Roman"/>
          <w:color w:val="auto"/>
          <w:sz w:val="22"/>
          <w:szCs w:val="22"/>
          <w:lang w:eastAsia="ar-SA"/>
        </w:rPr>
      </w:pPr>
      <w:proofErr w:type="spellStart"/>
      <w:r w:rsidRPr="00477B1B">
        <w:rPr>
          <w:rFonts w:ascii="Times New Roman" w:eastAsia="Times New Roman" w:hAnsi="Times New Roman" w:cs="Times New Roman"/>
          <w:b/>
          <w:bCs/>
          <w:iCs/>
          <w:color w:val="auto"/>
          <w:sz w:val="22"/>
          <w:szCs w:val="22"/>
          <w:lang w:eastAsia="ar-SA"/>
        </w:rPr>
        <w:t>ЦБ</w:t>
      </w:r>
      <w:r w:rsidRPr="00477B1B">
        <w:rPr>
          <w:rFonts w:ascii="Times New Roman" w:eastAsia="Times New Roman" w:hAnsi="Times New Roman" w:cs="Times New Roman"/>
          <w:b/>
          <w:bCs/>
          <w:iCs/>
          <w:color w:val="auto"/>
          <w:sz w:val="22"/>
          <w:szCs w:val="22"/>
          <w:vertAlign w:val="subscript"/>
          <w:lang w:eastAsia="ar-SA"/>
        </w:rPr>
        <w:t>Коэ</w:t>
      </w:r>
      <w:proofErr w:type="gramStart"/>
      <w:r w:rsidRPr="00477B1B">
        <w:rPr>
          <w:rFonts w:ascii="Times New Roman" w:eastAsia="Times New Roman" w:hAnsi="Times New Roman" w:cs="Times New Roman"/>
          <w:b/>
          <w:bCs/>
          <w:iCs/>
          <w:color w:val="auto"/>
          <w:sz w:val="22"/>
          <w:szCs w:val="22"/>
          <w:vertAlign w:val="subscript"/>
          <w:lang w:eastAsia="ar-SA"/>
        </w:rPr>
        <w:t>ф</w:t>
      </w:r>
      <w:proofErr w:type="spellEnd"/>
      <w:r w:rsidRPr="00477B1B">
        <w:rPr>
          <w:rFonts w:ascii="Times New Roman" w:eastAsia="Times New Roman" w:hAnsi="Times New Roman" w:cs="Times New Roman"/>
          <w:bCs/>
          <w:iCs/>
          <w:color w:val="auto"/>
          <w:sz w:val="22"/>
          <w:szCs w:val="22"/>
          <w:lang w:eastAsia="ar-SA"/>
        </w:rPr>
        <w:t>-</w:t>
      </w:r>
      <w:proofErr w:type="gramEnd"/>
      <w:r w:rsidRPr="00477B1B">
        <w:rPr>
          <w:rFonts w:ascii="Times New Roman" w:eastAsia="Times New Roman" w:hAnsi="Times New Roman" w:cs="Times New Roman"/>
          <w:bCs/>
          <w:iCs/>
          <w:color w:val="auto"/>
          <w:sz w:val="22"/>
          <w:szCs w:val="22"/>
          <w:lang w:eastAsia="ar-SA"/>
        </w:rPr>
        <w:t xml:space="preserve"> коэффициент значимости стоимостного критерия оценки </w:t>
      </w:r>
      <w:r w:rsidRPr="00477B1B">
        <w:rPr>
          <w:rFonts w:ascii="Times New Roman" w:eastAsia="Times New Roman" w:hAnsi="Times New Roman" w:cs="Times New Roman"/>
          <w:color w:val="auto"/>
          <w:sz w:val="22"/>
          <w:szCs w:val="22"/>
          <w:lang w:eastAsia="ar-SA"/>
        </w:rPr>
        <w:t xml:space="preserve">«Цена договора» </w:t>
      </w:r>
      <w:r w:rsidRPr="00477B1B">
        <w:rPr>
          <w:rFonts w:ascii="Times New Roman" w:eastAsia="Times New Roman" w:hAnsi="Times New Roman" w:cs="Times New Roman"/>
          <w:bCs/>
          <w:iCs/>
          <w:color w:val="auto"/>
          <w:sz w:val="22"/>
          <w:szCs w:val="22"/>
          <w:lang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14:paraId="3683BA9D" w14:textId="77777777" w:rsidR="001240C8" w:rsidRPr="00477B1B" w:rsidRDefault="001240C8" w:rsidP="001240C8">
      <w:pPr>
        <w:widowControl w:val="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b/>
          <w:color w:val="auto"/>
          <w:sz w:val="22"/>
          <w:szCs w:val="22"/>
          <w:lang w:eastAsia="ar-SA"/>
        </w:rPr>
        <w:t>НЦБ</w:t>
      </w:r>
      <w:r w:rsidRPr="00477B1B">
        <w:rPr>
          <w:rFonts w:ascii="Times New Roman" w:eastAsia="Times New Roman" w:hAnsi="Times New Roman" w:cs="Times New Roman"/>
          <w:b/>
          <w:color w:val="auto"/>
          <w:sz w:val="22"/>
          <w:szCs w:val="22"/>
          <w:vertAlign w:val="subscript"/>
          <w:lang w:eastAsia="ar-SA"/>
        </w:rPr>
        <w:t>i</w:t>
      </w:r>
      <w:r w:rsidRPr="00477B1B">
        <w:rPr>
          <w:rFonts w:ascii="Times New Roman" w:eastAsia="Times New Roman" w:hAnsi="Times New Roman" w:cs="Times New Roman"/>
          <w:b/>
          <w:color w:val="auto"/>
          <w:sz w:val="22"/>
          <w:szCs w:val="22"/>
          <w:vertAlign w:val="superscript"/>
          <w:lang w:eastAsia="ar-SA"/>
        </w:rPr>
        <w:t>1</w:t>
      </w:r>
      <w:r w:rsidRPr="00477B1B">
        <w:rPr>
          <w:rFonts w:ascii="Times New Roman" w:eastAsia="Times New Roman" w:hAnsi="Times New Roman" w:cs="Times New Roman"/>
          <w:color w:val="auto"/>
          <w:sz w:val="22"/>
          <w:szCs w:val="22"/>
          <w:lang w:eastAsia="ar-SA"/>
        </w:rPr>
        <w:t>- количество</w:t>
      </w:r>
      <w:r>
        <w:rPr>
          <w:rFonts w:ascii="Times New Roman" w:eastAsia="Times New Roman" w:hAnsi="Times New Roman" w:cs="Times New Roman"/>
          <w:color w:val="auto"/>
          <w:sz w:val="22"/>
          <w:szCs w:val="22"/>
          <w:lang w:eastAsia="ar-SA"/>
        </w:rPr>
        <w:t xml:space="preserve"> </w:t>
      </w:r>
      <w:r w:rsidRPr="00477B1B">
        <w:rPr>
          <w:rFonts w:ascii="Times New Roman" w:eastAsia="Times New Roman" w:hAnsi="Times New Roman" w:cs="Times New Roman"/>
          <w:color w:val="auto"/>
          <w:sz w:val="22"/>
          <w:szCs w:val="22"/>
        </w:rPr>
        <w:t xml:space="preserve">баллов, присуждаемых по </w:t>
      </w:r>
      <w:proofErr w:type="spellStart"/>
      <w:r w:rsidRPr="00477B1B">
        <w:rPr>
          <w:rFonts w:ascii="Times New Roman" w:eastAsia="Times New Roman" w:hAnsi="Times New Roman" w:cs="Times New Roman"/>
          <w:color w:val="auto"/>
          <w:sz w:val="22"/>
          <w:szCs w:val="22"/>
        </w:rPr>
        <w:t>нестоимостному</w:t>
      </w:r>
      <w:proofErr w:type="spellEnd"/>
      <w:r w:rsidRPr="00477B1B">
        <w:rPr>
          <w:rFonts w:ascii="Times New Roman" w:eastAsia="Times New Roman" w:hAnsi="Times New Roman" w:cs="Times New Roman"/>
          <w:color w:val="auto"/>
          <w:sz w:val="22"/>
          <w:szCs w:val="22"/>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769AF86A" w14:textId="77777777" w:rsidR="001240C8" w:rsidRPr="00477B1B" w:rsidRDefault="001240C8" w:rsidP="001240C8">
      <w:pPr>
        <w:widowControl w:val="0"/>
        <w:jc w:val="both"/>
        <w:rPr>
          <w:rFonts w:ascii="Times New Roman" w:eastAsia="Times New Roman" w:hAnsi="Times New Roman" w:cs="Times New Roman"/>
          <w:bCs/>
          <w:iCs/>
          <w:color w:val="auto"/>
          <w:sz w:val="22"/>
          <w:szCs w:val="22"/>
          <w:lang w:eastAsia="ar-SA"/>
        </w:rPr>
      </w:pPr>
      <w:proofErr w:type="gramStart"/>
      <w:r w:rsidRPr="00477B1B">
        <w:rPr>
          <w:rFonts w:ascii="Times New Roman" w:eastAsia="Times New Roman" w:hAnsi="Times New Roman" w:cs="Times New Roman"/>
          <w:b/>
          <w:bCs/>
          <w:iCs/>
          <w:color w:val="auto"/>
          <w:sz w:val="22"/>
          <w:szCs w:val="22"/>
          <w:lang w:eastAsia="ar-SA"/>
        </w:rPr>
        <w:t>НЦБ</w:t>
      </w:r>
      <w:r w:rsidRPr="00477B1B">
        <w:rPr>
          <w:rFonts w:ascii="Times New Roman" w:eastAsia="Times New Roman" w:hAnsi="Times New Roman" w:cs="Times New Roman"/>
          <w:b/>
          <w:bCs/>
          <w:iCs/>
          <w:color w:val="auto"/>
          <w:sz w:val="22"/>
          <w:szCs w:val="22"/>
          <w:vertAlign w:val="superscript"/>
          <w:lang w:eastAsia="ar-SA"/>
        </w:rPr>
        <w:t>1</w:t>
      </w:r>
      <w:r>
        <w:rPr>
          <w:rFonts w:ascii="Times New Roman" w:eastAsia="Times New Roman" w:hAnsi="Times New Roman" w:cs="Times New Roman"/>
          <w:b/>
          <w:bCs/>
          <w:iCs/>
          <w:color w:val="auto"/>
          <w:sz w:val="22"/>
          <w:szCs w:val="22"/>
          <w:vertAlign w:val="subscript"/>
          <w:lang w:eastAsia="ar-SA"/>
        </w:rPr>
        <w:t xml:space="preserve">Коэф  </w:t>
      </w:r>
      <w:r w:rsidRPr="00477B1B">
        <w:rPr>
          <w:rFonts w:ascii="Times New Roman" w:eastAsia="Times New Roman" w:hAnsi="Times New Roman" w:cs="Times New Roman"/>
          <w:b/>
          <w:bCs/>
          <w:iCs/>
          <w:color w:val="auto"/>
          <w:sz w:val="22"/>
          <w:szCs w:val="22"/>
          <w:vertAlign w:val="subscript"/>
          <w:lang w:eastAsia="ar-SA"/>
        </w:rPr>
        <w:t xml:space="preserve"> </w:t>
      </w:r>
      <w:r>
        <w:rPr>
          <w:rFonts w:ascii="Times New Roman" w:eastAsia="Times New Roman" w:hAnsi="Times New Roman" w:cs="Times New Roman"/>
          <w:bCs/>
          <w:iCs/>
          <w:color w:val="auto"/>
          <w:sz w:val="22"/>
          <w:szCs w:val="22"/>
          <w:lang w:eastAsia="ar-SA"/>
        </w:rPr>
        <w:t>- к</w:t>
      </w:r>
      <w:r w:rsidRPr="00477B1B">
        <w:rPr>
          <w:rFonts w:ascii="Times New Roman" w:eastAsia="Times New Roman" w:hAnsi="Times New Roman" w:cs="Times New Roman"/>
          <w:bCs/>
          <w:iCs/>
          <w:color w:val="auto"/>
          <w:sz w:val="22"/>
          <w:szCs w:val="22"/>
          <w:lang w:eastAsia="ar-SA"/>
        </w:rPr>
        <w:t xml:space="preserve">оэффициент значимости </w:t>
      </w:r>
      <w:proofErr w:type="spellStart"/>
      <w:r w:rsidRPr="00477B1B">
        <w:rPr>
          <w:rFonts w:ascii="Times New Roman" w:eastAsia="Times New Roman" w:hAnsi="Times New Roman" w:cs="Times New Roman"/>
          <w:bCs/>
          <w:iCs/>
          <w:color w:val="auto"/>
          <w:sz w:val="22"/>
          <w:szCs w:val="22"/>
          <w:lang w:eastAsia="ar-SA"/>
        </w:rPr>
        <w:t>нестоимостного</w:t>
      </w:r>
      <w:proofErr w:type="spellEnd"/>
      <w:r w:rsidRPr="00477B1B">
        <w:rPr>
          <w:rFonts w:ascii="Times New Roman" w:eastAsia="Times New Roman" w:hAnsi="Times New Roman" w:cs="Times New Roman"/>
          <w:bCs/>
          <w:iCs/>
          <w:color w:val="auto"/>
          <w:sz w:val="22"/>
          <w:szCs w:val="22"/>
          <w:lang w:eastAsia="ar-SA"/>
        </w:rPr>
        <w:t xml:space="preserve"> критерия оценки </w:t>
      </w:r>
      <w:r w:rsidRPr="00477B1B">
        <w:rPr>
          <w:rFonts w:ascii="Times New Roman" w:eastAsia="Times New Roman" w:hAnsi="Times New Roman" w:cs="Times New Roman"/>
          <w:color w:val="auto"/>
          <w:sz w:val="22"/>
          <w:szCs w:val="22"/>
          <w:lang w:eastAsia="ar-SA"/>
        </w:rPr>
        <w:t>«</w:t>
      </w:r>
      <w:r w:rsidRPr="00477B1B">
        <w:rPr>
          <w:rFonts w:ascii="Times New Roman" w:eastAsia="Times New Roman" w:hAnsi="Times New Roman" w:cs="Times New Roman"/>
          <w:color w:val="auto"/>
          <w:sz w:val="22"/>
          <w:szCs w:val="22"/>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(договора), и деловой репутации, специалистов и иных работников определенного уровня квалификации</w:t>
      </w:r>
      <w:r w:rsidRPr="00477B1B">
        <w:rPr>
          <w:rFonts w:ascii="Times New Roman" w:eastAsia="Times New Roman" w:hAnsi="Times New Roman" w:cs="Times New Roman"/>
          <w:color w:val="auto"/>
          <w:sz w:val="22"/>
          <w:szCs w:val="22"/>
          <w:lang w:eastAsia="ar-SA"/>
        </w:rPr>
        <w:t xml:space="preserve">» </w:t>
      </w:r>
      <w:r w:rsidRPr="00477B1B">
        <w:rPr>
          <w:rFonts w:ascii="Times New Roman" w:eastAsia="Times New Roman" w:hAnsi="Times New Roman" w:cs="Times New Roman"/>
          <w:bCs/>
          <w:iCs/>
          <w:color w:val="auto"/>
          <w:sz w:val="22"/>
          <w:szCs w:val="22"/>
          <w:lang w:eastAsia="ar-SA"/>
        </w:rPr>
        <w:t>- вес критерия оценки в совокупности критериев оценки, установленных в документации о</w:t>
      </w:r>
      <w:proofErr w:type="gramEnd"/>
      <w:r w:rsidRPr="00477B1B">
        <w:rPr>
          <w:rFonts w:ascii="Times New Roman" w:eastAsia="Times New Roman" w:hAnsi="Times New Roman" w:cs="Times New Roman"/>
          <w:bCs/>
          <w:iCs/>
          <w:color w:val="auto"/>
          <w:sz w:val="22"/>
          <w:szCs w:val="22"/>
          <w:lang w:eastAsia="ar-SA"/>
        </w:rPr>
        <w:t xml:space="preserve"> закупке в соответствии с требованиями </w:t>
      </w:r>
      <w:proofErr w:type="spellStart"/>
      <w:r w:rsidRPr="00477B1B">
        <w:rPr>
          <w:rFonts w:ascii="Times New Roman" w:eastAsia="Times New Roman" w:hAnsi="Times New Roman" w:cs="Times New Roman"/>
          <w:bCs/>
          <w:iCs/>
          <w:color w:val="auto"/>
          <w:sz w:val="22"/>
          <w:szCs w:val="22"/>
          <w:lang w:eastAsia="ar-SA"/>
        </w:rPr>
        <w:t>Правил</w:t>
      </w:r>
      <w:proofErr w:type="gramStart"/>
      <w:r w:rsidRPr="00477B1B">
        <w:rPr>
          <w:rFonts w:ascii="Times New Roman" w:eastAsia="Times New Roman" w:hAnsi="Times New Roman" w:cs="Times New Roman"/>
          <w:bCs/>
          <w:iCs/>
          <w:color w:val="auto"/>
          <w:sz w:val="22"/>
          <w:szCs w:val="22"/>
          <w:lang w:eastAsia="ar-SA"/>
        </w:rPr>
        <w:t>.д</w:t>
      </w:r>
      <w:proofErr w:type="gramEnd"/>
      <w:r w:rsidRPr="00477B1B">
        <w:rPr>
          <w:rFonts w:ascii="Times New Roman" w:eastAsia="Times New Roman" w:hAnsi="Times New Roman" w:cs="Times New Roman"/>
          <w:bCs/>
          <w:iCs/>
          <w:color w:val="auto"/>
          <w:sz w:val="22"/>
          <w:szCs w:val="22"/>
          <w:lang w:eastAsia="ar-SA"/>
        </w:rPr>
        <w:t>еленный</w:t>
      </w:r>
      <w:proofErr w:type="spellEnd"/>
      <w:r w:rsidRPr="00477B1B">
        <w:rPr>
          <w:rFonts w:ascii="Times New Roman" w:eastAsia="Times New Roman" w:hAnsi="Times New Roman" w:cs="Times New Roman"/>
          <w:bCs/>
          <w:iCs/>
          <w:color w:val="auto"/>
          <w:sz w:val="22"/>
          <w:szCs w:val="22"/>
          <w:lang w:eastAsia="ar-SA"/>
        </w:rPr>
        <w:t xml:space="preserve"> на 100.</w:t>
      </w:r>
    </w:p>
    <w:p w14:paraId="3239037A" w14:textId="77777777" w:rsidR="001240C8" w:rsidRPr="00477B1B" w:rsidRDefault="001240C8" w:rsidP="001240C8">
      <w:pPr>
        <w:widowControl w:val="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b/>
          <w:color w:val="auto"/>
          <w:sz w:val="22"/>
          <w:szCs w:val="22"/>
          <w:lang w:eastAsia="ar-SA"/>
        </w:rPr>
        <w:t>НЦБ</w:t>
      </w:r>
      <w:r w:rsidRPr="00477B1B">
        <w:rPr>
          <w:rFonts w:ascii="Times New Roman" w:eastAsia="Times New Roman" w:hAnsi="Times New Roman" w:cs="Times New Roman"/>
          <w:b/>
          <w:color w:val="auto"/>
          <w:sz w:val="22"/>
          <w:szCs w:val="22"/>
          <w:vertAlign w:val="subscript"/>
          <w:lang w:eastAsia="ar-SA"/>
        </w:rPr>
        <w:t>i</w:t>
      </w:r>
      <w:r w:rsidRPr="00477B1B">
        <w:rPr>
          <w:rFonts w:ascii="Times New Roman" w:eastAsia="Times New Roman" w:hAnsi="Times New Roman" w:cs="Times New Roman"/>
          <w:b/>
          <w:color w:val="auto"/>
          <w:sz w:val="22"/>
          <w:szCs w:val="22"/>
          <w:vertAlign w:val="superscript"/>
          <w:lang w:eastAsia="ar-SA"/>
        </w:rPr>
        <w:t>2</w:t>
      </w:r>
      <w:r w:rsidRPr="00477B1B">
        <w:rPr>
          <w:rFonts w:ascii="Times New Roman" w:eastAsia="Times New Roman" w:hAnsi="Times New Roman" w:cs="Times New Roman"/>
          <w:color w:val="auto"/>
          <w:sz w:val="22"/>
          <w:szCs w:val="22"/>
          <w:lang w:eastAsia="ar-SA"/>
        </w:rPr>
        <w:t xml:space="preserve">- </w:t>
      </w:r>
      <w:proofErr w:type="spellStart"/>
      <w:r w:rsidRPr="00477B1B">
        <w:rPr>
          <w:rFonts w:ascii="Times New Roman" w:eastAsia="Times New Roman" w:hAnsi="Times New Roman" w:cs="Times New Roman"/>
          <w:color w:val="auto"/>
          <w:sz w:val="22"/>
          <w:szCs w:val="22"/>
          <w:lang w:eastAsia="ar-SA"/>
        </w:rPr>
        <w:t>количество</w:t>
      </w:r>
      <w:r w:rsidRPr="00477B1B">
        <w:rPr>
          <w:rFonts w:ascii="Times New Roman" w:eastAsia="Times New Roman" w:hAnsi="Times New Roman" w:cs="Times New Roman"/>
          <w:color w:val="auto"/>
          <w:sz w:val="22"/>
          <w:szCs w:val="22"/>
        </w:rPr>
        <w:t>баллов</w:t>
      </w:r>
      <w:proofErr w:type="spellEnd"/>
      <w:r w:rsidRPr="00477B1B">
        <w:rPr>
          <w:rFonts w:ascii="Times New Roman" w:eastAsia="Times New Roman" w:hAnsi="Times New Roman" w:cs="Times New Roman"/>
          <w:color w:val="auto"/>
          <w:sz w:val="22"/>
          <w:szCs w:val="22"/>
        </w:rPr>
        <w:t xml:space="preserve">, </w:t>
      </w:r>
      <w:proofErr w:type="gramStart"/>
      <w:r w:rsidRPr="00477B1B">
        <w:rPr>
          <w:rFonts w:ascii="Times New Roman" w:eastAsia="Times New Roman" w:hAnsi="Times New Roman" w:cs="Times New Roman"/>
          <w:color w:val="auto"/>
          <w:sz w:val="22"/>
          <w:szCs w:val="22"/>
        </w:rPr>
        <w:t>присуждаемых</w:t>
      </w:r>
      <w:proofErr w:type="gramEnd"/>
      <w:r w:rsidRPr="00477B1B">
        <w:rPr>
          <w:rFonts w:ascii="Times New Roman" w:eastAsia="Times New Roman" w:hAnsi="Times New Roman" w:cs="Times New Roman"/>
          <w:color w:val="auto"/>
          <w:sz w:val="22"/>
          <w:szCs w:val="22"/>
        </w:rPr>
        <w:t xml:space="preserve"> по </w:t>
      </w:r>
      <w:proofErr w:type="spellStart"/>
      <w:r w:rsidRPr="00477B1B">
        <w:rPr>
          <w:rFonts w:ascii="Times New Roman" w:eastAsia="Times New Roman" w:hAnsi="Times New Roman" w:cs="Times New Roman"/>
          <w:color w:val="auto"/>
          <w:sz w:val="22"/>
          <w:szCs w:val="22"/>
        </w:rPr>
        <w:t>нестоимостному</w:t>
      </w:r>
      <w:proofErr w:type="spellEnd"/>
      <w:r w:rsidRPr="00477B1B">
        <w:rPr>
          <w:rFonts w:ascii="Times New Roman" w:eastAsia="Times New Roman" w:hAnsi="Times New Roman" w:cs="Times New Roman"/>
          <w:color w:val="auto"/>
          <w:sz w:val="22"/>
          <w:szCs w:val="22"/>
        </w:rPr>
        <w:t xml:space="preserve"> критерию оценки «Качественные, функциональные и экологические характеристики объекта закупки»;</w:t>
      </w:r>
    </w:p>
    <w:p w14:paraId="50473AA8" w14:textId="77777777" w:rsidR="001240C8" w:rsidRPr="00477B1B" w:rsidRDefault="001240C8" w:rsidP="001240C8">
      <w:pPr>
        <w:widowControl w:val="0"/>
        <w:jc w:val="both"/>
        <w:rPr>
          <w:rFonts w:ascii="Times New Roman" w:eastAsia="Times New Roman" w:hAnsi="Times New Roman" w:cs="Times New Roman"/>
          <w:bCs/>
          <w:iCs/>
          <w:color w:val="auto"/>
          <w:sz w:val="22"/>
          <w:szCs w:val="22"/>
          <w:lang w:eastAsia="ar-SA"/>
        </w:rPr>
      </w:pPr>
      <w:r w:rsidRPr="00477B1B">
        <w:rPr>
          <w:rFonts w:ascii="Times New Roman" w:eastAsia="Times New Roman" w:hAnsi="Times New Roman" w:cs="Times New Roman"/>
          <w:b/>
          <w:bCs/>
          <w:iCs/>
          <w:color w:val="auto"/>
          <w:sz w:val="22"/>
          <w:szCs w:val="22"/>
          <w:lang w:eastAsia="ar-SA"/>
        </w:rPr>
        <w:t>НЦБ</w:t>
      </w:r>
      <w:r w:rsidRPr="00477B1B">
        <w:rPr>
          <w:rFonts w:ascii="Times New Roman" w:eastAsia="Times New Roman" w:hAnsi="Times New Roman" w:cs="Times New Roman"/>
          <w:b/>
          <w:bCs/>
          <w:iCs/>
          <w:color w:val="auto"/>
          <w:sz w:val="22"/>
          <w:szCs w:val="22"/>
          <w:vertAlign w:val="superscript"/>
          <w:lang w:eastAsia="ar-SA"/>
        </w:rPr>
        <w:t>2</w:t>
      </w:r>
      <w:r w:rsidRPr="00477B1B">
        <w:rPr>
          <w:rFonts w:ascii="Times New Roman" w:eastAsia="Times New Roman" w:hAnsi="Times New Roman" w:cs="Times New Roman"/>
          <w:b/>
          <w:bCs/>
          <w:iCs/>
          <w:color w:val="auto"/>
          <w:sz w:val="22"/>
          <w:szCs w:val="22"/>
          <w:vertAlign w:val="subscript"/>
          <w:lang w:eastAsia="ar-SA"/>
        </w:rPr>
        <w:t xml:space="preserve">Коэф - </w:t>
      </w:r>
      <w:r w:rsidRPr="00477B1B">
        <w:rPr>
          <w:rFonts w:ascii="Times New Roman" w:eastAsia="Times New Roman" w:hAnsi="Times New Roman" w:cs="Times New Roman"/>
          <w:bCs/>
          <w:iCs/>
          <w:color w:val="auto"/>
          <w:sz w:val="22"/>
          <w:szCs w:val="22"/>
          <w:lang w:eastAsia="ar-SA"/>
        </w:rPr>
        <w:t xml:space="preserve">коэффициент значимости </w:t>
      </w:r>
      <w:proofErr w:type="spellStart"/>
      <w:r w:rsidRPr="00477B1B">
        <w:rPr>
          <w:rFonts w:ascii="Times New Roman" w:eastAsia="Times New Roman" w:hAnsi="Times New Roman" w:cs="Times New Roman"/>
          <w:bCs/>
          <w:iCs/>
          <w:color w:val="auto"/>
          <w:sz w:val="22"/>
          <w:szCs w:val="22"/>
          <w:lang w:eastAsia="ar-SA"/>
        </w:rPr>
        <w:t>нестоимостного</w:t>
      </w:r>
      <w:proofErr w:type="spellEnd"/>
      <w:r w:rsidRPr="00477B1B">
        <w:rPr>
          <w:rFonts w:ascii="Times New Roman" w:eastAsia="Times New Roman" w:hAnsi="Times New Roman" w:cs="Times New Roman"/>
          <w:bCs/>
          <w:iCs/>
          <w:color w:val="auto"/>
          <w:sz w:val="22"/>
          <w:szCs w:val="22"/>
          <w:lang w:eastAsia="ar-SA"/>
        </w:rPr>
        <w:t xml:space="preserve"> критерия оценки </w:t>
      </w:r>
      <w:r w:rsidRPr="00477B1B">
        <w:rPr>
          <w:rFonts w:ascii="Times New Roman" w:eastAsia="Times New Roman" w:hAnsi="Times New Roman" w:cs="Times New Roman"/>
          <w:color w:val="auto"/>
          <w:sz w:val="22"/>
          <w:szCs w:val="22"/>
          <w:lang w:eastAsia="ar-SA"/>
        </w:rPr>
        <w:t>«</w:t>
      </w:r>
      <w:r w:rsidRPr="00477B1B">
        <w:rPr>
          <w:rFonts w:ascii="Times New Roman" w:eastAsia="Times New Roman" w:hAnsi="Times New Roman" w:cs="Times New Roman"/>
          <w:color w:val="auto"/>
          <w:sz w:val="22"/>
          <w:szCs w:val="22"/>
        </w:rPr>
        <w:t>Качественные, функциональные и экологические характеристики объекта закупки</w:t>
      </w:r>
      <w:r w:rsidRPr="00477B1B">
        <w:rPr>
          <w:rFonts w:ascii="Times New Roman" w:eastAsia="Times New Roman" w:hAnsi="Times New Roman" w:cs="Times New Roman"/>
          <w:color w:val="auto"/>
          <w:sz w:val="22"/>
          <w:szCs w:val="22"/>
          <w:lang w:eastAsia="ar-SA"/>
        </w:rPr>
        <w:t xml:space="preserve">» </w:t>
      </w:r>
      <w:r w:rsidRPr="00477B1B">
        <w:rPr>
          <w:rFonts w:ascii="Times New Roman" w:eastAsia="Times New Roman" w:hAnsi="Times New Roman" w:cs="Times New Roman"/>
          <w:bCs/>
          <w:iCs/>
          <w:color w:val="auto"/>
          <w:sz w:val="22"/>
          <w:szCs w:val="22"/>
          <w:lang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14:paraId="57A228FB"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30AF8E2" w14:textId="77777777" w:rsidR="001240C8" w:rsidRPr="00477B1B" w:rsidRDefault="001240C8" w:rsidP="001240C8">
      <w:pPr>
        <w:autoSpaceDE w:val="0"/>
        <w:autoSpaceDN w:val="0"/>
        <w:adjustRightInd w:val="0"/>
        <w:ind w:firstLine="540"/>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Итоговый рейтинг заявки вычисляется как сумма рейтингов по каждому критерию оценки заявки.</w:t>
      </w:r>
    </w:p>
    <w:p w14:paraId="56FAA575" w14:textId="77777777" w:rsidR="001240C8" w:rsidRPr="00477B1B" w:rsidRDefault="001240C8" w:rsidP="001240C8">
      <w:pPr>
        <w:spacing w:after="60"/>
        <w:ind w:firstLine="567"/>
        <w:jc w:val="both"/>
        <w:rPr>
          <w:rFonts w:ascii="Times New Roman" w:eastAsia="Times New Roman" w:hAnsi="Times New Roman" w:cs="Times New Roman"/>
          <w:color w:val="auto"/>
          <w:sz w:val="22"/>
          <w:szCs w:val="22"/>
        </w:rPr>
      </w:pPr>
      <w:r w:rsidRPr="00477B1B">
        <w:rPr>
          <w:rFonts w:ascii="Times New Roman" w:eastAsia="Times New Roman" w:hAnsi="Times New Roman" w:cs="Times New Roman"/>
          <w:color w:val="auto"/>
          <w:sz w:val="22"/>
          <w:szCs w:val="22"/>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sectPr w:rsidR="001240C8" w:rsidRPr="00477B1B" w:rsidSect="0083290D">
      <w:headerReference w:type="even" r:id="rId20"/>
      <w:headerReference w:type="default" r:id="rId21"/>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05873" w14:textId="77777777" w:rsidR="009F3DEA" w:rsidRDefault="009F3DEA">
      <w:r>
        <w:separator/>
      </w:r>
    </w:p>
  </w:endnote>
  <w:endnote w:type="continuationSeparator" w:id="0">
    <w:p w14:paraId="5C94EF7A" w14:textId="77777777" w:rsidR="009F3DEA" w:rsidRDefault="009F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5A463" w14:textId="77777777" w:rsidR="009F3DEA" w:rsidRDefault="009F3DEA">
      <w:r>
        <w:separator/>
      </w:r>
    </w:p>
  </w:footnote>
  <w:footnote w:type="continuationSeparator" w:id="0">
    <w:p w14:paraId="38605E79" w14:textId="77777777" w:rsidR="009F3DEA" w:rsidRDefault="009F3DEA">
      <w:r>
        <w:continuationSeparator/>
      </w:r>
    </w:p>
  </w:footnote>
  <w:footnote w:id="1">
    <w:p w14:paraId="68D8E048" w14:textId="77777777" w:rsidR="001240C8" w:rsidRPr="00C349BB" w:rsidRDefault="001240C8" w:rsidP="00C211BB">
      <w:pPr>
        <w:pStyle w:val="afa"/>
        <w:jc w:val="both"/>
        <w:rPr>
          <w:rFonts w:ascii="Times New Roman" w:hAnsi="Times New Roman" w:cs="Times New Roman"/>
        </w:rPr>
      </w:pPr>
      <w:r w:rsidRPr="00C349BB">
        <w:rPr>
          <w:rStyle w:val="af1"/>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1487F" w14:textId="77777777" w:rsidR="001240C8" w:rsidRDefault="001240C8" w:rsidP="005E5837">
    <w:pPr>
      <w:pStyle w:val="af5"/>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1240C8" w:rsidRPr="00FF7C44" w:rsidRDefault="001240C8">
        <w:pPr>
          <w:pStyle w:val="af5"/>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E3197">
          <w:rPr>
            <w:rFonts w:ascii="Times New Roman" w:hAnsi="Times New Roman" w:cs="Times New Roman"/>
            <w:noProof/>
            <w:sz w:val="28"/>
            <w:szCs w:val="28"/>
          </w:rPr>
          <w:t>44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18616B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686D5F1B"/>
    <w:multiLevelType w:val="multilevel"/>
    <w:tmpl w:val="E600329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77CA4D57"/>
    <w:multiLevelType w:val="multilevel"/>
    <w:tmpl w:val="F6E8AA80"/>
    <w:lvl w:ilvl="0">
      <w:start w:val="2"/>
      <w:numFmt w:val="decimal"/>
      <w:lvlText w:val="%1."/>
      <w:lvlJc w:val="left"/>
      <w:pPr>
        <w:ind w:left="855" w:hanging="360"/>
      </w:pPr>
      <w:rPr>
        <w:rFonts w:hint="default"/>
      </w:rPr>
    </w:lvl>
    <w:lvl w:ilvl="1">
      <w:start w:val="2"/>
      <w:numFmt w:val="decimal"/>
      <w:isLgl/>
      <w:lvlText w:val="%1.%2."/>
      <w:lvlJc w:val="left"/>
      <w:pPr>
        <w:ind w:left="885" w:hanging="390"/>
      </w:pPr>
      <w:rPr>
        <w:rFonts w:hint="default"/>
        <w:sz w:val="26"/>
      </w:rPr>
    </w:lvl>
    <w:lvl w:ilvl="2">
      <w:start w:val="1"/>
      <w:numFmt w:val="decimal"/>
      <w:isLgl/>
      <w:lvlText w:val="%1.%2.%3."/>
      <w:lvlJc w:val="left"/>
      <w:pPr>
        <w:ind w:left="1215" w:hanging="720"/>
      </w:pPr>
      <w:rPr>
        <w:rFonts w:hint="default"/>
        <w:sz w:val="26"/>
      </w:rPr>
    </w:lvl>
    <w:lvl w:ilvl="3">
      <w:start w:val="1"/>
      <w:numFmt w:val="decimal"/>
      <w:isLgl/>
      <w:lvlText w:val="%1.%2.%3.%4."/>
      <w:lvlJc w:val="left"/>
      <w:pPr>
        <w:ind w:left="1215" w:hanging="720"/>
      </w:pPr>
      <w:rPr>
        <w:rFonts w:hint="default"/>
        <w:sz w:val="26"/>
      </w:rPr>
    </w:lvl>
    <w:lvl w:ilvl="4">
      <w:start w:val="1"/>
      <w:numFmt w:val="decimal"/>
      <w:isLgl/>
      <w:lvlText w:val="%1.%2.%3.%4.%5."/>
      <w:lvlJc w:val="left"/>
      <w:pPr>
        <w:ind w:left="1575" w:hanging="1080"/>
      </w:pPr>
      <w:rPr>
        <w:rFonts w:hint="default"/>
        <w:sz w:val="26"/>
      </w:rPr>
    </w:lvl>
    <w:lvl w:ilvl="5">
      <w:start w:val="1"/>
      <w:numFmt w:val="decimal"/>
      <w:isLgl/>
      <w:lvlText w:val="%1.%2.%3.%4.%5.%6."/>
      <w:lvlJc w:val="left"/>
      <w:pPr>
        <w:ind w:left="1575" w:hanging="1080"/>
      </w:pPr>
      <w:rPr>
        <w:rFonts w:hint="default"/>
        <w:sz w:val="26"/>
      </w:rPr>
    </w:lvl>
    <w:lvl w:ilvl="6">
      <w:start w:val="1"/>
      <w:numFmt w:val="decimal"/>
      <w:isLgl/>
      <w:lvlText w:val="%1.%2.%3.%4.%5.%6.%7."/>
      <w:lvlJc w:val="left"/>
      <w:pPr>
        <w:ind w:left="1935" w:hanging="1440"/>
      </w:pPr>
      <w:rPr>
        <w:rFonts w:hint="default"/>
        <w:sz w:val="26"/>
      </w:rPr>
    </w:lvl>
    <w:lvl w:ilvl="7">
      <w:start w:val="1"/>
      <w:numFmt w:val="decimal"/>
      <w:isLgl/>
      <w:lvlText w:val="%1.%2.%3.%4.%5.%6.%7.%8."/>
      <w:lvlJc w:val="left"/>
      <w:pPr>
        <w:ind w:left="1935" w:hanging="1440"/>
      </w:pPr>
      <w:rPr>
        <w:rFonts w:hint="default"/>
        <w:sz w:val="26"/>
      </w:rPr>
    </w:lvl>
    <w:lvl w:ilvl="8">
      <w:start w:val="1"/>
      <w:numFmt w:val="decimal"/>
      <w:isLgl/>
      <w:lvlText w:val="%1.%2.%3.%4.%5.%6.%7.%8.%9."/>
      <w:lvlJc w:val="left"/>
      <w:pPr>
        <w:ind w:left="2295" w:hanging="1800"/>
      </w:pPr>
      <w:rPr>
        <w:rFonts w:hint="default"/>
        <w:sz w:val="26"/>
      </w:rPr>
    </w:lvl>
  </w:abstractNum>
  <w:abstractNum w:abstractNumId="18">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362CCA"/>
    <w:multiLevelType w:val="multilevel"/>
    <w:tmpl w:val="1630A96E"/>
    <w:lvl w:ilvl="0">
      <w:start w:val="1"/>
      <w:numFmt w:val="decimal"/>
      <w:pStyle w:val="a"/>
      <w:suff w:val="space"/>
      <w:lvlText w:val="%1."/>
      <w:lvlJc w:val="left"/>
      <w:pPr>
        <w:ind w:left="3403" w:firstLine="0"/>
      </w:pPr>
      <w:rPr>
        <w:rFonts w:hint="default"/>
        <w:sz w:val="24"/>
        <w:lang w:val="en-US"/>
      </w:rPr>
    </w:lvl>
    <w:lvl w:ilvl="1">
      <w:start w:val="1"/>
      <w:numFmt w:val="decimal"/>
      <w:pStyle w:val="a0"/>
      <w:suff w:val="space"/>
      <w:lvlText w:val="%1.%2."/>
      <w:lvlJc w:val="left"/>
      <w:pPr>
        <w:ind w:left="426"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2"/>
  </w:num>
  <w:num w:numId="3">
    <w:abstractNumId w:val="3"/>
  </w:num>
  <w:num w:numId="4">
    <w:abstractNumId w:val="9"/>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
  </w:num>
  <w:num w:numId="11">
    <w:abstractNumId w:val="15"/>
  </w:num>
  <w:num w:numId="12">
    <w:abstractNumId w:val="8"/>
  </w:num>
  <w:num w:numId="13">
    <w:abstractNumId w:val="11"/>
  </w:num>
  <w:num w:numId="14">
    <w:abstractNumId w:val="7"/>
  </w:num>
  <w:num w:numId="15">
    <w:abstractNumId w:val="2"/>
  </w:num>
  <w:num w:numId="16">
    <w:abstractNumId w:val="19"/>
  </w:num>
  <w:num w:numId="17">
    <w:abstractNumId w:val="6"/>
  </w:num>
  <w:num w:numId="18">
    <w:abstractNumId w:val="5"/>
  </w:num>
  <w:num w:numId="19">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40C8"/>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3DEA"/>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3197"/>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B0C80"/>
    <w:rPr>
      <w:color w:val="000000"/>
      <w:sz w:val="24"/>
      <w:szCs w:val="24"/>
    </w:rPr>
  </w:style>
  <w:style w:type="paragraph" w:styleId="1">
    <w:name w:val="heading 1"/>
    <w:basedOn w:val="a2"/>
    <w:next w:val="a2"/>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2"/>
    <w:next w:val="a2"/>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2"/>
    <w:next w:val="a2"/>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6">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2"/>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2"/>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7">
    <w:name w:val="Сноска_"/>
    <w:link w:val="a8"/>
    <w:qFormat/>
    <w:locked/>
    <w:rsid w:val="00FF667C"/>
    <w:rPr>
      <w:rFonts w:ascii="Times New Roman" w:hAnsi="Times New Roman" w:cs="Times New Roman"/>
      <w:spacing w:val="0"/>
      <w:sz w:val="21"/>
      <w:szCs w:val="21"/>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9">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2"/>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2"/>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2"/>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2"/>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2"/>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a">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2"/>
    <w:link w:val="aa"/>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2"/>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b">
    <w:name w:val="Колонтитул_"/>
    <w:link w:val="ac"/>
    <w:qFormat/>
    <w:locked/>
    <w:rsid w:val="00FF667C"/>
    <w:rPr>
      <w:rFonts w:ascii="Times New Roman" w:hAnsi="Times New Roman" w:cs="Times New Roman"/>
      <w:sz w:val="20"/>
      <w:szCs w:val="20"/>
    </w:rPr>
  </w:style>
  <w:style w:type="paragraph" w:customStyle="1" w:styleId="ac">
    <w:name w:val="Колонтитул"/>
    <w:basedOn w:val="a2"/>
    <w:link w:val="ab"/>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2"/>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2"/>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a"/>
    <w:qFormat/>
    <w:rsid w:val="00FF667C"/>
    <w:rPr>
      <w:rFonts w:ascii="Times New Roman" w:hAnsi="Times New Roman" w:cs="Times New Roman"/>
      <w:spacing w:val="0"/>
      <w:sz w:val="21"/>
      <w:szCs w:val="21"/>
    </w:rPr>
  </w:style>
  <w:style w:type="character" w:customStyle="1" w:styleId="ad">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2"/>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2"/>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e">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2"/>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2"/>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2"/>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2"/>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2"/>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2"/>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2"/>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2"/>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f">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2"/>
    <w:link w:val="af"/>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f0">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2"/>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2"/>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2"/>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a"/>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a"/>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1">
    <w:name w:val="footnote reference"/>
    <w:uiPriority w:val="99"/>
    <w:qFormat/>
    <w:rsid w:val="0018241F"/>
    <w:rPr>
      <w:rFonts w:cs="Times New Roman"/>
      <w:vertAlign w:val="superscript"/>
    </w:rPr>
  </w:style>
  <w:style w:type="paragraph" w:customStyle="1" w:styleId="19">
    <w:name w:val="Абзац списка1"/>
    <w:basedOn w:val="a2"/>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qFormat/>
    <w:rsid w:val="0011548F"/>
  </w:style>
  <w:style w:type="character" w:customStyle="1" w:styleId="u">
    <w:name w:val="u"/>
    <w:basedOn w:val="a3"/>
    <w:qFormat/>
    <w:rsid w:val="0011548F"/>
  </w:style>
  <w:style w:type="paragraph" w:styleId="af2">
    <w:name w:val="TOC Heading"/>
    <w:basedOn w:val="1"/>
    <w:next w:val="a2"/>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2"/>
    <w:next w:val="a2"/>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2"/>
    <w:next w:val="a2"/>
    <w:autoRedefine/>
    <w:uiPriority w:val="39"/>
    <w:locked/>
    <w:rsid w:val="004A213D"/>
    <w:pPr>
      <w:ind w:left="240"/>
    </w:pPr>
    <w:rPr>
      <w:rFonts w:ascii="Calibri" w:hAnsi="Calibri"/>
      <w:sz w:val="20"/>
      <w:szCs w:val="20"/>
    </w:rPr>
  </w:style>
  <w:style w:type="paragraph" w:styleId="4a">
    <w:name w:val="toc 4"/>
    <w:basedOn w:val="a2"/>
    <w:next w:val="a2"/>
    <w:autoRedefine/>
    <w:uiPriority w:val="39"/>
    <w:locked/>
    <w:rsid w:val="00C4209B"/>
    <w:pPr>
      <w:ind w:left="480"/>
    </w:pPr>
    <w:rPr>
      <w:rFonts w:ascii="Calibri" w:hAnsi="Calibri"/>
      <w:sz w:val="20"/>
      <w:szCs w:val="20"/>
    </w:rPr>
  </w:style>
  <w:style w:type="paragraph" w:styleId="57">
    <w:name w:val="toc 5"/>
    <w:basedOn w:val="a2"/>
    <w:next w:val="a2"/>
    <w:autoRedefine/>
    <w:locked/>
    <w:rsid w:val="00C4209B"/>
    <w:pPr>
      <w:ind w:left="720"/>
    </w:pPr>
    <w:rPr>
      <w:rFonts w:ascii="Calibri" w:hAnsi="Calibri"/>
      <w:sz w:val="20"/>
      <w:szCs w:val="20"/>
    </w:rPr>
  </w:style>
  <w:style w:type="paragraph" w:styleId="63">
    <w:name w:val="toc 6"/>
    <w:basedOn w:val="a2"/>
    <w:next w:val="a2"/>
    <w:autoRedefine/>
    <w:locked/>
    <w:rsid w:val="00C4209B"/>
    <w:pPr>
      <w:ind w:left="960"/>
    </w:pPr>
    <w:rPr>
      <w:rFonts w:ascii="Calibri" w:hAnsi="Calibri"/>
      <w:sz w:val="20"/>
      <w:szCs w:val="20"/>
    </w:rPr>
  </w:style>
  <w:style w:type="paragraph" w:styleId="74">
    <w:name w:val="toc 7"/>
    <w:basedOn w:val="a2"/>
    <w:next w:val="a2"/>
    <w:autoRedefine/>
    <w:locked/>
    <w:rsid w:val="00C4209B"/>
    <w:pPr>
      <w:ind w:left="1200"/>
    </w:pPr>
    <w:rPr>
      <w:rFonts w:ascii="Calibri" w:hAnsi="Calibri"/>
      <w:sz w:val="20"/>
      <w:szCs w:val="20"/>
    </w:rPr>
  </w:style>
  <w:style w:type="paragraph" w:styleId="82">
    <w:name w:val="toc 8"/>
    <w:basedOn w:val="a2"/>
    <w:next w:val="a2"/>
    <w:autoRedefine/>
    <w:locked/>
    <w:rsid w:val="00C4209B"/>
    <w:pPr>
      <w:ind w:left="1440"/>
    </w:pPr>
    <w:rPr>
      <w:rFonts w:ascii="Calibri" w:hAnsi="Calibri"/>
      <w:sz w:val="20"/>
      <w:szCs w:val="20"/>
    </w:rPr>
  </w:style>
  <w:style w:type="paragraph" w:styleId="92">
    <w:name w:val="toc 9"/>
    <w:basedOn w:val="a2"/>
    <w:next w:val="a2"/>
    <w:autoRedefine/>
    <w:locked/>
    <w:rsid w:val="00C4209B"/>
    <w:pPr>
      <w:ind w:left="1680"/>
    </w:pPr>
    <w:rPr>
      <w:rFonts w:ascii="Calibri" w:hAnsi="Calibri"/>
      <w:sz w:val="20"/>
      <w:szCs w:val="20"/>
    </w:rPr>
  </w:style>
  <w:style w:type="character" w:styleId="af3">
    <w:name w:val="FollowedHyperlink"/>
    <w:qFormat/>
    <w:rsid w:val="00C4209B"/>
    <w:rPr>
      <w:color w:val="800080"/>
      <w:u w:val="single"/>
    </w:rPr>
  </w:style>
  <w:style w:type="paragraph" w:styleId="af4">
    <w:name w:val="Balloon Text"/>
    <w:basedOn w:val="a2"/>
    <w:semiHidden/>
    <w:qFormat/>
    <w:rsid w:val="00557768"/>
    <w:rPr>
      <w:rFonts w:ascii="Tahoma" w:hAnsi="Tahoma" w:cs="Tahoma"/>
      <w:sz w:val="16"/>
      <w:szCs w:val="16"/>
    </w:rPr>
  </w:style>
  <w:style w:type="paragraph" w:styleId="af5">
    <w:name w:val="header"/>
    <w:basedOn w:val="a2"/>
    <w:link w:val="af6"/>
    <w:rsid w:val="00E65BEE"/>
    <w:pPr>
      <w:tabs>
        <w:tab w:val="center" w:pos="4677"/>
        <w:tab w:val="right" w:pos="9355"/>
      </w:tabs>
    </w:pPr>
  </w:style>
  <w:style w:type="character" w:customStyle="1" w:styleId="af6">
    <w:name w:val="Верхний колонтитул Знак"/>
    <w:basedOn w:val="a3"/>
    <w:link w:val="af5"/>
    <w:qFormat/>
    <w:rsid w:val="00FF7C44"/>
    <w:rPr>
      <w:color w:val="000000"/>
      <w:sz w:val="24"/>
      <w:szCs w:val="24"/>
    </w:rPr>
  </w:style>
  <w:style w:type="paragraph" w:styleId="af7">
    <w:name w:val="footer"/>
    <w:basedOn w:val="a2"/>
    <w:link w:val="af8"/>
    <w:rsid w:val="00E65BEE"/>
    <w:pPr>
      <w:tabs>
        <w:tab w:val="center" w:pos="4677"/>
        <w:tab w:val="right" w:pos="9355"/>
      </w:tabs>
    </w:pPr>
  </w:style>
  <w:style w:type="character" w:customStyle="1" w:styleId="af8">
    <w:name w:val="Нижний колонтитул Знак"/>
    <w:basedOn w:val="a3"/>
    <w:link w:val="af7"/>
    <w:qFormat/>
    <w:rsid w:val="00FF7C44"/>
    <w:rPr>
      <w:color w:val="000000"/>
      <w:sz w:val="24"/>
      <w:szCs w:val="24"/>
    </w:rPr>
  </w:style>
  <w:style w:type="character" w:styleId="af9">
    <w:name w:val="page number"/>
    <w:basedOn w:val="a3"/>
    <w:qFormat/>
    <w:rsid w:val="00E65BEE"/>
  </w:style>
  <w:style w:type="paragraph" w:styleId="afa">
    <w:name w:val="footnote text"/>
    <w:aliases w:val="Знак2,Знак21, Знак,Знак"/>
    <w:basedOn w:val="a2"/>
    <w:link w:val="afb"/>
    <w:uiPriority w:val="99"/>
    <w:qFormat/>
    <w:rsid w:val="008F0D68"/>
    <w:rPr>
      <w:sz w:val="20"/>
      <w:szCs w:val="20"/>
    </w:rPr>
  </w:style>
  <w:style w:type="character" w:customStyle="1" w:styleId="afb">
    <w:name w:val="Текст сноски Знак"/>
    <w:aliases w:val="Знак2 Знак,Знак21 Знак, Знак Знак,Знак Знак"/>
    <w:link w:val="afa"/>
    <w:uiPriority w:val="99"/>
    <w:qFormat/>
    <w:rsid w:val="008F0D68"/>
    <w:rPr>
      <w:color w:val="000000"/>
    </w:rPr>
  </w:style>
  <w:style w:type="paragraph" w:customStyle="1" w:styleId="ListParagraph1">
    <w:name w:val="List Paragraph1"/>
    <w:basedOn w:val="a2"/>
    <w:uiPriority w:val="99"/>
    <w:qFormat/>
    <w:rsid w:val="002D735E"/>
    <w:pPr>
      <w:ind w:left="720"/>
      <w:contextualSpacing/>
    </w:pPr>
    <w:rPr>
      <w:rFonts w:ascii="Times New Roman" w:eastAsia="Times New Roman" w:hAnsi="Times New Roman" w:cs="Times New Roman"/>
      <w:color w:val="auto"/>
      <w:szCs w:val="28"/>
    </w:rPr>
  </w:style>
  <w:style w:type="paragraph" w:styleId="afc">
    <w:name w:val="List Paragraph"/>
    <w:aliases w:val="Bullet List,FooterText,numbered,Paragraphe de liste1,lp1"/>
    <w:basedOn w:val="a2"/>
    <w:link w:val="afd"/>
    <w:uiPriority w:val="34"/>
    <w:qFormat/>
    <w:rsid w:val="00FD0944"/>
    <w:pPr>
      <w:ind w:left="720"/>
      <w:contextualSpacing/>
    </w:pPr>
    <w:rPr>
      <w:rFonts w:ascii="Times New Roman" w:eastAsia="Times New Roman" w:hAnsi="Times New Roman" w:cs="Times New Roman"/>
      <w:color w:val="auto"/>
      <w:szCs w:val="28"/>
    </w:rPr>
  </w:style>
  <w:style w:type="character" w:styleId="afe">
    <w:name w:val="annotation reference"/>
    <w:basedOn w:val="a3"/>
    <w:qFormat/>
    <w:rsid w:val="00005FC3"/>
    <w:rPr>
      <w:sz w:val="16"/>
      <w:szCs w:val="16"/>
    </w:rPr>
  </w:style>
  <w:style w:type="paragraph" w:styleId="aff">
    <w:name w:val="annotation text"/>
    <w:basedOn w:val="a2"/>
    <w:link w:val="aff0"/>
    <w:qFormat/>
    <w:rsid w:val="00005FC3"/>
    <w:rPr>
      <w:sz w:val="20"/>
      <w:szCs w:val="20"/>
    </w:rPr>
  </w:style>
  <w:style w:type="character" w:customStyle="1" w:styleId="aff0">
    <w:name w:val="Текст примечания Знак"/>
    <w:basedOn w:val="a3"/>
    <w:link w:val="aff"/>
    <w:qFormat/>
    <w:rsid w:val="00005FC3"/>
    <w:rPr>
      <w:color w:val="000000"/>
    </w:rPr>
  </w:style>
  <w:style w:type="paragraph" w:styleId="aff1">
    <w:name w:val="annotation subject"/>
    <w:basedOn w:val="aff"/>
    <w:next w:val="aff"/>
    <w:link w:val="aff2"/>
    <w:qFormat/>
    <w:rsid w:val="00005FC3"/>
    <w:rPr>
      <w:b/>
      <w:bCs/>
    </w:rPr>
  </w:style>
  <w:style w:type="character" w:customStyle="1" w:styleId="aff2">
    <w:name w:val="Тема примечания Знак"/>
    <w:basedOn w:val="aff0"/>
    <w:link w:val="aff1"/>
    <w:qFormat/>
    <w:rsid w:val="00005FC3"/>
    <w:rPr>
      <w:b/>
      <w:bCs/>
      <w:color w:val="000000"/>
    </w:rPr>
  </w:style>
  <w:style w:type="paragraph" w:customStyle="1" w:styleId="1c">
    <w:name w:val="Стиль1"/>
    <w:basedOn w:val="a2"/>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3">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3"/>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4">
    <w:name w:val="Emphasis"/>
    <w:basedOn w:val="a3"/>
    <w:uiPriority w:val="20"/>
    <w:qFormat/>
    <w:locked/>
    <w:rsid w:val="00D6639E"/>
    <w:rPr>
      <w:i/>
      <w:iCs/>
    </w:rPr>
  </w:style>
  <w:style w:type="character" w:customStyle="1" w:styleId="apple-converted-space">
    <w:name w:val="apple-converted-space"/>
    <w:basedOn w:val="a3"/>
    <w:qFormat/>
    <w:rsid w:val="00D6639E"/>
  </w:style>
  <w:style w:type="character" w:customStyle="1" w:styleId="aff5">
    <w:name w:val="Текст концевой сноски Знак"/>
    <w:basedOn w:val="a3"/>
    <w:uiPriority w:val="99"/>
    <w:qFormat/>
    <w:locked/>
    <w:rsid w:val="00D6639E"/>
    <w:rPr>
      <w:rFonts w:ascii="Times New Roman" w:eastAsia="Arial Unicode MS" w:hAnsi="Times New Roman" w:cs="Times New Roman"/>
      <w:sz w:val="20"/>
      <w:szCs w:val="20"/>
      <w:lang w:eastAsia="ru-RU"/>
    </w:rPr>
  </w:style>
  <w:style w:type="character" w:styleId="aff6">
    <w:name w:val="endnote reference"/>
    <w:basedOn w:val="a3"/>
    <w:uiPriority w:val="99"/>
    <w:qFormat/>
    <w:rsid w:val="00D6639E"/>
    <w:rPr>
      <w:rFonts w:cs="Times New Roman"/>
      <w:vertAlign w:val="superscript"/>
    </w:rPr>
  </w:style>
  <w:style w:type="character" w:customStyle="1" w:styleId="1d">
    <w:name w:val="Текст концевой сноски Знак1"/>
    <w:basedOn w:val="a3"/>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7">
    <w:name w:val="Ссылка указателя"/>
    <w:qFormat/>
    <w:rsid w:val="00D6639E"/>
  </w:style>
  <w:style w:type="character" w:customStyle="1" w:styleId="aff8">
    <w:name w:val="Символ сноски"/>
    <w:qFormat/>
    <w:rsid w:val="00D6639E"/>
  </w:style>
  <w:style w:type="character" w:customStyle="1" w:styleId="aff9">
    <w:name w:val="Привязка сноски"/>
    <w:rsid w:val="00D6639E"/>
    <w:rPr>
      <w:vertAlign w:val="superscript"/>
    </w:rPr>
  </w:style>
  <w:style w:type="character" w:customStyle="1" w:styleId="affa">
    <w:name w:val="Привязка концевой сноски"/>
    <w:rsid w:val="00D6639E"/>
    <w:rPr>
      <w:vertAlign w:val="superscript"/>
    </w:rPr>
  </w:style>
  <w:style w:type="character" w:customStyle="1" w:styleId="affb">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2"/>
    <w:next w:val="affc"/>
    <w:qFormat/>
    <w:rsid w:val="00D6639E"/>
    <w:pPr>
      <w:keepNext/>
      <w:suppressAutoHyphens/>
      <w:spacing w:before="240" w:after="120"/>
    </w:pPr>
    <w:rPr>
      <w:rFonts w:ascii="Liberation Sans" w:eastAsia="Droid Sans Fallback" w:hAnsi="Liberation Sans" w:cs="FreeSans"/>
      <w:sz w:val="28"/>
      <w:szCs w:val="28"/>
    </w:rPr>
  </w:style>
  <w:style w:type="paragraph" w:styleId="affc">
    <w:name w:val="Body Text"/>
    <w:basedOn w:val="a2"/>
    <w:link w:val="affd"/>
    <w:rsid w:val="00D6639E"/>
    <w:pPr>
      <w:suppressAutoHyphens/>
      <w:spacing w:after="140" w:line="288" w:lineRule="auto"/>
    </w:pPr>
  </w:style>
  <w:style w:type="character" w:customStyle="1" w:styleId="affd">
    <w:name w:val="Основной текст Знак"/>
    <w:basedOn w:val="a3"/>
    <w:link w:val="affc"/>
    <w:rsid w:val="00D6639E"/>
    <w:rPr>
      <w:color w:val="000000"/>
      <w:sz w:val="24"/>
      <w:szCs w:val="24"/>
    </w:rPr>
  </w:style>
  <w:style w:type="paragraph" w:styleId="affe">
    <w:name w:val="List"/>
    <w:basedOn w:val="affc"/>
    <w:rsid w:val="00D6639E"/>
    <w:rPr>
      <w:rFonts w:cs="FreeSans"/>
    </w:rPr>
  </w:style>
  <w:style w:type="paragraph" w:styleId="afff">
    <w:name w:val="Title"/>
    <w:aliases w:val="Название1"/>
    <w:basedOn w:val="a2"/>
    <w:link w:val="afff0"/>
    <w:qFormat/>
    <w:locked/>
    <w:rsid w:val="00D6639E"/>
    <w:pPr>
      <w:suppressLineNumbers/>
      <w:suppressAutoHyphens/>
      <w:spacing w:before="120" w:after="120"/>
    </w:pPr>
    <w:rPr>
      <w:rFonts w:cs="FreeSans"/>
      <w:i/>
      <w:iCs/>
    </w:rPr>
  </w:style>
  <w:style w:type="character" w:customStyle="1" w:styleId="afff0">
    <w:name w:val="Название Знак"/>
    <w:aliases w:val="Название1 Знак"/>
    <w:basedOn w:val="a3"/>
    <w:link w:val="afff"/>
    <w:rsid w:val="00D6639E"/>
    <w:rPr>
      <w:rFonts w:cs="FreeSans"/>
      <w:i/>
      <w:iCs/>
      <w:color w:val="000000"/>
      <w:sz w:val="24"/>
      <w:szCs w:val="24"/>
    </w:rPr>
  </w:style>
  <w:style w:type="paragraph" w:styleId="1f0">
    <w:name w:val="index 1"/>
    <w:basedOn w:val="a2"/>
    <w:next w:val="a2"/>
    <w:autoRedefine/>
    <w:semiHidden/>
    <w:unhideWhenUsed/>
    <w:rsid w:val="00D6639E"/>
    <w:pPr>
      <w:ind w:left="240" w:hanging="240"/>
    </w:pPr>
  </w:style>
  <w:style w:type="paragraph" w:styleId="afff1">
    <w:name w:val="index heading"/>
    <w:basedOn w:val="a2"/>
    <w:qFormat/>
    <w:rsid w:val="00D6639E"/>
    <w:pPr>
      <w:suppressLineNumbers/>
      <w:suppressAutoHyphens/>
    </w:pPr>
    <w:rPr>
      <w:rFonts w:cs="FreeSans"/>
    </w:rPr>
  </w:style>
  <w:style w:type="paragraph" w:customStyle="1" w:styleId="s1">
    <w:name w:val="s_1"/>
    <w:basedOn w:val="a2"/>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2"/>
    <w:uiPriority w:val="99"/>
    <w:qFormat/>
    <w:rsid w:val="00D6639E"/>
    <w:pPr>
      <w:suppressAutoHyphens/>
    </w:pPr>
    <w:rPr>
      <w:rFonts w:ascii="Times New Roman" w:hAnsi="Times New Roman" w:cs="Times New Roman"/>
      <w:color w:val="00000A"/>
      <w:sz w:val="20"/>
      <w:szCs w:val="20"/>
    </w:rPr>
  </w:style>
  <w:style w:type="paragraph" w:styleId="afff2">
    <w:name w:val="endnote text"/>
    <w:basedOn w:val="a2"/>
    <w:link w:val="2f"/>
    <w:unhideWhenUsed/>
    <w:qFormat/>
    <w:rsid w:val="00D6639E"/>
    <w:pPr>
      <w:suppressAutoHyphens/>
    </w:pPr>
    <w:rPr>
      <w:sz w:val="20"/>
      <w:szCs w:val="20"/>
    </w:rPr>
  </w:style>
  <w:style w:type="character" w:customStyle="1" w:styleId="2f">
    <w:name w:val="Текст концевой сноски Знак2"/>
    <w:basedOn w:val="a3"/>
    <w:link w:val="afff2"/>
    <w:rsid w:val="00D6639E"/>
    <w:rPr>
      <w:color w:val="000000"/>
    </w:rPr>
  </w:style>
  <w:style w:type="paragraph" w:customStyle="1" w:styleId="Style1">
    <w:name w:val="Style1"/>
    <w:basedOn w:val="a2"/>
    <w:uiPriority w:val="99"/>
    <w:qFormat/>
    <w:rsid w:val="00D6639E"/>
    <w:pPr>
      <w:widowControl w:val="0"/>
      <w:suppressAutoHyphens/>
    </w:pPr>
    <w:rPr>
      <w:rFonts w:ascii="Times New Roman" w:eastAsia="Times New Roman" w:hAnsi="Times New Roman" w:cs="Times New Roman"/>
      <w:color w:val="00000A"/>
    </w:rPr>
  </w:style>
  <w:style w:type="paragraph" w:customStyle="1" w:styleId="afff3">
    <w:name w:val="Подпункт"/>
    <w:basedOn w:val="a2"/>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2"/>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2"/>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4">
    <w:name w:val="Normal (Web)"/>
    <w:basedOn w:val="a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5">
    <w:name w:val="Содержимое таблицы"/>
    <w:basedOn w:val="a2"/>
    <w:qFormat/>
    <w:rsid w:val="00D6639E"/>
    <w:pPr>
      <w:suppressAutoHyphens/>
    </w:pPr>
  </w:style>
  <w:style w:type="paragraph" w:customStyle="1" w:styleId="afff6">
    <w:name w:val="Заголовок таблицы"/>
    <w:basedOn w:val="afff5"/>
    <w:qFormat/>
    <w:rsid w:val="00D6639E"/>
  </w:style>
  <w:style w:type="character" w:styleId="afff7">
    <w:name w:val="Strong"/>
    <w:basedOn w:val="a3"/>
    <w:uiPriority w:val="22"/>
    <w:qFormat/>
    <w:locked/>
    <w:rsid w:val="00D6639E"/>
    <w:rPr>
      <w:b/>
      <w:bCs/>
    </w:rPr>
  </w:style>
  <w:style w:type="paragraph" w:customStyle="1" w:styleId="2">
    <w:name w:val="Пункт_2"/>
    <w:basedOn w:val="a2"/>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2"/>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d">
    <w:name w:val="Абзац списка Знак"/>
    <w:aliases w:val="Bullet List Знак,FooterText Знак,numbered Знак,Paragraphe de liste1 Знак,lp1 Знак"/>
    <w:link w:val="afc"/>
    <w:uiPriority w:val="34"/>
    <w:locked/>
    <w:rsid w:val="00726A32"/>
    <w:rPr>
      <w:rFonts w:ascii="Times New Roman" w:eastAsia="Times New Roman" w:hAnsi="Times New Roman" w:cs="Times New Roman"/>
      <w:sz w:val="24"/>
      <w:szCs w:val="28"/>
    </w:rPr>
  </w:style>
  <w:style w:type="paragraph" w:styleId="afff8">
    <w:name w:val="Document Map"/>
    <w:basedOn w:val="a2"/>
    <w:link w:val="afff9"/>
    <w:semiHidden/>
    <w:unhideWhenUsed/>
    <w:rsid w:val="00C51375"/>
    <w:rPr>
      <w:rFonts w:ascii="Tahoma" w:hAnsi="Tahoma" w:cs="Tahoma"/>
      <w:sz w:val="16"/>
      <w:szCs w:val="16"/>
    </w:rPr>
  </w:style>
  <w:style w:type="character" w:customStyle="1" w:styleId="afff9">
    <w:name w:val="Схема документа Знак"/>
    <w:basedOn w:val="a3"/>
    <w:link w:val="afff8"/>
    <w:semiHidden/>
    <w:rsid w:val="00C51375"/>
    <w:rPr>
      <w:rFonts w:ascii="Tahoma" w:hAnsi="Tahoma" w:cs="Tahoma"/>
      <w:color w:val="000000"/>
      <w:sz w:val="16"/>
      <w:szCs w:val="16"/>
    </w:rPr>
  </w:style>
  <w:style w:type="paragraph" w:customStyle="1" w:styleId="a">
    <w:name w:val="Раздел контракта"/>
    <w:basedOn w:val="1"/>
    <w:next w:val="a2"/>
    <w:qFormat/>
    <w:rsid w:val="001240C8"/>
    <w:pPr>
      <w:keepNext w:val="0"/>
      <w:numPr>
        <w:numId w:val="16"/>
      </w:numPr>
      <w:suppressAutoHyphens/>
      <w:spacing w:before="120" w:after="12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1240C8"/>
    <w:pPr>
      <w:keepNext w:val="0"/>
      <w:numPr>
        <w:ilvl w:val="1"/>
        <w:numId w:val="16"/>
      </w:numPr>
      <w:suppressAutoHyphens/>
      <w:spacing w:before="0" w:after="0"/>
      <w:ind w:left="1"/>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0"/>
    <w:qFormat/>
    <w:rsid w:val="001240C8"/>
    <w:pPr>
      <w:keepNext w:val="0"/>
      <w:numPr>
        <w:ilvl w:val="2"/>
        <w:numId w:val="16"/>
      </w:numPr>
      <w:suppressAutoHyphens/>
      <w:spacing w:before="0" w:after="0"/>
      <w:jc w:val="both"/>
    </w:pPr>
    <w:rPr>
      <w:rFonts w:ascii="Times New Roman" w:eastAsiaTheme="majorEastAsia" w:hAnsi="Times New Roman" w:cstheme="majorBidi"/>
      <w:b w:val="0"/>
      <w:bCs w:val="0"/>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B0C80"/>
    <w:rPr>
      <w:color w:val="000000"/>
      <w:sz w:val="24"/>
      <w:szCs w:val="24"/>
    </w:rPr>
  </w:style>
  <w:style w:type="paragraph" w:styleId="1">
    <w:name w:val="heading 1"/>
    <w:basedOn w:val="a2"/>
    <w:next w:val="a2"/>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2"/>
    <w:next w:val="a2"/>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2"/>
    <w:next w:val="a2"/>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6">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2"/>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2"/>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7">
    <w:name w:val="Сноска_"/>
    <w:link w:val="a8"/>
    <w:qFormat/>
    <w:locked/>
    <w:rsid w:val="00FF667C"/>
    <w:rPr>
      <w:rFonts w:ascii="Times New Roman" w:hAnsi="Times New Roman" w:cs="Times New Roman"/>
      <w:spacing w:val="0"/>
      <w:sz w:val="21"/>
      <w:szCs w:val="21"/>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9">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2"/>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2"/>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2"/>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2"/>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2"/>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a">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2"/>
    <w:link w:val="aa"/>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2"/>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b">
    <w:name w:val="Колонтитул_"/>
    <w:link w:val="ac"/>
    <w:qFormat/>
    <w:locked/>
    <w:rsid w:val="00FF667C"/>
    <w:rPr>
      <w:rFonts w:ascii="Times New Roman" w:hAnsi="Times New Roman" w:cs="Times New Roman"/>
      <w:sz w:val="20"/>
      <w:szCs w:val="20"/>
    </w:rPr>
  </w:style>
  <w:style w:type="paragraph" w:customStyle="1" w:styleId="ac">
    <w:name w:val="Колонтитул"/>
    <w:basedOn w:val="a2"/>
    <w:link w:val="ab"/>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2"/>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2"/>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a"/>
    <w:qFormat/>
    <w:rsid w:val="00FF667C"/>
    <w:rPr>
      <w:rFonts w:ascii="Times New Roman" w:hAnsi="Times New Roman" w:cs="Times New Roman"/>
      <w:spacing w:val="0"/>
      <w:sz w:val="21"/>
      <w:szCs w:val="21"/>
    </w:rPr>
  </w:style>
  <w:style w:type="character" w:customStyle="1" w:styleId="ad">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2"/>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2"/>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e">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2"/>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2"/>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2"/>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2"/>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2"/>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2"/>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2"/>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2"/>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f">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2"/>
    <w:link w:val="af"/>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f0">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2"/>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2"/>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2"/>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a"/>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a"/>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1">
    <w:name w:val="footnote reference"/>
    <w:uiPriority w:val="99"/>
    <w:qFormat/>
    <w:rsid w:val="0018241F"/>
    <w:rPr>
      <w:rFonts w:cs="Times New Roman"/>
      <w:vertAlign w:val="superscript"/>
    </w:rPr>
  </w:style>
  <w:style w:type="paragraph" w:customStyle="1" w:styleId="19">
    <w:name w:val="Абзац списка1"/>
    <w:basedOn w:val="a2"/>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qFormat/>
    <w:rsid w:val="0011548F"/>
  </w:style>
  <w:style w:type="character" w:customStyle="1" w:styleId="u">
    <w:name w:val="u"/>
    <w:basedOn w:val="a3"/>
    <w:qFormat/>
    <w:rsid w:val="0011548F"/>
  </w:style>
  <w:style w:type="paragraph" w:styleId="af2">
    <w:name w:val="TOC Heading"/>
    <w:basedOn w:val="1"/>
    <w:next w:val="a2"/>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2"/>
    <w:next w:val="a2"/>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2"/>
    <w:next w:val="a2"/>
    <w:autoRedefine/>
    <w:uiPriority w:val="39"/>
    <w:locked/>
    <w:rsid w:val="004A213D"/>
    <w:pPr>
      <w:ind w:left="240"/>
    </w:pPr>
    <w:rPr>
      <w:rFonts w:ascii="Calibri" w:hAnsi="Calibri"/>
      <w:sz w:val="20"/>
      <w:szCs w:val="20"/>
    </w:rPr>
  </w:style>
  <w:style w:type="paragraph" w:styleId="4a">
    <w:name w:val="toc 4"/>
    <w:basedOn w:val="a2"/>
    <w:next w:val="a2"/>
    <w:autoRedefine/>
    <w:uiPriority w:val="39"/>
    <w:locked/>
    <w:rsid w:val="00C4209B"/>
    <w:pPr>
      <w:ind w:left="480"/>
    </w:pPr>
    <w:rPr>
      <w:rFonts w:ascii="Calibri" w:hAnsi="Calibri"/>
      <w:sz w:val="20"/>
      <w:szCs w:val="20"/>
    </w:rPr>
  </w:style>
  <w:style w:type="paragraph" w:styleId="57">
    <w:name w:val="toc 5"/>
    <w:basedOn w:val="a2"/>
    <w:next w:val="a2"/>
    <w:autoRedefine/>
    <w:locked/>
    <w:rsid w:val="00C4209B"/>
    <w:pPr>
      <w:ind w:left="720"/>
    </w:pPr>
    <w:rPr>
      <w:rFonts w:ascii="Calibri" w:hAnsi="Calibri"/>
      <w:sz w:val="20"/>
      <w:szCs w:val="20"/>
    </w:rPr>
  </w:style>
  <w:style w:type="paragraph" w:styleId="63">
    <w:name w:val="toc 6"/>
    <w:basedOn w:val="a2"/>
    <w:next w:val="a2"/>
    <w:autoRedefine/>
    <w:locked/>
    <w:rsid w:val="00C4209B"/>
    <w:pPr>
      <w:ind w:left="960"/>
    </w:pPr>
    <w:rPr>
      <w:rFonts w:ascii="Calibri" w:hAnsi="Calibri"/>
      <w:sz w:val="20"/>
      <w:szCs w:val="20"/>
    </w:rPr>
  </w:style>
  <w:style w:type="paragraph" w:styleId="74">
    <w:name w:val="toc 7"/>
    <w:basedOn w:val="a2"/>
    <w:next w:val="a2"/>
    <w:autoRedefine/>
    <w:locked/>
    <w:rsid w:val="00C4209B"/>
    <w:pPr>
      <w:ind w:left="1200"/>
    </w:pPr>
    <w:rPr>
      <w:rFonts w:ascii="Calibri" w:hAnsi="Calibri"/>
      <w:sz w:val="20"/>
      <w:szCs w:val="20"/>
    </w:rPr>
  </w:style>
  <w:style w:type="paragraph" w:styleId="82">
    <w:name w:val="toc 8"/>
    <w:basedOn w:val="a2"/>
    <w:next w:val="a2"/>
    <w:autoRedefine/>
    <w:locked/>
    <w:rsid w:val="00C4209B"/>
    <w:pPr>
      <w:ind w:left="1440"/>
    </w:pPr>
    <w:rPr>
      <w:rFonts w:ascii="Calibri" w:hAnsi="Calibri"/>
      <w:sz w:val="20"/>
      <w:szCs w:val="20"/>
    </w:rPr>
  </w:style>
  <w:style w:type="paragraph" w:styleId="92">
    <w:name w:val="toc 9"/>
    <w:basedOn w:val="a2"/>
    <w:next w:val="a2"/>
    <w:autoRedefine/>
    <w:locked/>
    <w:rsid w:val="00C4209B"/>
    <w:pPr>
      <w:ind w:left="1680"/>
    </w:pPr>
    <w:rPr>
      <w:rFonts w:ascii="Calibri" w:hAnsi="Calibri"/>
      <w:sz w:val="20"/>
      <w:szCs w:val="20"/>
    </w:rPr>
  </w:style>
  <w:style w:type="character" w:styleId="af3">
    <w:name w:val="FollowedHyperlink"/>
    <w:qFormat/>
    <w:rsid w:val="00C4209B"/>
    <w:rPr>
      <w:color w:val="800080"/>
      <w:u w:val="single"/>
    </w:rPr>
  </w:style>
  <w:style w:type="paragraph" w:styleId="af4">
    <w:name w:val="Balloon Text"/>
    <w:basedOn w:val="a2"/>
    <w:semiHidden/>
    <w:qFormat/>
    <w:rsid w:val="00557768"/>
    <w:rPr>
      <w:rFonts w:ascii="Tahoma" w:hAnsi="Tahoma" w:cs="Tahoma"/>
      <w:sz w:val="16"/>
      <w:szCs w:val="16"/>
    </w:rPr>
  </w:style>
  <w:style w:type="paragraph" w:styleId="af5">
    <w:name w:val="header"/>
    <w:basedOn w:val="a2"/>
    <w:link w:val="af6"/>
    <w:rsid w:val="00E65BEE"/>
    <w:pPr>
      <w:tabs>
        <w:tab w:val="center" w:pos="4677"/>
        <w:tab w:val="right" w:pos="9355"/>
      </w:tabs>
    </w:pPr>
  </w:style>
  <w:style w:type="character" w:customStyle="1" w:styleId="af6">
    <w:name w:val="Верхний колонтитул Знак"/>
    <w:basedOn w:val="a3"/>
    <w:link w:val="af5"/>
    <w:qFormat/>
    <w:rsid w:val="00FF7C44"/>
    <w:rPr>
      <w:color w:val="000000"/>
      <w:sz w:val="24"/>
      <w:szCs w:val="24"/>
    </w:rPr>
  </w:style>
  <w:style w:type="paragraph" w:styleId="af7">
    <w:name w:val="footer"/>
    <w:basedOn w:val="a2"/>
    <w:link w:val="af8"/>
    <w:rsid w:val="00E65BEE"/>
    <w:pPr>
      <w:tabs>
        <w:tab w:val="center" w:pos="4677"/>
        <w:tab w:val="right" w:pos="9355"/>
      </w:tabs>
    </w:pPr>
  </w:style>
  <w:style w:type="character" w:customStyle="1" w:styleId="af8">
    <w:name w:val="Нижний колонтитул Знак"/>
    <w:basedOn w:val="a3"/>
    <w:link w:val="af7"/>
    <w:qFormat/>
    <w:rsid w:val="00FF7C44"/>
    <w:rPr>
      <w:color w:val="000000"/>
      <w:sz w:val="24"/>
      <w:szCs w:val="24"/>
    </w:rPr>
  </w:style>
  <w:style w:type="character" w:styleId="af9">
    <w:name w:val="page number"/>
    <w:basedOn w:val="a3"/>
    <w:qFormat/>
    <w:rsid w:val="00E65BEE"/>
  </w:style>
  <w:style w:type="paragraph" w:styleId="afa">
    <w:name w:val="footnote text"/>
    <w:aliases w:val="Знак2,Знак21, Знак,Знак"/>
    <w:basedOn w:val="a2"/>
    <w:link w:val="afb"/>
    <w:uiPriority w:val="99"/>
    <w:qFormat/>
    <w:rsid w:val="008F0D68"/>
    <w:rPr>
      <w:sz w:val="20"/>
      <w:szCs w:val="20"/>
    </w:rPr>
  </w:style>
  <w:style w:type="character" w:customStyle="1" w:styleId="afb">
    <w:name w:val="Текст сноски Знак"/>
    <w:aliases w:val="Знак2 Знак,Знак21 Знак, Знак Знак,Знак Знак"/>
    <w:link w:val="afa"/>
    <w:uiPriority w:val="99"/>
    <w:qFormat/>
    <w:rsid w:val="008F0D68"/>
    <w:rPr>
      <w:color w:val="000000"/>
    </w:rPr>
  </w:style>
  <w:style w:type="paragraph" w:customStyle="1" w:styleId="ListParagraph1">
    <w:name w:val="List Paragraph1"/>
    <w:basedOn w:val="a2"/>
    <w:uiPriority w:val="99"/>
    <w:qFormat/>
    <w:rsid w:val="002D735E"/>
    <w:pPr>
      <w:ind w:left="720"/>
      <w:contextualSpacing/>
    </w:pPr>
    <w:rPr>
      <w:rFonts w:ascii="Times New Roman" w:eastAsia="Times New Roman" w:hAnsi="Times New Roman" w:cs="Times New Roman"/>
      <w:color w:val="auto"/>
      <w:szCs w:val="28"/>
    </w:rPr>
  </w:style>
  <w:style w:type="paragraph" w:styleId="afc">
    <w:name w:val="List Paragraph"/>
    <w:aliases w:val="Bullet List,FooterText,numbered,Paragraphe de liste1,lp1"/>
    <w:basedOn w:val="a2"/>
    <w:link w:val="afd"/>
    <w:uiPriority w:val="34"/>
    <w:qFormat/>
    <w:rsid w:val="00FD0944"/>
    <w:pPr>
      <w:ind w:left="720"/>
      <w:contextualSpacing/>
    </w:pPr>
    <w:rPr>
      <w:rFonts w:ascii="Times New Roman" w:eastAsia="Times New Roman" w:hAnsi="Times New Roman" w:cs="Times New Roman"/>
      <w:color w:val="auto"/>
      <w:szCs w:val="28"/>
    </w:rPr>
  </w:style>
  <w:style w:type="character" w:styleId="afe">
    <w:name w:val="annotation reference"/>
    <w:basedOn w:val="a3"/>
    <w:qFormat/>
    <w:rsid w:val="00005FC3"/>
    <w:rPr>
      <w:sz w:val="16"/>
      <w:szCs w:val="16"/>
    </w:rPr>
  </w:style>
  <w:style w:type="paragraph" w:styleId="aff">
    <w:name w:val="annotation text"/>
    <w:basedOn w:val="a2"/>
    <w:link w:val="aff0"/>
    <w:qFormat/>
    <w:rsid w:val="00005FC3"/>
    <w:rPr>
      <w:sz w:val="20"/>
      <w:szCs w:val="20"/>
    </w:rPr>
  </w:style>
  <w:style w:type="character" w:customStyle="1" w:styleId="aff0">
    <w:name w:val="Текст примечания Знак"/>
    <w:basedOn w:val="a3"/>
    <w:link w:val="aff"/>
    <w:qFormat/>
    <w:rsid w:val="00005FC3"/>
    <w:rPr>
      <w:color w:val="000000"/>
    </w:rPr>
  </w:style>
  <w:style w:type="paragraph" w:styleId="aff1">
    <w:name w:val="annotation subject"/>
    <w:basedOn w:val="aff"/>
    <w:next w:val="aff"/>
    <w:link w:val="aff2"/>
    <w:qFormat/>
    <w:rsid w:val="00005FC3"/>
    <w:rPr>
      <w:b/>
      <w:bCs/>
    </w:rPr>
  </w:style>
  <w:style w:type="character" w:customStyle="1" w:styleId="aff2">
    <w:name w:val="Тема примечания Знак"/>
    <w:basedOn w:val="aff0"/>
    <w:link w:val="aff1"/>
    <w:qFormat/>
    <w:rsid w:val="00005FC3"/>
    <w:rPr>
      <w:b/>
      <w:bCs/>
      <w:color w:val="000000"/>
    </w:rPr>
  </w:style>
  <w:style w:type="paragraph" w:customStyle="1" w:styleId="1c">
    <w:name w:val="Стиль1"/>
    <w:basedOn w:val="a2"/>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3">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3"/>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4">
    <w:name w:val="Emphasis"/>
    <w:basedOn w:val="a3"/>
    <w:uiPriority w:val="20"/>
    <w:qFormat/>
    <w:locked/>
    <w:rsid w:val="00D6639E"/>
    <w:rPr>
      <w:i/>
      <w:iCs/>
    </w:rPr>
  </w:style>
  <w:style w:type="character" w:customStyle="1" w:styleId="apple-converted-space">
    <w:name w:val="apple-converted-space"/>
    <w:basedOn w:val="a3"/>
    <w:qFormat/>
    <w:rsid w:val="00D6639E"/>
  </w:style>
  <w:style w:type="character" w:customStyle="1" w:styleId="aff5">
    <w:name w:val="Текст концевой сноски Знак"/>
    <w:basedOn w:val="a3"/>
    <w:uiPriority w:val="99"/>
    <w:qFormat/>
    <w:locked/>
    <w:rsid w:val="00D6639E"/>
    <w:rPr>
      <w:rFonts w:ascii="Times New Roman" w:eastAsia="Arial Unicode MS" w:hAnsi="Times New Roman" w:cs="Times New Roman"/>
      <w:sz w:val="20"/>
      <w:szCs w:val="20"/>
      <w:lang w:eastAsia="ru-RU"/>
    </w:rPr>
  </w:style>
  <w:style w:type="character" w:styleId="aff6">
    <w:name w:val="endnote reference"/>
    <w:basedOn w:val="a3"/>
    <w:uiPriority w:val="99"/>
    <w:qFormat/>
    <w:rsid w:val="00D6639E"/>
    <w:rPr>
      <w:rFonts w:cs="Times New Roman"/>
      <w:vertAlign w:val="superscript"/>
    </w:rPr>
  </w:style>
  <w:style w:type="character" w:customStyle="1" w:styleId="1d">
    <w:name w:val="Текст концевой сноски Знак1"/>
    <w:basedOn w:val="a3"/>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7">
    <w:name w:val="Ссылка указателя"/>
    <w:qFormat/>
    <w:rsid w:val="00D6639E"/>
  </w:style>
  <w:style w:type="character" w:customStyle="1" w:styleId="aff8">
    <w:name w:val="Символ сноски"/>
    <w:qFormat/>
    <w:rsid w:val="00D6639E"/>
  </w:style>
  <w:style w:type="character" w:customStyle="1" w:styleId="aff9">
    <w:name w:val="Привязка сноски"/>
    <w:rsid w:val="00D6639E"/>
    <w:rPr>
      <w:vertAlign w:val="superscript"/>
    </w:rPr>
  </w:style>
  <w:style w:type="character" w:customStyle="1" w:styleId="affa">
    <w:name w:val="Привязка концевой сноски"/>
    <w:rsid w:val="00D6639E"/>
    <w:rPr>
      <w:vertAlign w:val="superscript"/>
    </w:rPr>
  </w:style>
  <w:style w:type="character" w:customStyle="1" w:styleId="affb">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2"/>
    <w:next w:val="affc"/>
    <w:qFormat/>
    <w:rsid w:val="00D6639E"/>
    <w:pPr>
      <w:keepNext/>
      <w:suppressAutoHyphens/>
      <w:spacing w:before="240" w:after="120"/>
    </w:pPr>
    <w:rPr>
      <w:rFonts w:ascii="Liberation Sans" w:eastAsia="Droid Sans Fallback" w:hAnsi="Liberation Sans" w:cs="FreeSans"/>
      <w:sz w:val="28"/>
      <w:szCs w:val="28"/>
    </w:rPr>
  </w:style>
  <w:style w:type="paragraph" w:styleId="affc">
    <w:name w:val="Body Text"/>
    <w:basedOn w:val="a2"/>
    <w:link w:val="affd"/>
    <w:rsid w:val="00D6639E"/>
    <w:pPr>
      <w:suppressAutoHyphens/>
      <w:spacing w:after="140" w:line="288" w:lineRule="auto"/>
    </w:pPr>
  </w:style>
  <w:style w:type="character" w:customStyle="1" w:styleId="affd">
    <w:name w:val="Основной текст Знак"/>
    <w:basedOn w:val="a3"/>
    <w:link w:val="affc"/>
    <w:rsid w:val="00D6639E"/>
    <w:rPr>
      <w:color w:val="000000"/>
      <w:sz w:val="24"/>
      <w:szCs w:val="24"/>
    </w:rPr>
  </w:style>
  <w:style w:type="paragraph" w:styleId="affe">
    <w:name w:val="List"/>
    <w:basedOn w:val="affc"/>
    <w:rsid w:val="00D6639E"/>
    <w:rPr>
      <w:rFonts w:cs="FreeSans"/>
    </w:rPr>
  </w:style>
  <w:style w:type="paragraph" w:styleId="afff">
    <w:name w:val="Title"/>
    <w:aliases w:val="Название1"/>
    <w:basedOn w:val="a2"/>
    <w:link w:val="afff0"/>
    <w:qFormat/>
    <w:locked/>
    <w:rsid w:val="00D6639E"/>
    <w:pPr>
      <w:suppressLineNumbers/>
      <w:suppressAutoHyphens/>
      <w:spacing w:before="120" w:after="120"/>
    </w:pPr>
    <w:rPr>
      <w:rFonts w:cs="FreeSans"/>
      <w:i/>
      <w:iCs/>
    </w:rPr>
  </w:style>
  <w:style w:type="character" w:customStyle="1" w:styleId="afff0">
    <w:name w:val="Название Знак"/>
    <w:aliases w:val="Название1 Знак"/>
    <w:basedOn w:val="a3"/>
    <w:link w:val="afff"/>
    <w:rsid w:val="00D6639E"/>
    <w:rPr>
      <w:rFonts w:cs="FreeSans"/>
      <w:i/>
      <w:iCs/>
      <w:color w:val="000000"/>
      <w:sz w:val="24"/>
      <w:szCs w:val="24"/>
    </w:rPr>
  </w:style>
  <w:style w:type="paragraph" w:styleId="1f0">
    <w:name w:val="index 1"/>
    <w:basedOn w:val="a2"/>
    <w:next w:val="a2"/>
    <w:autoRedefine/>
    <w:semiHidden/>
    <w:unhideWhenUsed/>
    <w:rsid w:val="00D6639E"/>
    <w:pPr>
      <w:ind w:left="240" w:hanging="240"/>
    </w:pPr>
  </w:style>
  <w:style w:type="paragraph" w:styleId="afff1">
    <w:name w:val="index heading"/>
    <w:basedOn w:val="a2"/>
    <w:qFormat/>
    <w:rsid w:val="00D6639E"/>
    <w:pPr>
      <w:suppressLineNumbers/>
      <w:suppressAutoHyphens/>
    </w:pPr>
    <w:rPr>
      <w:rFonts w:cs="FreeSans"/>
    </w:rPr>
  </w:style>
  <w:style w:type="paragraph" w:customStyle="1" w:styleId="s1">
    <w:name w:val="s_1"/>
    <w:basedOn w:val="a2"/>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2"/>
    <w:uiPriority w:val="99"/>
    <w:qFormat/>
    <w:rsid w:val="00D6639E"/>
    <w:pPr>
      <w:suppressAutoHyphens/>
    </w:pPr>
    <w:rPr>
      <w:rFonts w:ascii="Times New Roman" w:hAnsi="Times New Roman" w:cs="Times New Roman"/>
      <w:color w:val="00000A"/>
      <w:sz w:val="20"/>
      <w:szCs w:val="20"/>
    </w:rPr>
  </w:style>
  <w:style w:type="paragraph" w:styleId="afff2">
    <w:name w:val="endnote text"/>
    <w:basedOn w:val="a2"/>
    <w:link w:val="2f"/>
    <w:unhideWhenUsed/>
    <w:qFormat/>
    <w:rsid w:val="00D6639E"/>
    <w:pPr>
      <w:suppressAutoHyphens/>
    </w:pPr>
    <w:rPr>
      <w:sz w:val="20"/>
      <w:szCs w:val="20"/>
    </w:rPr>
  </w:style>
  <w:style w:type="character" w:customStyle="1" w:styleId="2f">
    <w:name w:val="Текст концевой сноски Знак2"/>
    <w:basedOn w:val="a3"/>
    <w:link w:val="afff2"/>
    <w:rsid w:val="00D6639E"/>
    <w:rPr>
      <w:color w:val="000000"/>
    </w:rPr>
  </w:style>
  <w:style w:type="paragraph" w:customStyle="1" w:styleId="Style1">
    <w:name w:val="Style1"/>
    <w:basedOn w:val="a2"/>
    <w:uiPriority w:val="99"/>
    <w:qFormat/>
    <w:rsid w:val="00D6639E"/>
    <w:pPr>
      <w:widowControl w:val="0"/>
      <w:suppressAutoHyphens/>
    </w:pPr>
    <w:rPr>
      <w:rFonts w:ascii="Times New Roman" w:eastAsia="Times New Roman" w:hAnsi="Times New Roman" w:cs="Times New Roman"/>
      <w:color w:val="00000A"/>
    </w:rPr>
  </w:style>
  <w:style w:type="paragraph" w:customStyle="1" w:styleId="afff3">
    <w:name w:val="Подпункт"/>
    <w:basedOn w:val="a2"/>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2"/>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2"/>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4">
    <w:name w:val="Normal (Web)"/>
    <w:basedOn w:val="a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5">
    <w:name w:val="Содержимое таблицы"/>
    <w:basedOn w:val="a2"/>
    <w:qFormat/>
    <w:rsid w:val="00D6639E"/>
    <w:pPr>
      <w:suppressAutoHyphens/>
    </w:pPr>
  </w:style>
  <w:style w:type="paragraph" w:customStyle="1" w:styleId="afff6">
    <w:name w:val="Заголовок таблицы"/>
    <w:basedOn w:val="afff5"/>
    <w:qFormat/>
    <w:rsid w:val="00D6639E"/>
  </w:style>
  <w:style w:type="character" w:styleId="afff7">
    <w:name w:val="Strong"/>
    <w:basedOn w:val="a3"/>
    <w:uiPriority w:val="22"/>
    <w:qFormat/>
    <w:locked/>
    <w:rsid w:val="00D6639E"/>
    <w:rPr>
      <w:b/>
      <w:bCs/>
    </w:rPr>
  </w:style>
  <w:style w:type="paragraph" w:customStyle="1" w:styleId="2">
    <w:name w:val="Пункт_2"/>
    <w:basedOn w:val="a2"/>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2"/>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d">
    <w:name w:val="Абзац списка Знак"/>
    <w:aliases w:val="Bullet List Знак,FooterText Знак,numbered Знак,Paragraphe de liste1 Знак,lp1 Знак"/>
    <w:link w:val="afc"/>
    <w:uiPriority w:val="34"/>
    <w:locked/>
    <w:rsid w:val="00726A32"/>
    <w:rPr>
      <w:rFonts w:ascii="Times New Roman" w:eastAsia="Times New Roman" w:hAnsi="Times New Roman" w:cs="Times New Roman"/>
      <w:sz w:val="24"/>
      <w:szCs w:val="28"/>
    </w:rPr>
  </w:style>
  <w:style w:type="paragraph" w:styleId="afff8">
    <w:name w:val="Document Map"/>
    <w:basedOn w:val="a2"/>
    <w:link w:val="afff9"/>
    <w:semiHidden/>
    <w:unhideWhenUsed/>
    <w:rsid w:val="00C51375"/>
    <w:rPr>
      <w:rFonts w:ascii="Tahoma" w:hAnsi="Tahoma" w:cs="Tahoma"/>
      <w:sz w:val="16"/>
      <w:szCs w:val="16"/>
    </w:rPr>
  </w:style>
  <w:style w:type="character" w:customStyle="1" w:styleId="afff9">
    <w:name w:val="Схема документа Знак"/>
    <w:basedOn w:val="a3"/>
    <w:link w:val="afff8"/>
    <w:semiHidden/>
    <w:rsid w:val="00C51375"/>
    <w:rPr>
      <w:rFonts w:ascii="Tahoma" w:hAnsi="Tahoma" w:cs="Tahoma"/>
      <w:color w:val="000000"/>
      <w:sz w:val="16"/>
      <w:szCs w:val="16"/>
    </w:rPr>
  </w:style>
  <w:style w:type="paragraph" w:customStyle="1" w:styleId="a">
    <w:name w:val="Раздел контракта"/>
    <w:basedOn w:val="1"/>
    <w:next w:val="a2"/>
    <w:qFormat/>
    <w:rsid w:val="001240C8"/>
    <w:pPr>
      <w:keepNext w:val="0"/>
      <w:numPr>
        <w:numId w:val="16"/>
      </w:numPr>
      <w:suppressAutoHyphens/>
      <w:spacing w:before="120" w:after="12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1240C8"/>
    <w:pPr>
      <w:keepNext w:val="0"/>
      <w:numPr>
        <w:ilvl w:val="1"/>
        <w:numId w:val="16"/>
      </w:numPr>
      <w:suppressAutoHyphens/>
      <w:spacing w:before="0" w:after="0"/>
      <w:ind w:left="1"/>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0"/>
    <w:qFormat/>
    <w:rsid w:val="001240C8"/>
    <w:pPr>
      <w:keepNext w:val="0"/>
      <w:numPr>
        <w:ilvl w:val="2"/>
        <w:numId w:val="16"/>
      </w:numPr>
      <w:suppressAutoHyphens/>
      <w:spacing w:before="0" w:after="0"/>
      <w:jc w:val="both"/>
    </w:pPr>
    <w:rPr>
      <w:rFonts w:ascii="Times New Roman" w:eastAsiaTheme="majorEastAsia" w:hAnsi="Times New Roman" w:cstheme="majorBidi"/>
      <w:b w:val="0"/>
      <w:bCs w:val="0"/>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62FB-9D5C-4BD3-8176-79F88AF6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44</Pages>
  <Words>14395</Words>
  <Characters>82053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96256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157</cp:revision>
  <cp:lastPrinted>2020-02-21T12:46:00Z</cp:lastPrinted>
  <dcterms:created xsi:type="dcterms:W3CDTF">2020-05-22T11:58:00Z</dcterms:created>
  <dcterms:modified xsi:type="dcterms:W3CDTF">2021-11-03T11:13:00Z</dcterms:modified>
</cp:coreProperties>
</file>