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01.13.01.01.02.06</w:t>
            </w:r>
            <w:r w:rsidR="00B924CB">
              <w:rPr>
                <w:b/>
              </w:rPr>
              <w:t xml:space="preserve"> / </w:t>
            </w:r>
            <w:r w:rsidR="00B924CB">
              <w:t>01.23.13.000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Апельсины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01.13.01.01.02.07</w:t>
            </w:r>
            <w:r w:rsidR="00B924CB">
              <w:rPr>
                <w:b/>
              </w:rPr>
              <w:t xml:space="preserve"> / </w:t>
            </w:r>
            <w:r w:rsidR="00B924CB">
              <w:t>01.22.12.000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Бананы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01.13.01.01.02.14</w:t>
            </w:r>
            <w:r w:rsidR="00B924CB">
              <w:rPr>
                <w:b/>
              </w:rPr>
              <w:t xml:space="preserve"> / </w:t>
            </w:r>
            <w:r w:rsidR="00B924CB">
              <w:t>01.24.21.000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Груши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01.13.01.01.01.02.02</w:t>
            </w:r>
            <w:r w:rsidR="00B924CB">
              <w:rPr>
                <w:b/>
              </w:rPr>
              <w:t xml:space="preserve"> / </w:t>
            </w:r>
            <w:r w:rsidR="00B924CB">
              <w:t>01.13.12.120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Капуста белокочанная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01.73.01.02.03.01.02.02</w:t>
            </w:r>
            <w:r w:rsidR="00B924CB">
              <w:rPr>
                <w:b/>
              </w:rPr>
              <w:t xml:space="preserve"> / </w:t>
            </w:r>
            <w:r w:rsidR="00B924CB">
              <w:t>01.13.51.110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Картофель</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1 750,000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01.13.01.02.05.01.06</w:t>
            </w:r>
            <w:r w:rsidR="00B924CB">
              <w:rPr>
                <w:b/>
              </w:rPr>
              <w:t xml:space="preserve"> / </w:t>
            </w:r>
            <w:r w:rsidR="00B924CB">
              <w:t>10.39.21.110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Клюква свежезамороженная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01.13.01.01.02.21</w:t>
            </w:r>
            <w:r w:rsidR="00B924CB">
              <w:rPr>
                <w:b/>
              </w:rPr>
              <w:t xml:space="preserve"> / </w:t>
            </w:r>
            <w:r w:rsidR="00B924CB">
              <w:t>01.23.12.000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Лимоны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01.13.01.01.01.06.06.07</w:t>
            </w:r>
            <w:r w:rsidR="00B924CB">
              <w:rPr>
                <w:b/>
              </w:rPr>
              <w:t xml:space="preserve"> / </w:t>
            </w:r>
            <w:r w:rsidR="00B924CB">
              <w:t>01.13.43.110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Лук репчатый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01.13.01.01.02.23</w:t>
            </w:r>
            <w:r w:rsidR="00B924CB">
              <w:rPr>
                <w:b/>
              </w:rPr>
              <w:t xml:space="preserve"> / </w:t>
            </w:r>
            <w:r w:rsidR="00B924CB">
              <w:t>01.23.14.000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Мандарины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01.13.01.01.01.07.11.03</w:t>
            </w:r>
            <w:r w:rsidR="00B924CB">
              <w:rPr>
                <w:b/>
              </w:rPr>
              <w:t xml:space="preserve"> / </w:t>
            </w:r>
            <w:r w:rsidR="00B924CB">
              <w:t>01.13.41.110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Морковь столовая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01.13.01.01.01.03.08.03</w:t>
            </w:r>
            <w:r w:rsidR="00B924CB">
              <w:rPr>
                <w:b/>
              </w:rPr>
              <w:t xml:space="preserve"> / </w:t>
            </w:r>
            <w:r w:rsidR="00B924CB">
              <w:t>01.13.32.000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Огурцы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01.13.01.01.01.07.12.03</w:t>
            </w:r>
            <w:r w:rsidR="00B924CB">
              <w:rPr>
                <w:b/>
              </w:rPr>
              <w:t xml:space="preserve"> / </w:t>
            </w:r>
            <w:r w:rsidR="00B924CB">
              <w:t>01.13.49.110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Свекла столовая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01.13.01.02.05.04.05</w:t>
            </w:r>
            <w:r w:rsidR="00B924CB">
              <w:rPr>
                <w:b/>
              </w:rPr>
              <w:t xml:space="preserve"> / </w:t>
            </w:r>
            <w:r w:rsidR="00B924CB">
              <w:t>10.39.25.110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Смесь сушеных фруктов</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01.13.01.01.01.03.10.05</w:t>
            </w:r>
            <w:r w:rsidR="00B924CB">
              <w:rPr>
                <w:b/>
              </w:rPr>
              <w:t xml:space="preserve"> / </w:t>
            </w:r>
            <w:r w:rsidR="00B924CB">
              <w:t>01.13.34.000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Томаты (помидоры)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01.73.01.02.03.06.03.01.06</w:t>
            </w:r>
            <w:r w:rsidR="00B924CB">
              <w:rPr>
                <w:b/>
              </w:rPr>
              <w:t xml:space="preserve"> / </w:t>
            </w:r>
            <w:r w:rsidR="00B924CB">
              <w:t>01.13.19.000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Укроп свежий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01.13.01.02.05.01.13</w:t>
            </w:r>
            <w:r w:rsidR="00B924CB">
              <w:rPr>
                <w:b/>
              </w:rPr>
              <w:t xml:space="preserve"> / </w:t>
            </w:r>
            <w:r w:rsidR="00B924CB">
              <w:t>10.39.21.120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Фрукты и ягоды ассорти свежезамороженная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01.13.01.01.01.06.04</w:t>
            </w:r>
            <w:r w:rsidR="00B924CB">
              <w:rPr>
                <w:b/>
              </w:rPr>
              <w:t xml:space="preserve"> / </w:t>
            </w:r>
            <w:r w:rsidR="00B924CB">
              <w:t>01.13.42.000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Чеснок свежий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01.13.01.01.03.16</w:t>
            </w:r>
            <w:r w:rsidR="00B924CB">
              <w:rPr>
                <w:b/>
              </w:rPr>
              <w:t xml:space="preserve"> / </w:t>
            </w:r>
            <w:r w:rsidR="00B924CB">
              <w:t>02.30.40.120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Шиповника плоды сушеные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01.13.01.01.02.35</w:t>
            </w:r>
            <w:r w:rsidR="00B924CB">
              <w:rPr>
                <w:b/>
              </w:rPr>
              <w:t xml:space="preserve"> / </w:t>
            </w:r>
            <w:r w:rsidR="00B924CB">
              <w:t>01.24.10.000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Яблоки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01.13.01.01.02.35</w:t>
            </w:r>
            <w:r w:rsidR="00B924CB">
              <w:rPr>
                <w:b/>
              </w:rPr>
              <w:t xml:space="preserve"> / </w:t>
            </w:r>
            <w:r w:rsidR="00B924CB">
              <w:t>01.24.10.000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Яблоки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овощей и фруктов в ассортименте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Апельсины</w:t>
            </w:r>
            <w:r w:rsidR="00473384">
              <w:rPr>
                <w:lang w:val="en-US"/>
              </w:rPr>
              <w:t xml:space="preserve">; </w:t>
            </w:r>
            <w:r w:rsidR="00473384">
              <w:rPr>
                <w:lang w:val="en-US"/>
              </w:rPr>
              <w:t>120,000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Бананы</w:t>
            </w:r>
            <w:r w:rsidR="00473384">
              <w:rPr>
                <w:lang w:val="en-US"/>
              </w:rPr>
              <w:t xml:space="preserve">; </w:t>
            </w:r>
            <w:r w:rsidR="00473384">
              <w:rPr>
                <w:lang w:val="en-US"/>
              </w:rPr>
              <w:t>220,000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Груши</w:t>
            </w:r>
            <w:r w:rsidR="00473384">
              <w:rPr>
                <w:lang w:val="en-US"/>
              </w:rPr>
              <w:t xml:space="preserve">; </w:t>
            </w:r>
            <w:r w:rsidR="00473384">
              <w:rPr>
                <w:lang w:val="en-US"/>
              </w:rPr>
              <w:t>60,000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Капуста белокочанная</w:t>
            </w:r>
            <w:r w:rsidR="00473384">
              <w:rPr>
                <w:lang w:val="en-US"/>
              </w:rPr>
              <w:t xml:space="preserve">; </w:t>
            </w:r>
            <w:r w:rsidR="00473384">
              <w:rPr>
                <w:lang w:val="en-US"/>
              </w:rPr>
              <w:t>420,000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Картофель</w:t>
            </w:r>
            <w:r w:rsidR="00473384">
              <w:rPr>
                <w:lang w:val="en-US"/>
              </w:rPr>
              <w:t xml:space="preserve">; </w:t>
            </w:r>
            <w:r w:rsidR="00473384">
              <w:rPr>
                <w:lang w:val="en-US"/>
              </w:rPr>
              <w:t>1 750,000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Клюква свежезамороженная</w:t>
            </w:r>
            <w:r w:rsidR="00473384">
              <w:rPr>
                <w:lang w:val="en-US"/>
              </w:rPr>
              <w:t xml:space="preserve">; </w:t>
            </w:r>
            <w:r w:rsidR="00473384">
              <w:rPr>
                <w:lang w:val="en-US"/>
              </w:rPr>
              <w:t>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Лимоны</w:t>
            </w:r>
            <w:r w:rsidR="00473384">
              <w:rPr>
                <w:lang w:val="en-US"/>
              </w:rPr>
              <w:t xml:space="preserve">; </w:t>
            </w:r>
            <w:r w:rsidR="00473384">
              <w:rPr>
                <w:lang w:val="en-US"/>
              </w:rPr>
              <w:t>22,000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Лук репчатый</w:t>
            </w:r>
            <w:r w:rsidR="00473384">
              <w:rPr>
                <w:lang w:val="en-US"/>
              </w:rPr>
              <w:t xml:space="preserve">; </w:t>
            </w:r>
            <w:r w:rsidR="00473384">
              <w:rPr>
                <w:lang w:val="en-US"/>
              </w:rPr>
              <w:t>160,000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Мандарины</w:t>
            </w:r>
            <w:r w:rsidR="00473384">
              <w:rPr>
                <w:lang w:val="en-US"/>
              </w:rPr>
              <w:t xml:space="preserve">; </w:t>
            </w:r>
            <w:r w:rsidR="00473384">
              <w:rPr>
                <w:lang w:val="en-US"/>
              </w:rPr>
              <w:t>120,000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Морковь столовая</w:t>
            </w:r>
            <w:r w:rsidR="00473384">
              <w:rPr>
                <w:lang w:val="en-US"/>
              </w:rPr>
              <w:t xml:space="preserve">; </w:t>
            </w:r>
            <w:r w:rsidR="00473384">
              <w:rPr>
                <w:lang w:val="en-US"/>
              </w:rPr>
              <w:t>340,000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Огурцы</w:t>
            </w:r>
            <w:r w:rsidR="00473384">
              <w:rPr>
                <w:lang w:val="en-US"/>
              </w:rPr>
              <w:t xml:space="preserve">; </w:t>
            </w:r>
            <w:r w:rsidR="00473384">
              <w:rPr>
                <w:lang w:val="en-US"/>
              </w:rPr>
              <w:t>38,000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Свекла столовая</w:t>
            </w:r>
            <w:r w:rsidR="00473384">
              <w:rPr>
                <w:lang w:val="en-US"/>
              </w:rPr>
              <w:t xml:space="preserve">; </w:t>
            </w:r>
            <w:r w:rsidR="00473384">
              <w:rPr>
                <w:lang w:val="en-US"/>
              </w:rPr>
              <w:t>390,000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Смесь сушеных фруктов</w:t>
            </w:r>
            <w:r w:rsidR="00473384">
              <w:rPr>
                <w:lang w:val="en-US"/>
              </w:rPr>
              <w:t xml:space="preserve">; </w:t>
            </w:r>
            <w:r w:rsidR="00473384">
              <w:rPr>
                <w:lang w:val="en-US"/>
              </w:rPr>
              <w:t>55,000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Томаты (помидоры)</w:t>
            </w:r>
            <w:r w:rsidR="00473384">
              <w:rPr>
                <w:lang w:val="en-US"/>
              </w:rPr>
              <w:t xml:space="preserve">; </w:t>
            </w:r>
            <w:r w:rsidR="00473384">
              <w:rPr>
                <w:lang w:val="en-US"/>
              </w:rPr>
              <w:t>68,000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Укроп свежий</w:t>
            </w:r>
            <w:r w:rsidR="00473384">
              <w:rPr>
                <w:lang w:val="en-US"/>
              </w:rPr>
              <w:t xml:space="preserve">; </w:t>
            </w:r>
            <w:r w:rsidR="00473384">
              <w:rPr>
                <w:lang w:val="en-US"/>
              </w:rPr>
              <w:t>6,000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Фрукты и ягоды ассорти свежезамороженная</w:t>
            </w:r>
            <w:r w:rsidR="00473384">
              <w:rPr>
                <w:lang w:val="en-US"/>
              </w:rPr>
              <w:t xml:space="preserve">; </w:t>
            </w:r>
            <w:r w:rsidR="00473384">
              <w:rPr>
                <w:lang w:val="en-US"/>
              </w:rPr>
              <w:t>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Чеснок свежий</w:t>
            </w:r>
            <w:r w:rsidR="00473384">
              <w:rPr>
                <w:lang w:val="en-US"/>
              </w:rPr>
              <w:t xml:space="preserve">; </w:t>
            </w:r>
            <w:r w:rsidR="00473384">
              <w:rPr>
                <w:lang w:val="en-US"/>
              </w:rPr>
              <w:t>3,000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Шиповника плоды сушеные</w:t>
            </w:r>
            <w:r w:rsidR="00473384">
              <w:rPr>
                <w:lang w:val="en-US"/>
              </w:rPr>
              <w:t xml:space="preserve">; </w:t>
            </w:r>
            <w:r w:rsidR="00473384">
              <w:rPr>
                <w:lang w:val="en-US"/>
              </w:rPr>
              <w:t>10,000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Яблоки</w:t>
            </w:r>
            <w:r w:rsidR="00473384">
              <w:rPr>
                <w:lang w:val="en-US"/>
              </w:rPr>
              <w:t xml:space="preserve">; </w:t>
            </w:r>
            <w:r w:rsidR="00473384">
              <w:rPr>
                <w:lang w:val="en-US"/>
              </w:rPr>
              <w:t>160,000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Яблоки</w:t>
            </w:r>
            <w:r w:rsidR="00473384">
              <w:rPr>
                <w:lang w:val="en-US"/>
              </w:rPr>
              <w:t xml:space="preserve">; </w:t>
            </w:r>
            <w:r w:rsidR="00473384">
              <w:rPr>
                <w:lang w:val="en-US"/>
              </w:rPr>
              <w:t>70,000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28.02.2022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(Поставка овощей и фруктов в ассортименте)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овощей и фруктов в ассортименте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овощей и фруктов в ассортименте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овощей и фруктов в ассортименте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овощей и фруктов в ассортименте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Универсальный передаточный документ (СЧФДОП), формат УПД, утвержденный приказом ФНС России</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127244-21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