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Наталья Александровна</w:t>
        <w:br/>
        <w:t>Директор</w:t>
        <w:br/>
        <w:t>МАУ "ТВ Мытищи"</w:t>
        <w:br/>
        <w:t>«02»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видеокамер</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видеокамер</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537 000 (пятьсот тридцать семь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901-0000-081030098Т-242, 537 000 рублей 00 копеек</w:t>
              <w:br/>
              <w:t/>
              <w:br/>
              <w:t>ОКПД2: 26.40.33.110 Видеокамеры;</w:t>
              <w:br/>
              <w:t/>
              <w:br/>
              <w:t>ОКВЭД2: 26.40.3 Производство аппаратуры для записи и воспроизведения звука и изображения;</w:t>
              <w:br/>
              <w:t/>
              <w:br/>
              <w:t>Код КОЗ: 01.01.09.02.01 Видеокамера;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ноября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53 700 (пятьдесят три тысячи семьсот)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31486Э42630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