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E2" w:rsidRPr="0087091C" w:rsidRDefault="00E706E2" w:rsidP="00E706E2">
      <w:pPr>
        <w:spacing w:before="120"/>
        <w:ind w:left="5529"/>
        <w:jc w:val="center"/>
        <w:rPr>
          <w:b/>
          <w:color w:val="000000"/>
        </w:rPr>
      </w:pPr>
      <w:r w:rsidRPr="0087091C">
        <w:rPr>
          <w:b/>
        </w:rPr>
        <w:t>«</w:t>
      </w:r>
      <w:r w:rsidRPr="0087091C">
        <w:rPr>
          <w:b/>
          <w:color w:val="000000"/>
        </w:rPr>
        <w:t>УТВЕРЖДАЮ:</w:t>
      </w:r>
    </w:p>
    <w:p w:rsidR="00E706E2" w:rsidRDefault="00E706E2" w:rsidP="00E706E2">
      <w:pPr>
        <w:spacing w:before="120"/>
        <w:ind w:left="5954"/>
        <w:jc w:val="center"/>
        <w:rPr>
          <w:b/>
          <w:color w:val="000000"/>
        </w:rPr>
      </w:pPr>
      <w:r w:rsidRPr="0087091C">
        <w:rPr>
          <w:b/>
          <w:color w:val="000000"/>
        </w:rPr>
        <w:t>Генеральный дирек</w:t>
      </w:r>
      <w:r>
        <w:rPr>
          <w:b/>
          <w:color w:val="000000"/>
        </w:rPr>
        <w:t>тор</w:t>
      </w:r>
    </w:p>
    <w:p w:rsidR="00E706E2" w:rsidRPr="0087091C" w:rsidRDefault="00E706E2" w:rsidP="00E706E2">
      <w:pPr>
        <w:spacing w:before="120"/>
        <w:ind w:left="5954"/>
        <w:jc w:val="center"/>
        <w:rPr>
          <w:b/>
          <w:color w:val="000000"/>
        </w:rPr>
      </w:pPr>
      <w:r>
        <w:rPr>
          <w:b/>
          <w:color w:val="000000"/>
        </w:rPr>
        <w:t>АО «Ногинсктрастинвест»</w:t>
      </w:r>
      <w:r w:rsidRPr="0087091C">
        <w:rPr>
          <w:b/>
          <w:color w:val="000000"/>
        </w:rPr>
        <w:t xml:space="preserve"> </w:t>
      </w:r>
    </w:p>
    <w:p w:rsidR="00E706E2" w:rsidRPr="00497FB5" w:rsidRDefault="00E706E2" w:rsidP="00E706E2">
      <w:pPr>
        <w:spacing w:before="120"/>
        <w:ind w:left="5954"/>
        <w:jc w:val="center"/>
        <w:rPr>
          <w:b/>
          <w:color w:val="000000"/>
          <w:sz w:val="20"/>
          <w:szCs w:val="20"/>
        </w:rPr>
      </w:pPr>
      <w:r w:rsidRPr="0087091C">
        <w:rPr>
          <w:b/>
          <w:color w:val="000000"/>
        </w:rPr>
        <w:t>_________</w:t>
      </w:r>
      <w:r>
        <w:rPr>
          <w:b/>
          <w:color w:val="000000"/>
        </w:rPr>
        <w:t xml:space="preserve"> Н.Ю. Князева</w:t>
      </w:r>
      <w:r w:rsidRPr="00497FB5">
        <w:rPr>
          <w:b/>
          <w:color w:val="000000"/>
          <w:sz w:val="20"/>
          <w:szCs w:val="20"/>
        </w:rPr>
        <w:t xml:space="preserve"> </w:t>
      </w:r>
    </w:p>
    <w:p w:rsidR="00E706E2" w:rsidRPr="00113D90" w:rsidRDefault="00E706E2" w:rsidP="00E706E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E706E2" w:rsidRPr="00113D90" w:rsidRDefault="00E706E2" w:rsidP="00E706E2">
      <w:pPr>
        <w:jc w:val="center"/>
        <w:rPr>
          <w:sz w:val="20"/>
          <w:szCs w:val="20"/>
        </w:rPr>
      </w:pPr>
    </w:p>
    <w:p w:rsidR="00E706E2" w:rsidRPr="00497FB5" w:rsidRDefault="00E706E2" w:rsidP="00E706E2">
      <w:pPr>
        <w:tabs>
          <w:tab w:val="left" w:pos="3629"/>
        </w:tabs>
        <w:spacing w:before="120"/>
        <w:jc w:val="center"/>
        <w:rPr>
          <w:b/>
          <w:color w:val="000000"/>
          <w:sz w:val="20"/>
          <w:szCs w:val="20"/>
        </w:rPr>
      </w:pPr>
      <w:r w:rsidRPr="00497FB5">
        <w:rPr>
          <w:b/>
          <w:color w:val="000000"/>
          <w:sz w:val="20"/>
          <w:szCs w:val="20"/>
        </w:rPr>
        <w:t>ТЕХНИЧЕСКОЕ ЗАДАНИЕ</w:t>
      </w:r>
    </w:p>
    <w:p w:rsidR="00E706E2" w:rsidRDefault="00E706E2" w:rsidP="00E706E2">
      <w:pPr>
        <w:tabs>
          <w:tab w:val="left" w:pos="3629"/>
        </w:tabs>
        <w:ind w:left="-993"/>
        <w:jc w:val="center"/>
        <w:rPr>
          <w:b/>
          <w:color w:val="000000"/>
          <w:szCs w:val="20"/>
        </w:rPr>
      </w:pPr>
      <w:r w:rsidRPr="005E2C37">
        <w:rPr>
          <w:color w:val="000000"/>
          <w:szCs w:val="20"/>
        </w:rPr>
        <w:t xml:space="preserve">         на выполнение работ</w:t>
      </w:r>
      <w:r>
        <w:rPr>
          <w:b/>
          <w:color w:val="000000"/>
          <w:szCs w:val="20"/>
        </w:rPr>
        <w:t xml:space="preserve"> «Ремонт асфальтобетонного покрытия после ремонта</w:t>
      </w:r>
    </w:p>
    <w:p w:rsidR="00102A8D" w:rsidRPr="00497FB5" w:rsidRDefault="00E706E2" w:rsidP="00102A8D">
      <w:pPr>
        <w:tabs>
          <w:tab w:val="left" w:pos="3629"/>
        </w:tabs>
        <w:ind w:left="-993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     трубопроводов тепловой сети» </w:t>
      </w:r>
    </w:p>
    <w:p w:rsidR="00E706E2" w:rsidRPr="00497FB5" w:rsidRDefault="00E706E2" w:rsidP="00E706E2">
      <w:pPr>
        <w:tabs>
          <w:tab w:val="left" w:pos="3629"/>
        </w:tabs>
        <w:ind w:left="-993"/>
        <w:jc w:val="center"/>
        <w:rPr>
          <w:b/>
          <w:color w:val="000000"/>
          <w:szCs w:val="20"/>
        </w:rPr>
      </w:pPr>
    </w:p>
    <w:p w:rsidR="00E706E2" w:rsidRPr="0017382B" w:rsidRDefault="00E706E2" w:rsidP="00E706E2">
      <w:pPr>
        <w:ind w:firstLine="708"/>
        <w:rPr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760"/>
      </w:tblGrid>
      <w:tr w:rsidR="00E706E2" w:rsidRPr="00731BCE" w:rsidTr="002957B8"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497FB5">
              <w:rPr>
                <w:color w:val="000000"/>
                <w:sz w:val="20"/>
                <w:szCs w:val="20"/>
              </w:rPr>
              <w:t>АО "</w:t>
            </w:r>
            <w:r w:rsidR="000F7D92">
              <w:rPr>
                <w:color w:val="000000"/>
                <w:sz w:val="20"/>
                <w:szCs w:val="20"/>
              </w:rPr>
              <w:t>Ногинсктрастинвест</w:t>
            </w:r>
            <w:r w:rsidRPr="00497FB5">
              <w:rPr>
                <w:color w:val="000000"/>
                <w:sz w:val="20"/>
                <w:szCs w:val="20"/>
              </w:rPr>
              <w:t>"</w:t>
            </w:r>
          </w:p>
        </w:tc>
      </w:tr>
      <w:tr w:rsidR="00E706E2" w:rsidRPr="00731BCE" w:rsidTr="002957B8">
        <w:trPr>
          <w:trHeight w:val="523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</w:t>
            </w:r>
          </w:p>
        </w:tc>
      </w:tr>
      <w:tr w:rsidR="00E706E2" w:rsidRPr="00731BCE" w:rsidTr="002957B8"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Срок выполнения работ: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0F6C10">
              <w:rPr>
                <w:sz w:val="20"/>
                <w:szCs w:val="20"/>
              </w:rPr>
              <w:t>Согласно план-графика производства работ, согласованного с Заказчиком</w:t>
            </w:r>
          </w:p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6109F3">
              <w:rPr>
                <w:sz w:val="20"/>
                <w:szCs w:val="20"/>
              </w:rPr>
              <w:t>Начало выполн</w:t>
            </w:r>
            <w:r w:rsidR="00646A6C">
              <w:rPr>
                <w:sz w:val="20"/>
                <w:szCs w:val="20"/>
              </w:rPr>
              <w:t xml:space="preserve">ения работ -  в течении одного </w:t>
            </w:r>
            <w:r w:rsidR="00DD4E5D">
              <w:rPr>
                <w:sz w:val="20"/>
                <w:szCs w:val="20"/>
              </w:rPr>
              <w:t>дня</w:t>
            </w:r>
            <w:r w:rsidRPr="006109F3">
              <w:rPr>
                <w:sz w:val="20"/>
                <w:szCs w:val="20"/>
              </w:rPr>
              <w:t xml:space="preserve"> после подписания договора</w:t>
            </w:r>
          </w:p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0F6C10">
              <w:rPr>
                <w:sz w:val="20"/>
                <w:szCs w:val="20"/>
              </w:rPr>
              <w:t>Окончание работ –</w:t>
            </w:r>
            <w:r w:rsidR="00646A6C">
              <w:rPr>
                <w:sz w:val="20"/>
                <w:szCs w:val="20"/>
              </w:rPr>
              <w:t xml:space="preserve"> 10 (десять</w:t>
            </w:r>
            <w:r>
              <w:rPr>
                <w:sz w:val="20"/>
                <w:szCs w:val="20"/>
              </w:rPr>
              <w:t>) календарных дней с момента подписания договора</w:t>
            </w:r>
            <w:r w:rsidRPr="000F6C10">
              <w:rPr>
                <w:sz w:val="20"/>
                <w:szCs w:val="20"/>
              </w:rPr>
              <w:t>.</w:t>
            </w:r>
          </w:p>
          <w:p w:rsidR="00E706E2" w:rsidRPr="000F6C10" w:rsidRDefault="00E706E2" w:rsidP="002957B8">
            <w:pPr>
              <w:rPr>
                <w:sz w:val="20"/>
                <w:szCs w:val="20"/>
              </w:rPr>
            </w:pPr>
          </w:p>
        </w:tc>
      </w:tr>
      <w:tr w:rsidR="00E706E2" w:rsidRPr="00731BCE" w:rsidTr="002957B8">
        <w:trPr>
          <w:trHeight w:val="581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0F6C10">
              <w:rPr>
                <w:b/>
                <w:sz w:val="20"/>
                <w:szCs w:val="20"/>
              </w:rPr>
              <w:t>бъем выполняемых работ</w:t>
            </w:r>
          </w:p>
        </w:tc>
        <w:tc>
          <w:tcPr>
            <w:tcW w:w="5760" w:type="dxa"/>
          </w:tcPr>
          <w:p w:rsidR="00CC7CC8" w:rsidRPr="000F6C10" w:rsidRDefault="00CC7CC8" w:rsidP="00CC7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</w:t>
            </w:r>
            <w:r>
              <w:rPr>
                <w:sz w:val="20"/>
                <w:szCs w:val="20"/>
              </w:rPr>
              <w:t xml:space="preserve">тво асфальтобетонного покрытия </w:t>
            </w:r>
            <w:r>
              <w:rPr>
                <w:sz w:val="20"/>
                <w:szCs w:val="20"/>
              </w:rPr>
              <w:t>-  152,93 м².</w:t>
            </w:r>
          </w:p>
          <w:p w:rsidR="00CC7CC8" w:rsidRPr="00F30AAB" w:rsidRDefault="00CC7CC8" w:rsidP="00CC7CC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Выравнивание поверхности из щебня (щебень уложен) -1,28м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  <w:p w:rsidR="00B2748A" w:rsidRPr="00DD4E5D" w:rsidRDefault="00CC7CC8" w:rsidP="00CC7CC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Установка бордюрного камня (бордюрный камень в наличии) -7шт.</w:t>
            </w:r>
            <w:bookmarkStart w:id="0" w:name="_GoBack"/>
            <w:bookmarkEnd w:id="0"/>
          </w:p>
        </w:tc>
      </w:tr>
      <w:tr w:rsidR="00E706E2" w:rsidRPr="00731BCE" w:rsidTr="002957B8">
        <w:trPr>
          <w:trHeight w:val="479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593F43">
              <w:rPr>
                <w:b/>
                <w:bCs/>
                <w:sz w:val="20"/>
                <w:szCs w:val="20"/>
                <w:shd w:val="clear" w:color="auto" w:fill="FFFCF0"/>
              </w:rPr>
              <w:t>Место выполнения работ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Богородский городской округ, г.</w:t>
            </w:r>
            <w:r w:rsidR="00544A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Электроугли и с. Кудиново </w:t>
            </w:r>
            <w:r w:rsidR="00DD4E5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согласно</w:t>
            </w:r>
            <w:r w:rsidR="00B2748A">
              <w:rPr>
                <w:sz w:val="20"/>
                <w:szCs w:val="20"/>
              </w:rPr>
              <w:t xml:space="preserve"> дефектной ведомости</w:t>
            </w:r>
            <w:r>
              <w:rPr>
                <w:sz w:val="20"/>
                <w:szCs w:val="20"/>
              </w:rPr>
              <w:t xml:space="preserve"> приложения № 1</w:t>
            </w:r>
            <w:r w:rsidR="00DD4E5D">
              <w:rPr>
                <w:sz w:val="20"/>
                <w:szCs w:val="20"/>
              </w:rPr>
              <w:t xml:space="preserve"> к ТЗ)</w:t>
            </w:r>
            <w:r>
              <w:rPr>
                <w:sz w:val="20"/>
                <w:szCs w:val="20"/>
              </w:rPr>
              <w:t>.</w:t>
            </w:r>
          </w:p>
        </w:tc>
      </w:tr>
      <w:tr w:rsidR="00E706E2" w:rsidRPr="00731BCE" w:rsidTr="002957B8">
        <w:trPr>
          <w:trHeight w:val="584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Основание для проведения работ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0F6C10">
              <w:rPr>
                <w:sz w:val="20"/>
                <w:szCs w:val="20"/>
              </w:rPr>
              <w:t>техническое за</w:t>
            </w:r>
            <w:r>
              <w:rPr>
                <w:sz w:val="20"/>
                <w:szCs w:val="20"/>
              </w:rPr>
              <w:t>дание</w:t>
            </w:r>
          </w:p>
        </w:tc>
      </w:tr>
      <w:tr w:rsidR="00E706E2" w:rsidRPr="00731BCE" w:rsidTr="002957B8">
        <w:trPr>
          <w:trHeight w:val="521"/>
        </w:trPr>
        <w:tc>
          <w:tcPr>
            <w:tcW w:w="4140" w:type="dxa"/>
          </w:tcPr>
          <w:p w:rsidR="00E706E2" w:rsidRPr="005261EC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Виды работ </w:t>
            </w:r>
          </w:p>
        </w:tc>
        <w:tc>
          <w:tcPr>
            <w:tcW w:w="5760" w:type="dxa"/>
          </w:tcPr>
          <w:p w:rsidR="00B2748A" w:rsidRDefault="00B2748A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поверхности</w:t>
            </w:r>
          </w:p>
          <w:p w:rsidR="00E706E2" w:rsidRDefault="00F30AAB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Пролив </w:t>
            </w:r>
            <w:r w:rsidR="00300735">
              <w:rPr>
                <w:sz w:val="20"/>
                <w:szCs w:val="20"/>
              </w:rPr>
              <w:t xml:space="preserve">вяжущих материалов </w:t>
            </w:r>
          </w:p>
          <w:p w:rsidR="00EF2B7E" w:rsidRDefault="00EF2B7E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бордюрного камня</w:t>
            </w:r>
          </w:p>
          <w:p w:rsidR="00E706E2" w:rsidRDefault="00E706E2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</w:t>
            </w:r>
            <w:r w:rsidR="00646A6C">
              <w:rPr>
                <w:sz w:val="20"/>
                <w:szCs w:val="20"/>
              </w:rPr>
              <w:t xml:space="preserve">о асфальтобетонного покрытия </w:t>
            </w:r>
          </w:p>
          <w:p w:rsidR="00E706E2" w:rsidRPr="003720BF" w:rsidRDefault="00300735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(Укладка и уплотнение асфальтобетонной смеси)</w:t>
            </w:r>
          </w:p>
          <w:p w:rsidR="00E706E2" w:rsidRPr="00D0092E" w:rsidRDefault="00E706E2" w:rsidP="002957B8">
            <w:pPr>
              <w:rPr>
                <w:sz w:val="20"/>
                <w:szCs w:val="20"/>
              </w:rPr>
            </w:pPr>
          </w:p>
        </w:tc>
      </w:tr>
      <w:tr w:rsidR="00E706E2" w:rsidRPr="00731BCE" w:rsidTr="002957B8">
        <w:tc>
          <w:tcPr>
            <w:tcW w:w="4140" w:type="dxa"/>
          </w:tcPr>
          <w:p w:rsidR="00E706E2" w:rsidRPr="005261EC" w:rsidRDefault="003F35E4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по выполнению сопутствующих работ</w:t>
            </w:r>
          </w:p>
          <w:p w:rsidR="00E706E2" w:rsidRPr="005261EC" w:rsidRDefault="00E706E2" w:rsidP="002957B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E706E2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 начала производства работ по ремонту асфальтобетонного покрытия необходимо провести организационно-технические мероприятия, в том числе:</w:t>
            </w:r>
          </w:p>
          <w:p w:rsidR="003F35E4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назначить лицо, ответственное за качественное и безопасное выполнение работ;</w:t>
            </w:r>
          </w:p>
          <w:p w:rsidR="003F35E4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провести инструктаж членов бригады по технике безопасности;</w:t>
            </w:r>
          </w:p>
          <w:p w:rsidR="00E918B9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оградить строительную площадку и выставить пре</w:t>
            </w:r>
            <w:r w:rsidR="00E918B9">
              <w:rPr>
                <w:bCs/>
                <w:sz w:val="20"/>
                <w:szCs w:val="20"/>
              </w:rPr>
              <w:t>дупредительные знаки;</w:t>
            </w:r>
          </w:p>
          <w:p w:rsidR="003F35E4" w:rsidRPr="003F35E4" w:rsidRDefault="00E918B9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предоставить Заказчику сертификаты качества на все используемые им в работе материалы;</w:t>
            </w:r>
            <w:r w:rsidR="003F35E4">
              <w:rPr>
                <w:bCs/>
                <w:sz w:val="20"/>
                <w:szCs w:val="20"/>
              </w:rPr>
              <w:t xml:space="preserve"> </w:t>
            </w:r>
          </w:p>
          <w:p w:rsidR="00E706E2" w:rsidRPr="001C107E" w:rsidRDefault="00E706E2" w:rsidP="002957B8">
            <w:pPr>
              <w:pStyle w:val="formattext"/>
              <w:spacing w:before="0" w:beforeAutospacing="0" w:after="0" w:afterAutospacing="0"/>
              <w:ind w:left="142" w:firstLine="284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706E2" w:rsidRPr="00731BCE" w:rsidTr="00323B2D">
        <w:trPr>
          <w:trHeight w:val="976"/>
        </w:trPr>
        <w:tc>
          <w:tcPr>
            <w:tcW w:w="4140" w:type="dxa"/>
          </w:tcPr>
          <w:p w:rsidR="00E706E2" w:rsidRPr="00496D8C" w:rsidRDefault="00E918B9" w:rsidP="002957B8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требования к выполнению работ</w:t>
            </w:r>
          </w:p>
        </w:tc>
        <w:tc>
          <w:tcPr>
            <w:tcW w:w="5760" w:type="dxa"/>
          </w:tcPr>
          <w:p w:rsidR="00E706E2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 организации и производстве работ по ремонту асфальтобетонного покрытия следует обеспечить:</w:t>
            </w:r>
          </w:p>
          <w:p w:rsidR="00E918B9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производство и качество работ в полном соответствии с НТД;</w:t>
            </w:r>
          </w:p>
          <w:p w:rsidR="00E918B9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выполнение работ необходимые мероприятия по технике безопасности, рациональному использованию территории, охране окружающей среды, зеленых насаждений и земли.</w:t>
            </w:r>
          </w:p>
          <w:p w:rsidR="00E918B9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выполнении работ по ремонту асфальтобетонного покрытия необходимо выполнять требования следующих регламентирующих документов:</w:t>
            </w:r>
          </w:p>
          <w:p w:rsidR="00755A31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Свод правил СП 34.13330.2012 «Автомобильные дороги»;</w:t>
            </w:r>
          </w:p>
          <w:p w:rsidR="00755A31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ОДМ 218.6.019-2016 Отраслевой дорожный методический документ «Рекомендации по организации движения и ограждению мест производства дорожных работ»</w:t>
            </w:r>
          </w:p>
          <w:p w:rsidR="00755A31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ГОСТ 9128-2009 «Смеси асфальтобетонные дорожные, аэродромные и асфальтобетон. Технические условия»;</w:t>
            </w:r>
          </w:p>
          <w:p w:rsidR="00755A31" w:rsidRPr="00E918B9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Правила охраны труда при строительстве, ремонте и содержании автомобильных дорог.</w:t>
            </w:r>
          </w:p>
          <w:p w:rsidR="00E706E2" w:rsidRPr="009E12D8" w:rsidRDefault="00E706E2" w:rsidP="002957B8">
            <w:pPr>
              <w:tabs>
                <w:tab w:val="left" w:pos="4035"/>
              </w:tabs>
              <w:rPr>
                <w:sz w:val="20"/>
                <w:szCs w:val="20"/>
              </w:rPr>
            </w:pPr>
          </w:p>
          <w:p w:rsidR="00E706E2" w:rsidRPr="00496D8C" w:rsidRDefault="00E706E2" w:rsidP="002957B8">
            <w:pPr>
              <w:tabs>
                <w:tab w:val="left" w:pos="4035"/>
              </w:tabs>
              <w:rPr>
                <w:sz w:val="20"/>
                <w:szCs w:val="20"/>
              </w:rPr>
            </w:pPr>
          </w:p>
        </w:tc>
      </w:tr>
      <w:tr w:rsidR="00E706E2" w:rsidRPr="00731BCE" w:rsidTr="002957B8">
        <w:tc>
          <w:tcPr>
            <w:tcW w:w="4140" w:type="dxa"/>
          </w:tcPr>
          <w:p w:rsidR="00E706E2" w:rsidRPr="00496D8C" w:rsidRDefault="00303DB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Иные требования к работам и условиям</w:t>
            </w:r>
          </w:p>
        </w:tc>
        <w:tc>
          <w:tcPr>
            <w:tcW w:w="5760" w:type="dxa"/>
          </w:tcPr>
          <w:p w:rsidR="00E706E2" w:rsidRPr="00E40B98" w:rsidRDefault="00E706E2" w:rsidP="00EF2B7E">
            <w:pPr>
              <w:rPr>
                <w:sz w:val="20"/>
                <w:szCs w:val="20"/>
              </w:rPr>
            </w:pPr>
          </w:p>
        </w:tc>
      </w:tr>
      <w:tr w:rsidR="00E706E2" w:rsidRPr="00731BCE" w:rsidTr="002957B8">
        <w:tc>
          <w:tcPr>
            <w:tcW w:w="4140" w:type="dxa"/>
          </w:tcPr>
          <w:p w:rsidR="00E706E2" w:rsidRPr="009E12D8" w:rsidRDefault="00E706E2" w:rsidP="002957B8">
            <w:pPr>
              <w:snapToGrid w:val="0"/>
              <w:rPr>
                <w:b/>
                <w:sz w:val="20"/>
                <w:szCs w:val="20"/>
              </w:rPr>
            </w:pPr>
            <w:r w:rsidRPr="009E12D8">
              <w:rPr>
                <w:b/>
                <w:sz w:val="20"/>
                <w:szCs w:val="20"/>
              </w:rPr>
              <w:t>Требования по выполнению сопутствующих работ</w:t>
            </w:r>
          </w:p>
        </w:tc>
        <w:tc>
          <w:tcPr>
            <w:tcW w:w="5760" w:type="dxa"/>
          </w:tcPr>
          <w:p w:rsidR="00E706E2" w:rsidRPr="009E12D8" w:rsidRDefault="00E706E2" w:rsidP="002957B8">
            <w:pPr>
              <w:keepLines/>
              <w:suppressLineNumbers/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t xml:space="preserve">Обеспечить при производстве работ соблюдение норм и правил техники безопасности и охраны труда. </w:t>
            </w:r>
          </w:p>
          <w:p w:rsidR="00E706E2" w:rsidRPr="009E12D8" w:rsidRDefault="00E706E2" w:rsidP="002957B8">
            <w:pPr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t>По окончанию выполнения работ произвести погрузку, вывоз и утилизацию  строительного мусора и строительных материалов.</w:t>
            </w:r>
          </w:p>
          <w:p w:rsidR="00E706E2" w:rsidRPr="009E12D8" w:rsidRDefault="00E706E2" w:rsidP="002957B8">
            <w:pPr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t>По окончанию выполнения работ произвести восстановление нарушенного покрытия и благоустройство  территории.</w:t>
            </w:r>
          </w:p>
        </w:tc>
      </w:tr>
      <w:tr w:rsidR="00E706E2" w:rsidRPr="00731BCE" w:rsidTr="00323B2D">
        <w:trPr>
          <w:trHeight w:val="295"/>
        </w:trPr>
        <w:tc>
          <w:tcPr>
            <w:tcW w:w="4140" w:type="dxa"/>
          </w:tcPr>
          <w:p w:rsidR="00E706E2" w:rsidRPr="00496D8C" w:rsidRDefault="00303DB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Условия выполнения работ</w:t>
            </w:r>
          </w:p>
        </w:tc>
        <w:tc>
          <w:tcPr>
            <w:tcW w:w="5760" w:type="dxa"/>
            <w:vAlign w:val="center"/>
          </w:tcPr>
          <w:p w:rsidR="00E706E2" w:rsidRDefault="00303DBD" w:rsidP="002957B8">
            <w:pPr>
              <w:jc w:val="both"/>
            </w:pPr>
            <w:r>
              <w:rPr>
                <w:sz w:val="20"/>
                <w:szCs w:val="20"/>
              </w:rPr>
              <w:t>В соответствии с договором.</w:t>
            </w:r>
          </w:p>
          <w:p w:rsidR="00E706E2" w:rsidRPr="00EC1653" w:rsidRDefault="00E706E2" w:rsidP="002957B8">
            <w:pPr>
              <w:jc w:val="both"/>
            </w:pPr>
          </w:p>
        </w:tc>
      </w:tr>
      <w:tr w:rsidR="00E706E2" w:rsidRPr="00731BCE" w:rsidTr="002957B8">
        <w:tc>
          <w:tcPr>
            <w:tcW w:w="4140" w:type="dxa"/>
          </w:tcPr>
          <w:p w:rsidR="00E706E2" w:rsidRPr="00496D8C" w:rsidRDefault="0040578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Порядок (последовательность, этапы) выполнения работ</w:t>
            </w:r>
          </w:p>
        </w:tc>
        <w:tc>
          <w:tcPr>
            <w:tcW w:w="5760" w:type="dxa"/>
          </w:tcPr>
          <w:p w:rsidR="00E706E2" w:rsidRDefault="0040578D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выполнения работ по заключаемому договору Подрядчик принимает на себя обязательства:</w:t>
            </w:r>
          </w:p>
          <w:p w:rsidR="007F3AEB" w:rsidRDefault="00936CF9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течение</w:t>
            </w:r>
            <w:r w:rsidR="007F3AEB">
              <w:rPr>
                <w:sz w:val="20"/>
                <w:szCs w:val="20"/>
              </w:rPr>
              <w:t xml:space="preserve"> 1-го рабочего дня с момента оформление  договора приступить к выполнению работ  и завершить их в сроки согласно договора;</w:t>
            </w:r>
          </w:p>
          <w:p w:rsidR="00936CF9" w:rsidRDefault="00936CF9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своевременно устранять недостатки и дефекты, выявленные при приемке работ и в течение гарантийного срока эксплуатации;</w:t>
            </w:r>
          </w:p>
          <w:p w:rsidR="007F3AEB" w:rsidRDefault="007F3AEB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</w:t>
            </w:r>
            <w:r w:rsidR="00936CF9">
              <w:rPr>
                <w:sz w:val="20"/>
                <w:szCs w:val="20"/>
              </w:rPr>
              <w:t>окончании ремонтных работ оформ</w:t>
            </w:r>
            <w:r>
              <w:rPr>
                <w:sz w:val="20"/>
                <w:szCs w:val="20"/>
              </w:rPr>
              <w:t>ить акты восстановления асфальтобетонного покрытия и благоустройства с фотографи</w:t>
            </w:r>
            <w:r w:rsidR="00936CF9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ми участков </w:t>
            </w:r>
            <w:r w:rsidR="00936CF9">
              <w:rPr>
                <w:sz w:val="20"/>
                <w:szCs w:val="20"/>
              </w:rPr>
              <w:t>проведение рабо</w:t>
            </w:r>
            <w:r>
              <w:rPr>
                <w:sz w:val="20"/>
                <w:szCs w:val="20"/>
              </w:rPr>
              <w:t>т</w:t>
            </w:r>
            <w:r w:rsidR="00936CF9">
              <w:rPr>
                <w:sz w:val="20"/>
                <w:szCs w:val="20"/>
              </w:rPr>
              <w:t xml:space="preserve"> и предоставить Заказчику;</w:t>
            </w:r>
          </w:p>
          <w:p w:rsidR="00936CF9" w:rsidRPr="0040578D" w:rsidRDefault="00936CF9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выполнить все работы в объеме и сроки, предусмотренные договором.</w:t>
            </w:r>
          </w:p>
        </w:tc>
      </w:tr>
      <w:tr w:rsidR="00E706E2" w:rsidRPr="00731BCE" w:rsidTr="002957B8">
        <w:trPr>
          <w:trHeight w:val="762"/>
        </w:trPr>
        <w:tc>
          <w:tcPr>
            <w:tcW w:w="4140" w:type="dxa"/>
          </w:tcPr>
          <w:p w:rsidR="00E706E2" w:rsidRPr="00496D8C" w:rsidRDefault="00936CF9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результатам работ:</w:t>
            </w:r>
          </w:p>
        </w:tc>
        <w:tc>
          <w:tcPr>
            <w:tcW w:w="5760" w:type="dxa"/>
          </w:tcPr>
          <w:p w:rsidR="00E706E2" w:rsidRDefault="00E76015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 и дефекты. Обнаруженные Заказчиком при приемке работ, должны быть устранены Подрядчиком за его счет в согласованные с Заказчиком сроки.</w:t>
            </w:r>
          </w:p>
          <w:p w:rsidR="00E76015" w:rsidRPr="001C107E" w:rsidRDefault="00E76015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обнаружения в течение гарантийного срока недостатков (дефектов) в выполненных Подрядчиком работах Сторонами составляется акт с указанием в нем всех обнаруженных недостатков. Подрядчик обязан устранить обнаруженные в течение гарантийного срока недостатки (дефекты</w:t>
            </w:r>
            <w:r w:rsidR="000F7D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в выполненных работах за свой счёт в течение 3-х рабочих дней с момента обнаружения.</w:t>
            </w:r>
          </w:p>
        </w:tc>
      </w:tr>
      <w:tr w:rsidR="00E706E2" w:rsidRPr="00731BCE" w:rsidTr="002957B8">
        <w:tc>
          <w:tcPr>
            <w:tcW w:w="4140" w:type="dxa"/>
          </w:tcPr>
          <w:p w:rsidR="00E706E2" w:rsidRPr="00496D8C" w:rsidRDefault="0040578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по сроку гарантий качества работ</w:t>
            </w:r>
          </w:p>
        </w:tc>
        <w:tc>
          <w:tcPr>
            <w:tcW w:w="5760" w:type="dxa"/>
          </w:tcPr>
          <w:p w:rsidR="00E706E2" w:rsidRPr="001C107E" w:rsidRDefault="0040578D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Гарантийный срок</w:t>
            </w:r>
            <w:r w:rsidR="00432704">
              <w:rPr>
                <w:sz w:val="20"/>
                <w:szCs w:val="20"/>
              </w:rPr>
              <w:t xml:space="preserve"> </w:t>
            </w:r>
            <w:r w:rsidR="0009538D">
              <w:rPr>
                <w:sz w:val="20"/>
                <w:szCs w:val="20"/>
              </w:rPr>
              <w:t xml:space="preserve">на работы, выполненные Подрядчиком по заключаемому договору, составляет 24 месяца с </w:t>
            </w:r>
            <w:r w:rsidR="000F7D92">
              <w:rPr>
                <w:sz w:val="20"/>
                <w:szCs w:val="20"/>
              </w:rPr>
              <w:t>момента</w:t>
            </w:r>
            <w:r w:rsidR="0009538D">
              <w:rPr>
                <w:sz w:val="20"/>
                <w:szCs w:val="20"/>
              </w:rPr>
              <w:t xml:space="preserve"> подписания Сторонами акта сдачи-приемки результата выполненных работ от Подрядчика Заказчика.</w:t>
            </w:r>
          </w:p>
          <w:p w:rsidR="00E706E2" w:rsidRPr="001C107E" w:rsidRDefault="00E706E2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</w:p>
        </w:tc>
      </w:tr>
      <w:tr w:rsidR="004F40AC" w:rsidRPr="00731BCE" w:rsidTr="002957B8">
        <w:tc>
          <w:tcPr>
            <w:tcW w:w="4140" w:type="dxa"/>
          </w:tcPr>
          <w:p w:rsidR="004F40AC" w:rsidRDefault="004F40AC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Порядок сдачи и приемки результатов работ</w:t>
            </w:r>
          </w:p>
        </w:tc>
        <w:tc>
          <w:tcPr>
            <w:tcW w:w="5760" w:type="dxa"/>
          </w:tcPr>
          <w:p w:rsidR="004F40AC" w:rsidRDefault="004F40AC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Приемка результата работ осуществляется представителями Сторон</w:t>
            </w:r>
            <w:r w:rsidR="00C77F04">
              <w:rPr>
                <w:sz w:val="20"/>
                <w:szCs w:val="20"/>
              </w:rPr>
              <w:t>.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приемке работ Стороны подписывают: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 сдачи-приемки результата выполненных работ;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 приемк</w:t>
            </w:r>
            <w:r w:rsidR="00DD4E5D">
              <w:rPr>
                <w:sz w:val="20"/>
                <w:szCs w:val="20"/>
              </w:rPr>
              <w:t>и выполненных работ (форма КС-2)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справку о стоимости выполненных работ и материалов (форма КС-3). По Требованию Заказчика Подрядчик п</w:t>
            </w:r>
            <w:r w:rsidR="001679DB">
              <w:rPr>
                <w:sz w:val="20"/>
                <w:szCs w:val="20"/>
              </w:rPr>
              <w:t xml:space="preserve">роизводит исследование образца </w:t>
            </w:r>
            <w:r>
              <w:rPr>
                <w:sz w:val="20"/>
                <w:szCs w:val="20"/>
              </w:rPr>
              <w:t>в специализированной организации.</w:t>
            </w:r>
          </w:p>
        </w:tc>
      </w:tr>
    </w:tbl>
    <w:p w:rsidR="00E706E2" w:rsidRDefault="00E706E2" w:rsidP="00E706E2"/>
    <w:p w:rsidR="00F96EB9" w:rsidRDefault="00F96EB9" w:rsidP="00E706E2">
      <w:pPr>
        <w:rPr>
          <w:b/>
        </w:rPr>
      </w:pPr>
    </w:p>
    <w:p w:rsidR="00F96EB9" w:rsidRPr="00B2748A" w:rsidRDefault="00EF2B7E" w:rsidP="00E706E2">
      <w:r>
        <w:rPr>
          <w:b/>
        </w:rPr>
        <w:t xml:space="preserve">             </w:t>
      </w:r>
      <w:r w:rsidRPr="00B2748A">
        <w:t xml:space="preserve">  </w:t>
      </w:r>
      <w:r w:rsidR="00B2748A">
        <w:t xml:space="preserve">Главный инженер                             </w:t>
      </w:r>
      <w:r w:rsidR="001A6185" w:rsidRPr="00B2748A">
        <w:t xml:space="preserve">          </w:t>
      </w:r>
      <w:r w:rsidR="00B2748A">
        <w:t xml:space="preserve">                                  </w:t>
      </w:r>
      <w:r w:rsidR="001A6185" w:rsidRPr="00B2748A">
        <w:t xml:space="preserve"> А. С. Кропотов</w:t>
      </w:r>
    </w:p>
    <w:p w:rsidR="00E706E2" w:rsidRPr="004F40AC" w:rsidRDefault="00E706E2" w:rsidP="00E706E2">
      <w:pPr>
        <w:rPr>
          <w:b/>
        </w:rPr>
      </w:pPr>
    </w:p>
    <w:p w:rsidR="00ED3922" w:rsidRDefault="00ED3922"/>
    <w:sectPr w:rsidR="00ED3922" w:rsidSect="00330246">
      <w:footerReference w:type="even" r:id="rId6"/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C3A" w:rsidRDefault="002D1C3A" w:rsidP="00C524E4">
      <w:r>
        <w:separator/>
      </w:r>
    </w:p>
  </w:endnote>
  <w:endnote w:type="continuationSeparator" w:id="0">
    <w:p w:rsidR="002D1C3A" w:rsidRDefault="002D1C3A" w:rsidP="00C5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1EC" w:rsidRDefault="00284663" w:rsidP="00113D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06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61EC" w:rsidRDefault="002D1C3A" w:rsidP="00F172D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1EC" w:rsidRDefault="00284663" w:rsidP="00113D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06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7CC8">
      <w:rPr>
        <w:rStyle w:val="a5"/>
        <w:noProof/>
      </w:rPr>
      <w:t>1</w:t>
    </w:r>
    <w:r>
      <w:rPr>
        <w:rStyle w:val="a5"/>
      </w:rPr>
      <w:fldChar w:fldCharType="end"/>
    </w:r>
  </w:p>
  <w:p w:rsidR="005261EC" w:rsidRDefault="002D1C3A" w:rsidP="00F172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C3A" w:rsidRDefault="002D1C3A" w:rsidP="00C524E4">
      <w:r>
        <w:separator/>
      </w:r>
    </w:p>
  </w:footnote>
  <w:footnote w:type="continuationSeparator" w:id="0">
    <w:p w:rsidR="002D1C3A" w:rsidRDefault="002D1C3A" w:rsidP="00C52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6E2"/>
    <w:rsid w:val="0009538D"/>
    <w:rsid w:val="000C5CA6"/>
    <w:rsid w:val="000F7D92"/>
    <w:rsid w:val="00102A8D"/>
    <w:rsid w:val="001679DB"/>
    <w:rsid w:val="001A6185"/>
    <w:rsid w:val="00284663"/>
    <w:rsid w:val="002D1C3A"/>
    <w:rsid w:val="002E4F84"/>
    <w:rsid w:val="00300735"/>
    <w:rsid w:val="00303DBD"/>
    <w:rsid w:val="00323B2D"/>
    <w:rsid w:val="003F35E4"/>
    <w:rsid w:val="0040578D"/>
    <w:rsid w:val="00432704"/>
    <w:rsid w:val="004C7A3D"/>
    <w:rsid w:val="004F40AC"/>
    <w:rsid w:val="005062CD"/>
    <w:rsid w:val="00544A41"/>
    <w:rsid w:val="0056276E"/>
    <w:rsid w:val="00646A6C"/>
    <w:rsid w:val="00755A31"/>
    <w:rsid w:val="007F3AEB"/>
    <w:rsid w:val="00872925"/>
    <w:rsid w:val="00936CF9"/>
    <w:rsid w:val="0099503B"/>
    <w:rsid w:val="00A04709"/>
    <w:rsid w:val="00A45E03"/>
    <w:rsid w:val="00AB758F"/>
    <w:rsid w:val="00B2748A"/>
    <w:rsid w:val="00C524E4"/>
    <w:rsid w:val="00C77F04"/>
    <w:rsid w:val="00C940B5"/>
    <w:rsid w:val="00CC7CC8"/>
    <w:rsid w:val="00D14119"/>
    <w:rsid w:val="00DD4E5D"/>
    <w:rsid w:val="00E12112"/>
    <w:rsid w:val="00E706E2"/>
    <w:rsid w:val="00E76015"/>
    <w:rsid w:val="00E918B9"/>
    <w:rsid w:val="00ED3922"/>
    <w:rsid w:val="00EF2B7E"/>
    <w:rsid w:val="00F21F0A"/>
    <w:rsid w:val="00F30AAB"/>
    <w:rsid w:val="00F9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5F5A"/>
  <w15:docId w15:val="{C56CC10F-9F6A-4F2B-AC81-746CA78F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06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706E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E706E2"/>
    <w:rPr>
      <w:rFonts w:cs="Times New Roman"/>
    </w:rPr>
  </w:style>
  <w:style w:type="paragraph" w:customStyle="1" w:styleId="1">
    <w:name w:val="Абзац списка1"/>
    <w:basedOn w:val="a"/>
    <w:rsid w:val="00E706E2"/>
    <w:pPr>
      <w:suppressAutoHyphens/>
      <w:spacing w:after="200" w:line="276" w:lineRule="auto"/>
      <w:ind w:left="720"/>
    </w:pPr>
    <w:rPr>
      <w:rFonts w:ascii="Arial" w:eastAsia="Lucida Sans Unicode" w:hAnsi="Arial" w:cs="Calibri"/>
      <w:kern w:val="1"/>
      <w:sz w:val="20"/>
      <w:lang w:eastAsia="hi-IN" w:bidi="hi-IN"/>
    </w:rPr>
  </w:style>
  <w:style w:type="paragraph" w:customStyle="1" w:styleId="formattext">
    <w:name w:val="formattext"/>
    <w:basedOn w:val="a"/>
    <w:rsid w:val="00E706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RePack by Diakov</cp:lastModifiedBy>
  <cp:revision>30</cp:revision>
  <dcterms:created xsi:type="dcterms:W3CDTF">2019-05-06T12:14:00Z</dcterms:created>
  <dcterms:modified xsi:type="dcterms:W3CDTF">2021-09-08T06:54:00Z</dcterms:modified>
</cp:coreProperties>
</file>