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412AE9" w:rsidRPr="00412AE9">
        <w:rPr>
          <w:b/>
          <w:bCs/>
          <w:sz w:val="28"/>
          <w:szCs w:val="28"/>
        </w:rPr>
        <w:t>Поставка оборудования и расходных материалов для отделения ортодонтии и стоматологии детского возраста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C7C6F" w:rsidRPr="007C7C6F">
              <w:rPr>
                <w:bCs/>
              </w:rPr>
              <w:t>Поставка оборудования и расходных материалов для отделения ортодонтии и стоматологии детского возраста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noWrap/>
                  <w:vAlign w:val="bottom"/>
                  <w:hideMark/>
                </w:tcPr>
                <w:p w:rsidR="006B52F7"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32.50</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noWrap/>
                  <w:vAlign w:val="bottom"/>
                </w:tcPr>
                <w:p w:rsidR="006B52F7"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32.50</w:t>
                  </w:r>
                </w:p>
              </w:tc>
            </w:tr>
            <w:tr w:rsidR="00162618"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162618"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26.60.13.150</w:t>
                  </w:r>
                </w:p>
              </w:tc>
              <w:tc>
                <w:tcPr>
                  <w:tcW w:w="2080" w:type="dxa"/>
                  <w:tcBorders>
                    <w:top w:val="nil"/>
                    <w:left w:val="nil"/>
                    <w:bottom w:val="single" w:sz="4" w:space="0" w:color="auto"/>
                    <w:right w:val="single" w:sz="4" w:space="0" w:color="auto"/>
                  </w:tcBorders>
                  <w:noWrap/>
                  <w:vAlign w:val="bottom"/>
                </w:tcPr>
                <w:p w:rsidR="00162618"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26.60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B93D9E" w:rsidP="00B32D25">
            <w:r w:rsidRPr="00B93D9E">
              <w:rPr>
                <w:b/>
              </w:rPr>
              <w:t>154 613,65</w:t>
            </w:r>
            <w:r w:rsidR="009525B3" w:rsidRPr="00022700">
              <w:rPr>
                <w:b/>
              </w:rPr>
              <w:t xml:space="preserve"> (</w:t>
            </w:r>
            <w:r w:rsidR="00020931">
              <w:rPr>
                <w:b/>
              </w:rPr>
              <w:t xml:space="preserve">Сто </w:t>
            </w:r>
            <w:r w:rsidR="00946335">
              <w:rPr>
                <w:b/>
              </w:rPr>
              <w:t>пятьдесят четыре тысячи шестьсот тринадцать</w:t>
            </w:r>
            <w:r w:rsidR="009525B3" w:rsidRPr="00022700">
              <w:rPr>
                <w:b/>
              </w:rPr>
              <w:t>) рубл</w:t>
            </w:r>
            <w:r w:rsidR="008C7ACB">
              <w:rPr>
                <w:b/>
              </w:rPr>
              <w:t>ей</w:t>
            </w:r>
            <w:r w:rsidR="009525B3" w:rsidRPr="00022700">
              <w:rPr>
                <w:b/>
              </w:rPr>
              <w:t xml:space="preserve"> </w:t>
            </w:r>
            <w:r w:rsidR="00020931">
              <w:rPr>
                <w:b/>
              </w:rPr>
              <w:t>65</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FC1FBB">
              <w:rPr>
                <w:sz w:val="22"/>
                <w:szCs w:val="22"/>
              </w:rPr>
              <w:t>29</w:t>
            </w:r>
            <w:r w:rsidR="00706DB3">
              <w:rPr>
                <w:sz w:val="22"/>
                <w:szCs w:val="22"/>
              </w:rPr>
              <w:t>.0</w:t>
            </w:r>
            <w:r w:rsidR="00E76703" w:rsidRPr="00E76703">
              <w:rPr>
                <w:sz w:val="22"/>
                <w:szCs w:val="22"/>
              </w:rPr>
              <w:t>7</w:t>
            </w:r>
            <w:r w:rsidR="00F76B6E">
              <w:rPr>
                <w:sz w:val="22"/>
                <w:szCs w:val="22"/>
              </w:rPr>
              <w:t>.2021</w:t>
            </w:r>
            <w:r w:rsidRPr="00A33ABC">
              <w:rPr>
                <w:sz w:val="22"/>
                <w:szCs w:val="22"/>
              </w:rPr>
              <w:t xml:space="preserve"> по 10:00 </w:t>
            </w:r>
            <w:r w:rsidR="004D25ED">
              <w:rPr>
                <w:sz w:val="22"/>
                <w:szCs w:val="22"/>
              </w:rPr>
              <w:t>0</w:t>
            </w:r>
            <w:r w:rsidR="00FC1FBB">
              <w:rPr>
                <w:sz w:val="22"/>
                <w:szCs w:val="22"/>
              </w:rPr>
              <w:t>6</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FC1FBB">
              <w:rPr>
                <w:sz w:val="22"/>
                <w:szCs w:val="22"/>
              </w:rPr>
              <w:t>29</w:t>
            </w:r>
            <w:r w:rsidR="00F76B6E">
              <w:rPr>
                <w:sz w:val="22"/>
                <w:szCs w:val="22"/>
              </w:rPr>
              <w:t>.0</w:t>
            </w:r>
            <w:r w:rsidR="00E76703" w:rsidRPr="00E76703">
              <w:rPr>
                <w:sz w:val="22"/>
                <w:szCs w:val="22"/>
              </w:rPr>
              <w:t>7</w:t>
            </w:r>
            <w:r w:rsidR="00F76B6E">
              <w:rPr>
                <w:sz w:val="22"/>
                <w:szCs w:val="22"/>
              </w:rPr>
              <w:t>.2021</w:t>
            </w:r>
          </w:p>
          <w:p w:rsidR="002C12B8" w:rsidRPr="00A33ABC" w:rsidRDefault="002C12B8" w:rsidP="00FC1FBB">
            <w:pPr>
              <w:rPr>
                <w:b/>
              </w:rPr>
            </w:pPr>
            <w:r w:rsidRPr="00A33ABC">
              <w:rPr>
                <w:sz w:val="22"/>
                <w:szCs w:val="22"/>
              </w:rPr>
              <w:t xml:space="preserve">Дата и время окончания подачи заявок: </w:t>
            </w:r>
            <w:bookmarkStart w:id="1" w:name="OLE_LINK21"/>
            <w:bookmarkStart w:id="2" w:name="OLE_LINK22"/>
            <w:r w:rsidR="00783894" w:rsidRPr="00783894">
              <w:rPr>
                <w:sz w:val="22"/>
                <w:szCs w:val="22"/>
              </w:rPr>
              <w:t>0</w:t>
            </w:r>
            <w:r w:rsidR="00FC1FBB">
              <w:rPr>
                <w:sz w:val="22"/>
                <w:szCs w:val="22"/>
              </w:rPr>
              <w:t>6</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783894" w:rsidRPr="003E471A">
              <w:rPr>
                <w:rFonts w:eastAsia="Calibri"/>
                <w:color w:val="000000"/>
                <w:kern w:val="0"/>
              </w:rPr>
              <w:t>0</w:t>
            </w:r>
            <w:r w:rsidR="00FC1FBB">
              <w:rPr>
                <w:rFonts w:eastAsia="Calibri"/>
                <w:color w:val="000000"/>
                <w:kern w:val="0"/>
              </w:rPr>
              <w:t>6</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783894" w:rsidRPr="003E471A">
              <w:rPr>
                <w:rFonts w:eastAsia="Calibri"/>
                <w:color w:val="000000"/>
                <w:kern w:val="0"/>
              </w:rPr>
              <w:t>0</w:t>
            </w:r>
            <w:r w:rsidR="00FC1FBB">
              <w:rPr>
                <w:rFonts w:eastAsia="Calibri"/>
                <w:color w:val="000000"/>
                <w:kern w:val="0"/>
              </w:rPr>
              <w:t>6</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наступления которого </w:t>
            </w:r>
            <w:r w:rsidRPr="00A33ABC">
              <w:rPr>
                <w:color w:val="000000"/>
              </w:rPr>
              <w:lastRenderedPageBreak/>
              <w:t>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lastRenderedPageBreak/>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w:t>
            </w:r>
            <w:r w:rsidRPr="00A33ABC">
              <w:rPr>
                <w:color w:val="000000"/>
              </w:rPr>
              <w:lastRenderedPageBreak/>
              <w:t>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Приложения к настоящему </w:t>
            </w:r>
            <w:r w:rsidRPr="00A33ABC">
              <w:rPr>
                <w:color w:val="000000"/>
              </w:rPr>
              <w:lastRenderedPageBreak/>
              <w:t>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lastRenderedPageBreak/>
              <w:t xml:space="preserve">Приложение №1 – Условия проведения запроса котировок в </w:t>
            </w:r>
            <w:r w:rsidRPr="00A33ABC">
              <w:rPr>
                <w:b/>
                <w:sz w:val="22"/>
                <w:szCs w:val="22"/>
              </w:rPr>
              <w:lastRenderedPageBreak/>
              <w:t xml:space="preserve">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7545D9">
        <w:rPr>
          <w:sz w:val="22"/>
          <w:szCs w:val="22"/>
        </w:rPr>
        <w:t xml:space="preserve">За счет средств </w:t>
      </w:r>
      <w:r w:rsidR="00BC6CEC" w:rsidRPr="00BC6CEC">
        <w:rPr>
          <w:sz w:val="22"/>
          <w:szCs w:val="22"/>
        </w:rPr>
        <w:t>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05286C" w:rsidRPr="0005286C">
        <w:rPr>
          <w:rFonts w:eastAsia="Times New Roman"/>
          <w:b/>
          <w:bCs/>
          <w:color w:val="000000"/>
          <w:kern w:val="0"/>
          <w:lang w:eastAsia="ru-RU"/>
        </w:rPr>
        <w:t>оборудования и расходных материалов для отделения ортодонтии и стоматологии детского возраста</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05286C" w:rsidRPr="0005286C">
        <w:rPr>
          <w:rFonts w:eastAsia="Times New Roman"/>
          <w:b/>
          <w:bCs/>
          <w:kern w:val="0"/>
          <w:lang w:eastAsia="ru-RU"/>
        </w:rPr>
        <w:t>оборудования и расходных материалов для отделения ортодонтии и стоматологии детского возраста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8A0DE0"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Количество</w:t>
            </w:r>
          </w:p>
        </w:tc>
      </w:tr>
      <w:tr w:rsidR="00D71258" w:rsidRPr="008A0DE0"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1</w:t>
            </w:r>
          </w:p>
        </w:tc>
        <w:tc>
          <w:tcPr>
            <w:tcW w:w="2977" w:type="dxa"/>
            <w:tcBorders>
              <w:top w:val="single" w:sz="4" w:space="0" w:color="auto"/>
              <w:left w:val="single" w:sz="4" w:space="0" w:color="auto"/>
              <w:bottom w:val="nil"/>
              <w:right w:val="nil"/>
            </w:tcBorders>
            <w:shd w:val="clear" w:color="auto" w:fill="auto"/>
            <w:vAlign w:val="center"/>
          </w:tcPr>
          <w:p w:rsidR="00D71258" w:rsidRPr="008A0DE0" w:rsidRDefault="00C63F46" w:rsidP="00113D77">
            <w:pPr>
              <w:rPr>
                <w:color w:val="000000"/>
                <w:sz w:val="22"/>
                <w:szCs w:val="22"/>
              </w:rPr>
            </w:pPr>
            <w:proofErr w:type="spellStart"/>
            <w:r w:rsidRPr="00C63F46">
              <w:rPr>
                <w:color w:val="000000"/>
                <w:sz w:val="22"/>
                <w:szCs w:val="22"/>
              </w:rPr>
              <w:t>OptraGate</w:t>
            </w:r>
            <w:proofErr w:type="spellEnd"/>
            <w:r w:rsidRPr="00C63F46">
              <w:rPr>
                <w:color w:val="000000"/>
                <w:sz w:val="22"/>
                <w:szCs w:val="22"/>
              </w:rPr>
              <w:t xml:space="preserve"> </w:t>
            </w:r>
            <w:proofErr w:type="spellStart"/>
            <w:r w:rsidRPr="00C63F46">
              <w:rPr>
                <w:color w:val="000000"/>
                <w:sz w:val="22"/>
                <w:szCs w:val="22"/>
              </w:rPr>
              <w:t>Junior</w:t>
            </w:r>
            <w:proofErr w:type="spellEnd"/>
            <w:r w:rsidRPr="00C63F46">
              <w:rPr>
                <w:color w:val="000000"/>
                <w:sz w:val="22"/>
                <w:szCs w:val="22"/>
              </w:rPr>
              <w:t xml:space="preserve"> - ретракторы детские, 80 шт.</w:t>
            </w:r>
            <w:r>
              <w:rPr>
                <w:color w:val="000000"/>
                <w:sz w:val="22"/>
                <w:szCs w:val="22"/>
              </w:rPr>
              <w:t>/</w:t>
            </w:r>
            <w:proofErr w:type="spellStart"/>
            <w:r>
              <w:rPr>
                <w:color w:val="000000"/>
                <w:sz w:val="22"/>
                <w:szCs w:val="22"/>
              </w:rPr>
              <w:t>уп</w:t>
            </w:r>
            <w:proofErr w:type="spellEnd"/>
          </w:p>
        </w:tc>
        <w:tc>
          <w:tcPr>
            <w:tcW w:w="8108" w:type="dxa"/>
            <w:tcBorders>
              <w:top w:val="single" w:sz="4" w:space="0" w:color="auto"/>
              <w:left w:val="single" w:sz="4" w:space="0" w:color="auto"/>
              <w:bottom w:val="nil"/>
              <w:right w:val="nil"/>
            </w:tcBorders>
            <w:shd w:val="clear" w:color="auto" w:fill="FFFFFF"/>
          </w:tcPr>
          <w:p w:rsidR="00C63F46" w:rsidRPr="00C63F46" w:rsidRDefault="00C63F46" w:rsidP="00C63F46">
            <w:pPr>
              <w:rPr>
                <w:sz w:val="22"/>
                <w:szCs w:val="22"/>
              </w:rPr>
            </w:pPr>
            <w:r>
              <w:rPr>
                <w:sz w:val="22"/>
                <w:szCs w:val="22"/>
              </w:rPr>
              <w:t>В</w:t>
            </w:r>
            <w:r w:rsidRPr="00C63F46">
              <w:rPr>
                <w:sz w:val="22"/>
                <w:szCs w:val="22"/>
              </w:rPr>
              <w:t>спомогательное средство, ретрактор для увеличения рабочего поля просто, эффективно и комфортно. Губы и щеки полностью отодвигаются, за счет чего обеспечивается относительная изоляция рабочего поля от слюны.</w:t>
            </w:r>
          </w:p>
          <w:p w:rsidR="00C63F46" w:rsidRPr="00C63F46" w:rsidRDefault="00C63F46" w:rsidP="00C63F46">
            <w:pPr>
              <w:rPr>
                <w:sz w:val="22"/>
                <w:szCs w:val="22"/>
              </w:rPr>
            </w:pPr>
            <w:proofErr w:type="spellStart"/>
            <w:r w:rsidRPr="00C63F46">
              <w:rPr>
                <w:sz w:val="22"/>
                <w:szCs w:val="22"/>
              </w:rPr>
              <w:t>OptraGate</w:t>
            </w:r>
            <w:proofErr w:type="spellEnd"/>
            <w:r w:rsidRPr="00C63F46">
              <w:rPr>
                <w:sz w:val="22"/>
                <w:szCs w:val="22"/>
              </w:rPr>
              <w:t xml:space="preserve"> </w:t>
            </w:r>
            <w:proofErr w:type="gramStart"/>
            <w:r w:rsidRPr="00C63F46">
              <w:rPr>
                <w:sz w:val="22"/>
                <w:szCs w:val="22"/>
              </w:rPr>
              <w:t>комфортен</w:t>
            </w:r>
            <w:proofErr w:type="gramEnd"/>
            <w:r w:rsidRPr="00C63F46">
              <w:rPr>
                <w:sz w:val="22"/>
                <w:szCs w:val="22"/>
              </w:rPr>
              <w:t xml:space="preserve"> даже при длительном наложении благодаря своей трехмерной гибкости. </w:t>
            </w:r>
            <w:r>
              <w:rPr>
                <w:sz w:val="22"/>
                <w:szCs w:val="22"/>
              </w:rPr>
              <w:t>О</w:t>
            </w:r>
            <w:r w:rsidRPr="00C63F46">
              <w:rPr>
                <w:sz w:val="22"/>
                <w:szCs w:val="22"/>
              </w:rPr>
              <w:t>беспечивает стоматологам и ассистентам упрощенный доступ к заметно увеличенному рабочему полю.</w:t>
            </w:r>
          </w:p>
          <w:p w:rsidR="00C63F46" w:rsidRPr="00C63F46" w:rsidRDefault="00C63F46" w:rsidP="00C63F46">
            <w:pPr>
              <w:rPr>
                <w:sz w:val="22"/>
                <w:szCs w:val="22"/>
              </w:rPr>
            </w:pPr>
            <w:r w:rsidRPr="00C63F46">
              <w:rPr>
                <w:sz w:val="22"/>
                <w:szCs w:val="22"/>
              </w:rPr>
              <w:t>Приспособление создает мягкую круговую ретракцию губ и щек от передних до боковых зубов без использования каких-либо громоздких инструментов. Губы полностью перекрываются, тем самым обеспечивается их защита.</w:t>
            </w:r>
          </w:p>
          <w:p w:rsidR="00C63F46" w:rsidRPr="00C63F46" w:rsidRDefault="00C63F46" w:rsidP="00C63F46">
            <w:pPr>
              <w:rPr>
                <w:sz w:val="22"/>
                <w:szCs w:val="22"/>
              </w:rPr>
            </w:pPr>
            <w:r w:rsidRPr="00C63F46">
              <w:rPr>
                <w:sz w:val="22"/>
                <w:szCs w:val="22"/>
              </w:rPr>
              <w:t>Трехмерная гибкость и эластичность не ограничивает движений нижней челюсти, следовательно, он может находиться в полости рта от начала до конца лечения.</w:t>
            </w:r>
          </w:p>
          <w:p w:rsidR="00C63F46" w:rsidRPr="00C63F46" w:rsidRDefault="00C63F46" w:rsidP="00C63F46">
            <w:pPr>
              <w:rPr>
                <w:sz w:val="22"/>
                <w:szCs w:val="22"/>
              </w:rPr>
            </w:pPr>
            <w:proofErr w:type="spellStart"/>
            <w:r w:rsidRPr="00C63F46">
              <w:rPr>
                <w:sz w:val="22"/>
                <w:szCs w:val="22"/>
              </w:rPr>
              <w:t>OptraGate</w:t>
            </w:r>
            <w:proofErr w:type="spellEnd"/>
            <w:r w:rsidRPr="00C63F46">
              <w:rPr>
                <w:sz w:val="22"/>
                <w:szCs w:val="22"/>
              </w:rPr>
              <w:t xml:space="preserve"> полностью </w:t>
            </w:r>
            <w:proofErr w:type="spellStart"/>
            <w:r w:rsidRPr="00C63F46">
              <w:rPr>
                <w:sz w:val="22"/>
                <w:szCs w:val="22"/>
              </w:rPr>
              <w:t>безлатексный</w:t>
            </w:r>
            <w:proofErr w:type="spellEnd"/>
            <w:r w:rsidRPr="00C63F46">
              <w:rPr>
                <w:sz w:val="22"/>
                <w:szCs w:val="22"/>
              </w:rPr>
              <w:t xml:space="preserve">, и поэтому может применяться у пациентов с </w:t>
            </w:r>
            <w:proofErr w:type="spellStart"/>
            <w:r w:rsidRPr="00C63F46">
              <w:rPr>
                <w:sz w:val="22"/>
                <w:szCs w:val="22"/>
              </w:rPr>
              <w:t>аллегией</w:t>
            </w:r>
            <w:proofErr w:type="spellEnd"/>
            <w:r w:rsidRPr="00C63F46">
              <w:rPr>
                <w:sz w:val="22"/>
                <w:szCs w:val="22"/>
              </w:rPr>
              <w:t xml:space="preserve"> на латекс. Приспособление легко и быстро накладывается и снимается одним че</w:t>
            </w:r>
            <w:r>
              <w:rPr>
                <w:sz w:val="22"/>
                <w:szCs w:val="22"/>
              </w:rPr>
              <w:t>ловеком без посторонней помощи.</w:t>
            </w:r>
          </w:p>
          <w:p w:rsidR="00C63F46" w:rsidRPr="00C63F46" w:rsidRDefault="00C63F46" w:rsidP="00C63F46">
            <w:pPr>
              <w:rPr>
                <w:sz w:val="22"/>
                <w:szCs w:val="22"/>
              </w:rPr>
            </w:pPr>
            <w:r>
              <w:rPr>
                <w:sz w:val="22"/>
                <w:szCs w:val="22"/>
              </w:rPr>
              <w:t>Характеристики</w:t>
            </w:r>
            <w:r w:rsidRPr="00C63F46">
              <w:rPr>
                <w:sz w:val="22"/>
                <w:szCs w:val="22"/>
              </w:rPr>
              <w:t>:</w:t>
            </w:r>
          </w:p>
          <w:p w:rsidR="00C63F46" w:rsidRPr="00C63F46" w:rsidRDefault="00C63F46" w:rsidP="00C63F46">
            <w:pPr>
              <w:rPr>
                <w:sz w:val="22"/>
                <w:szCs w:val="22"/>
              </w:rPr>
            </w:pPr>
            <w:r w:rsidRPr="00C63F46">
              <w:rPr>
                <w:sz w:val="22"/>
                <w:szCs w:val="22"/>
              </w:rPr>
              <w:t xml:space="preserve"> Заметно упрощенный доступ к расширенному рабочему полю</w:t>
            </w:r>
          </w:p>
          <w:p w:rsidR="00C63F46" w:rsidRPr="00C63F46" w:rsidRDefault="00C63F46" w:rsidP="00C63F46">
            <w:pPr>
              <w:rPr>
                <w:sz w:val="22"/>
                <w:szCs w:val="22"/>
              </w:rPr>
            </w:pPr>
            <w:r w:rsidRPr="00C63F46">
              <w:rPr>
                <w:sz w:val="22"/>
                <w:szCs w:val="22"/>
              </w:rPr>
              <w:t>Благодаря равномерной круговой ретракции губ и щек, увеличивается рабочее поле и тем самым упрощается доступ.</w:t>
            </w:r>
          </w:p>
          <w:p w:rsidR="00C63F46" w:rsidRPr="00C63F46" w:rsidRDefault="00C63F46" w:rsidP="00C63F46">
            <w:pPr>
              <w:rPr>
                <w:sz w:val="22"/>
                <w:szCs w:val="22"/>
              </w:rPr>
            </w:pPr>
            <w:r w:rsidRPr="00C63F46">
              <w:rPr>
                <w:sz w:val="22"/>
                <w:szCs w:val="22"/>
              </w:rPr>
              <w:t xml:space="preserve"> Повышенный уровень комфорта для пациентов</w:t>
            </w:r>
          </w:p>
          <w:p w:rsidR="00C63F46" w:rsidRPr="00C63F46" w:rsidRDefault="00C63F46" w:rsidP="00C63F46">
            <w:pPr>
              <w:rPr>
                <w:sz w:val="22"/>
                <w:szCs w:val="22"/>
              </w:rPr>
            </w:pPr>
            <w:proofErr w:type="spellStart"/>
            <w:r w:rsidRPr="00C63F46">
              <w:rPr>
                <w:sz w:val="22"/>
                <w:szCs w:val="22"/>
              </w:rPr>
              <w:t>OptraGate</w:t>
            </w:r>
            <w:proofErr w:type="spellEnd"/>
            <w:r w:rsidRPr="00C63F46">
              <w:rPr>
                <w:sz w:val="22"/>
                <w:szCs w:val="22"/>
              </w:rPr>
              <w:t xml:space="preserve"> </w:t>
            </w:r>
            <w:proofErr w:type="gramStart"/>
            <w:r w:rsidRPr="00C63F46">
              <w:rPr>
                <w:sz w:val="22"/>
                <w:szCs w:val="22"/>
              </w:rPr>
              <w:t>комфортен</w:t>
            </w:r>
            <w:proofErr w:type="gramEnd"/>
            <w:r w:rsidRPr="00C63F46">
              <w:rPr>
                <w:sz w:val="22"/>
                <w:szCs w:val="22"/>
              </w:rPr>
              <w:t xml:space="preserve"> для пациентов даже при длительном наложении благодаря своей трехмерной гибкости.</w:t>
            </w:r>
          </w:p>
          <w:p w:rsidR="00C63F46" w:rsidRPr="00C63F46" w:rsidRDefault="00C63F46" w:rsidP="00C63F46">
            <w:pPr>
              <w:rPr>
                <w:sz w:val="22"/>
                <w:szCs w:val="22"/>
              </w:rPr>
            </w:pPr>
            <w:r w:rsidRPr="00C63F46">
              <w:rPr>
                <w:sz w:val="22"/>
                <w:szCs w:val="22"/>
              </w:rPr>
              <w:t xml:space="preserve"> Широкий спектр показаний</w:t>
            </w:r>
          </w:p>
          <w:p w:rsidR="00D71258" w:rsidRDefault="00C63F46" w:rsidP="00517F37">
            <w:pPr>
              <w:rPr>
                <w:sz w:val="22"/>
                <w:szCs w:val="22"/>
              </w:rPr>
            </w:pPr>
            <w:proofErr w:type="spellStart"/>
            <w:r w:rsidRPr="00C63F46">
              <w:rPr>
                <w:sz w:val="22"/>
                <w:szCs w:val="22"/>
              </w:rPr>
              <w:t>OptraGate</w:t>
            </w:r>
            <w:proofErr w:type="spellEnd"/>
            <w:r w:rsidRPr="00C63F46">
              <w:rPr>
                <w:sz w:val="22"/>
                <w:szCs w:val="22"/>
              </w:rPr>
              <w:t xml:space="preserve"> может использоваться при разнообразных процедурах: изготовление прямых и непрямых реставраций, </w:t>
            </w:r>
            <w:proofErr w:type="spellStart"/>
            <w:r w:rsidRPr="00C63F46">
              <w:rPr>
                <w:sz w:val="22"/>
                <w:szCs w:val="22"/>
              </w:rPr>
              <w:t>высокоэстетичные</w:t>
            </w:r>
            <w:proofErr w:type="spellEnd"/>
            <w:r w:rsidRPr="00C63F46">
              <w:rPr>
                <w:sz w:val="22"/>
                <w:szCs w:val="22"/>
              </w:rPr>
              <w:t xml:space="preserve"> реставрации передних зубов, пломбы V класса, косметическое лечение, профессиональная чистка зубов, </w:t>
            </w:r>
            <w:proofErr w:type="spellStart"/>
            <w:r w:rsidRPr="00C63F46">
              <w:rPr>
                <w:sz w:val="22"/>
                <w:szCs w:val="22"/>
              </w:rPr>
              <w:t>пародонтологическое</w:t>
            </w:r>
            <w:proofErr w:type="spellEnd"/>
            <w:r w:rsidRPr="00C63F46">
              <w:rPr>
                <w:sz w:val="22"/>
                <w:szCs w:val="22"/>
              </w:rPr>
              <w:t xml:space="preserve"> лечение, п</w:t>
            </w:r>
            <w:r>
              <w:rPr>
                <w:sz w:val="22"/>
                <w:szCs w:val="22"/>
              </w:rPr>
              <w:t>олучение оттисков, CEREC и т.д.</w:t>
            </w:r>
          </w:p>
          <w:p w:rsidR="00C63F46" w:rsidRPr="00C63F46" w:rsidRDefault="00C63F46" w:rsidP="00C63F46">
            <w:pPr>
              <w:rPr>
                <w:sz w:val="22"/>
                <w:szCs w:val="22"/>
                <w:lang w:val="en-US"/>
              </w:rPr>
            </w:pPr>
            <w:r w:rsidRPr="00C63F46">
              <w:rPr>
                <w:sz w:val="22"/>
                <w:szCs w:val="22"/>
              </w:rPr>
              <w:t>Комплектация</w:t>
            </w:r>
            <w:r w:rsidRPr="00C63F46">
              <w:rPr>
                <w:sz w:val="22"/>
                <w:szCs w:val="22"/>
                <w:lang w:val="en-US"/>
              </w:rPr>
              <w:t>:</w:t>
            </w:r>
          </w:p>
          <w:p w:rsidR="00C63F46" w:rsidRPr="00C63F46" w:rsidRDefault="00C63F46" w:rsidP="00C63F46">
            <w:pPr>
              <w:rPr>
                <w:sz w:val="22"/>
                <w:szCs w:val="22"/>
                <w:lang w:val="en-US"/>
              </w:rPr>
            </w:pPr>
            <w:proofErr w:type="spellStart"/>
            <w:r w:rsidRPr="00C63F46">
              <w:rPr>
                <w:sz w:val="22"/>
                <w:szCs w:val="22"/>
                <w:lang w:val="en-US"/>
              </w:rPr>
              <w:t>OptraGate</w:t>
            </w:r>
            <w:proofErr w:type="spellEnd"/>
            <w:r w:rsidRPr="00C63F46">
              <w:rPr>
                <w:sz w:val="22"/>
                <w:szCs w:val="22"/>
                <w:lang w:val="en-US"/>
              </w:rPr>
              <w:t xml:space="preserve"> Junior - 80 </w:t>
            </w:r>
            <w:proofErr w:type="spellStart"/>
            <w:r w:rsidRPr="00C63F46">
              <w:rPr>
                <w:sz w:val="22"/>
                <w:szCs w:val="22"/>
              </w:rPr>
              <w:t>шт</w:t>
            </w:r>
            <w:proofErr w:type="spellEnd"/>
            <w:r w:rsidRPr="00C63F46">
              <w:rPr>
                <w:sz w:val="22"/>
                <w:szCs w:val="22"/>
                <w:lang w:val="en-US"/>
              </w:rPr>
              <w:t>/</w:t>
            </w:r>
            <w:proofErr w:type="spellStart"/>
            <w:r>
              <w:rPr>
                <w:sz w:val="22"/>
                <w:szCs w:val="22"/>
              </w:rPr>
              <w:t>уп</w:t>
            </w:r>
            <w:proofErr w:type="spellEnd"/>
          </w:p>
        </w:tc>
        <w:tc>
          <w:tcPr>
            <w:tcW w:w="850" w:type="dxa"/>
            <w:tcBorders>
              <w:top w:val="single" w:sz="4" w:space="0" w:color="auto"/>
              <w:left w:val="single" w:sz="4" w:space="0" w:color="auto"/>
              <w:bottom w:val="nil"/>
              <w:right w:val="nil"/>
            </w:tcBorders>
            <w:shd w:val="clear" w:color="auto" w:fill="auto"/>
            <w:vAlign w:val="center"/>
          </w:tcPr>
          <w:p w:rsidR="00D71258" w:rsidRPr="00F53A57" w:rsidRDefault="00C63F46" w:rsidP="00D71258">
            <w:pPr>
              <w:jc w:val="center"/>
              <w:rPr>
                <w:color w:val="000000"/>
                <w:sz w:val="22"/>
                <w:szCs w:val="22"/>
                <w:lang w:val="en-US"/>
              </w:rPr>
            </w:pPr>
            <w:proofErr w:type="spellStart"/>
            <w:r>
              <w:rPr>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D71258" w:rsidRPr="008A0DE0" w:rsidRDefault="00F0128C" w:rsidP="009D0679">
            <w:pPr>
              <w:jc w:val="center"/>
              <w:rPr>
                <w:color w:val="000000"/>
                <w:sz w:val="22"/>
                <w:szCs w:val="22"/>
              </w:rPr>
            </w:pPr>
            <w:r>
              <w:rPr>
                <w:color w:val="000000"/>
                <w:sz w:val="22"/>
                <w:szCs w:val="22"/>
              </w:rPr>
              <w:t>2</w:t>
            </w:r>
          </w:p>
        </w:tc>
      </w:tr>
      <w:tr w:rsidR="00D71258" w:rsidRPr="008A0DE0" w:rsidTr="002E7BF5">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F53A57" w:rsidRDefault="005D7EFB" w:rsidP="005D7EFB">
            <w:pPr>
              <w:jc w:val="both"/>
              <w:rPr>
                <w:color w:val="000000"/>
                <w:sz w:val="22"/>
                <w:szCs w:val="22"/>
              </w:rPr>
            </w:pPr>
            <w:proofErr w:type="spellStart"/>
            <w:r w:rsidRPr="005D7EFB">
              <w:rPr>
                <w:color w:val="000000"/>
                <w:sz w:val="22"/>
                <w:szCs w:val="22"/>
              </w:rPr>
              <w:t>OptraDam</w:t>
            </w:r>
            <w:proofErr w:type="spellEnd"/>
            <w:r w:rsidRPr="005D7EFB">
              <w:rPr>
                <w:color w:val="000000"/>
                <w:sz w:val="22"/>
                <w:szCs w:val="22"/>
              </w:rPr>
              <w:t xml:space="preserve"> </w:t>
            </w:r>
            <w:proofErr w:type="spellStart"/>
            <w:r w:rsidRPr="005D7EFB">
              <w:rPr>
                <w:color w:val="000000"/>
                <w:sz w:val="22"/>
                <w:szCs w:val="22"/>
              </w:rPr>
              <w:t>Plus</w:t>
            </w:r>
            <w:proofErr w:type="spellEnd"/>
            <w:r w:rsidRPr="005D7EFB">
              <w:rPr>
                <w:color w:val="000000"/>
                <w:sz w:val="22"/>
                <w:szCs w:val="22"/>
              </w:rPr>
              <w:t xml:space="preserve"> </w:t>
            </w:r>
            <w:proofErr w:type="spellStart"/>
            <w:r w:rsidRPr="005D7EFB">
              <w:rPr>
                <w:color w:val="000000"/>
                <w:sz w:val="22"/>
                <w:szCs w:val="22"/>
              </w:rPr>
              <w:t>Small</w:t>
            </w:r>
            <w:proofErr w:type="spellEnd"/>
            <w:r w:rsidRPr="005D7EFB">
              <w:rPr>
                <w:color w:val="000000"/>
                <w:sz w:val="22"/>
                <w:szCs w:val="22"/>
              </w:rPr>
              <w:t xml:space="preserve"> </w:t>
            </w:r>
            <w:r>
              <w:rPr>
                <w:color w:val="000000"/>
                <w:sz w:val="22"/>
                <w:szCs w:val="22"/>
              </w:rPr>
              <w:t xml:space="preserve"> -</w:t>
            </w:r>
            <w:r w:rsidRPr="005D7EFB">
              <w:rPr>
                <w:color w:val="000000"/>
                <w:sz w:val="22"/>
                <w:szCs w:val="22"/>
              </w:rPr>
              <w:t xml:space="preserve"> Материал вспомогательный для </w:t>
            </w:r>
            <w:proofErr w:type="spellStart"/>
            <w:r w:rsidRPr="005D7EFB">
              <w:rPr>
                <w:color w:val="000000"/>
                <w:sz w:val="22"/>
                <w:szCs w:val="22"/>
              </w:rPr>
              <w:t>стомат</w:t>
            </w:r>
            <w:proofErr w:type="spellEnd"/>
            <w:r w:rsidRPr="005D7EFB">
              <w:rPr>
                <w:color w:val="000000"/>
                <w:sz w:val="22"/>
                <w:szCs w:val="22"/>
              </w:rPr>
              <w:t>. мал. Размера</w:t>
            </w:r>
            <w:r>
              <w:rPr>
                <w:color w:val="000000"/>
                <w:sz w:val="22"/>
                <w:szCs w:val="22"/>
              </w:rPr>
              <w:t xml:space="preserve"> 50 </w:t>
            </w:r>
            <w:proofErr w:type="spellStart"/>
            <w:proofErr w:type="gramStart"/>
            <w:r>
              <w:rPr>
                <w:color w:val="000000"/>
                <w:sz w:val="22"/>
                <w:szCs w:val="22"/>
              </w:rPr>
              <w:t>шт</w:t>
            </w:r>
            <w:proofErr w:type="spellEnd"/>
            <w:proofErr w:type="gramEnd"/>
            <w:r>
              <w:rPr>
                <w:color w:val="000000"/>
                <w:sz w:val="22"/>
                <w:szCs w:val="22"/>
              </w:rPr>
              <w:t>/</w:t>
            </w:r>
            <w:proofErr w:type="spellStart"/>
            <w:r>
              <w:rPr>
                <w:color w:val="000000"/>
                <w:sz w:val="22"/>
                <w:szCs w:val="22"/>
              </w:rPr>
              <w:t>уп</w:t>
            </w:r>
            <w:proofErr w:type="spellEnd"/>
          </w:p>
        </w:tc>
        <w:tc>
          <w:tcPr>
            <w:tcW w:w="8108" w:type="dxa"/>
            <w:tcBorders>
              <w:top w:val="single" w:sz="4" w:space="0" w:color="auto"/>
              <w:left w:val="single" w:sz="4" w:space="0" w:color="auto"/>
              <w:bottom w:val="single" w:sz="4" w:space="0" w:color="auto"/>
              <w:right w:val="nil"/>
            </w:tcBorders>
            <w:shd w:val="clear" w:color="auto" w:fill="auto"/>
            <w:vAlign w:val="bottom"/>
          </w:tcPr>
          <w:p w:rsidR="005D7EFB" w:rsidRPr="005D7EFB" w:rsidRDefault="005D7EFB" w:rsidP="005D7EFB">
            <w:pPr>
              <w:rPr>
                <w:sz w:val="22"/>
                <w:szCs w:val="22"/>
              </w:rPr>
            </w:pPr>
            <w:r w:rsidRPr="005D7EFB">
              <w:rPr>
                <w:sz w:val="22"/>
                <w:szCs w:val="22"/>
              </w:rPr>
              <w:t>Основанный на инновационной трехмерной технике коффердам </w:t>
            </w:r>
            <w:proofErr w:type="spellStart"/>
            <w:r w:rsidRPr="005D7EFB">
              <w:rPr>
                <w:sz w:val="22"/>
                <w:szCs w:val="22"/>
              </w:rPr>
              <w:t>OptraDam</w:t>
            </w:r>
            <w:proofErr w:type="spellEnd"/>
            <w:r w:rsidRPr="005D7EFB">
              <w:rPr>
                <w:sz w:val="22"/>
                <w:szCs w:val="22"/>
              </w:rPr>
              <w:t xml:space="preserve"> </w:t>
            </w:r>
            <w:proofErr w:type="spellStart"/>
            <w:r w:rsidRPr="005D7EFB">
              <w:rPr>
                <w:sz w:val="22"/>
                <w:szCs w:val="22"/>
              </w:rPr>
              <w:t>Plus</w:t>
            </w:r>
            <w:proofErr w:type="spellEnd"/>
            <w:r w:rsidRPr="005D7EFB">
              <w:rPr>
                <w:sz w:val="22"/>
                <w:szCs w:val="22"/>
              </w:rPr>
              <w:t> обеспечивает абсолютно сухое рабочее поле.</w:t>
            </w:r>
          </w:p>
          <w:p w:rsidR="005D7EFB" w:rsidRPr="005D7EFB" w:rsidRDefault="005D7EFB" w:rsidP="005D7EFB">
            <w:pPr>
              <w:rPr>
                <w:sz w:val="22"/>
                <w:szCs w:val="22"/>
              </w:rPr>
            </w:pPr>
            <w:r w:rsidRPr="005D7EFB">
              <w:rPr>
                <w:sz w:val="22"/>
                <w:szCs w:val="22"/>
              </w:rPr>
              <w:t>За счет анатомической формы, гибкости и трехмерного дизайна </w:t>
            </w:r>
            <w:proofErr w:type="spellStart"/>
            <w:r w:rsidRPr="005D7EFB">
              <w:rPr>
                <w:sz w:val="22"/>
                <w:szCs w:val="22"/>
              </w:rPr>
              <w:t>OptraDam</w:t>
            </w:r>
            <w:proofErr w:type="spellEnd"/>
            <w:r w:rsidRPr="005D7EFB">
              <w:rPr>
                <w:sz w:val="22"/>
                <w:szCs w:val="22"/>
              </w:rPr>
              <w:t xml:space="preserve"> </w:t>
            </w:r>
            <w:proofErr w:type="spellStart"/>
            <w:r w:rsidRPr="005D7EFB">
              <w:rPr>
                <w:sz w:val="22"/>
                <w:szCs w:val="22"/>
              </w:rPr>
              <w:t>Plus</w:t>
            </w:r>
            <w:proofErr w:type="spellEnd"/>
            <w:r w:rsidRPr="005D7EFB">
              <w:rPr>
                <w:sz w:val="22"/>
                <w:szCs w:val="22"/>
              </w:rPr>
              <w:t xml:space="preserve"> совершенно отличается от </w:t>
            </w:r>
            <w:proofErr w:type="gramStart"/>
            <w:r w:rsidRPr="005D7EFB">
              <w:rPr>
                <w:sz w:val="22"/>
                <w:szCs w:val="22"/>
              </w:rPr>
              <w:t>традиционных</w:t>
            </w:r>
            <w:proofErr w:type="gramEnd"/>
            <w:r w:rsidRPr="005D7EFB">
              <w:rPr>
                <w:sz w:val="22"/>
                <w:szCs w:val="22"/>
              </w:rPr>
              <w:t xml:space="preserve"> </w:t>
            </w:r>
            <w:proofErr w:type="spellStart"/>
            <w:r w:rsidRPr="005D7EFB">
              <w:rPr>
                <w:sz w:val="22"/>
                <w:szCs w:val="22"/>
              </w:rPr>
              <w:t>раббердамов</w:t>
            </w:r>
            <w:proofErr w:type="spellEnd"/>
            <w:r w:rsidRPr="005D7EFB">
              <w:rPr>
                <w:sz w:val="22"/>
                <w:szCs w:val="22"/>
              </w:rPr>
              <w:t>. Благодаря автоматическому натяжению мембраны в оральном направлении, приспособление самостоятельно удерживается в полости рта. </w:t>
            </w:r>
            <w:proofErr w:type="spellStart"/>
            <w:r w:rsidRPr="005D7EFB">
              <w:rPr>
                <w:sz w:val="22"/>
                <w:szCs w:val="22"/>
              </w:rPr>
              <w:t>OptraDam</w:t>
            </w:r>
            <w:proofErr w:type="spellEnd"/>
            <w:r w:rsidRPr="005D7EFB">
              <w:rPr>
                <w:sz w:val="22"/>
                <w:szCs w:val="22"/>
              </w:rPr>
              <w:t xml:space="preserve"> </w:t>
            </w:r>
            <w:proofErr w:type="spellStart"/>
            <w:r w:rsidRPr="005D7EFB">
              <w:rPr>
                <w:sz w:val="22"/>
                <w:szCs w:val="22"/>
              </w:rPr>
              <w:t>Plus</w:t>
            </w:r>
            <w:proofErr w:type="spellEnd"/>
            <w:r w:rsidRPr="005D7EFB">
              <w:rPr>
                <w:sz w:val="22"/>
                <w:szCs w:val="22"/>
              </w:rPr>
              <w:t> выпускается двух взрослых размеров: обычный (</w:t>
            </w:r>
            <w:proofErr w:type="spellStart"/>
            <w:r w:rsidRPr="005D7EFB">
              <w:rPr>
                <w:sz w:val="22"/>
                <w:szCs w:val="22"/>
              </w:rPr>
              <w:t>Regular</w:t>
            </w:r>
            <w:proofErr w:type="spellEnd"/>
            <w:r w:rsidRPr="005D7EFB">
              <w:rPr>
                <w:sz w:val="22"/>
                <w:szCs w:val="22"/>
              </w:rPr>
              <w:t>) и маленький (</w:t>
            </w:r>
            <w:proofErr w:type="spellStart"/>
            <w:r w:rsidRPr="005D7EFB">
              <w:rPr>
                <w:sz w:val="22"/>
                <w:szCs w:val="22"/>
              </w:rPr>
              <w:t>Small</w:t>
            </w:r>
            <w:proofErr w:type="spellEnd"/>
            <w:r w:rsidRPr="005D7EFB">
              <w:rPr>
                <w:sz w:val="22"/>
                <w:szCs w:val="22"/>
              </w:rPr>
              <w:t>).</w:t>
            </w:r>
          </w:p>
          <w:p w:rsidR="005D7EFB" w:rsidRPr="005D7EFB" w:rsidRDefault="005D7EFB" w:rsidP="005D7EFB">
            <w:pPr>
              <w:rPr>
                <w:sz w:val="22"/>
                <w:szCs w:val="22"/>
              </w:rPr>
            </w:pPr>
            <w:r w:rsidRPr="005D7EFB">
              <w:rPr>
                <w:sz w:val="22"/>
                <w:szCs w:val="22"/>
              </w:rPr>
              <w:lastRenderedPageBreak/>
              <w:t>Широкий спектр показаний:</w:t>
            </w:r>
          </w:p>
          <w:p w:rsidR="005D7EFB" w:rsidRPr="005D7EFB" w:rsidRDefault="005D7EFB" w:rsidP="0061112D">
            <w:pPr>
              <w:numPr>
                <w:ilvl w:val="0"/>
                <w:numId w:val="5"/>
              </w:numPr>
              <w:rPr>
                <w:sz w:val="22"/>
                <w:szCs w:val="22"/>
              </w:rPr>
            </w:pPr>
            <w:r w:rsidRPr="005D7EFB">
              <w:rPr>
                <w:sz w:val="22"/>
                <w:szCs w:val="22"/>
              </w:rPr>
              <w:t> Прямые адгезивные реставрации зубов</w:t>
            </w:r>
          </w:p>
          <w:p w:rsidR="005D7EFB" w:rsidRPr="005D7EFB" w:rsidRDefault="005D7EFB" w:rsidP="0061112D">
            <w:pPr>
              <w:numPr>
                <w:ilvl w:val="0"/>
                <w:numId w:val="5"/>
              </w:numPr>
              <w:rPr>
                <w:sz w:val="22"/>
                <w:szCs w:val="22"/>
              </w:rPr>
            </w:pPr>
            <w:r w:rsidRPr="005D7EFB">
              <w:rPr>
                <w:sz w:val="22"/>
                <w:szCs w:val="22"/>
              </w:rPr>
              <w:t> Адгезивная фиксация непрямых реставраций (например, коронок или вкладок)</w:t>
            </w:r>
          </w:p>
          <w:p w:rsidR="005D7EFB" w:rsidRPr="005D7EFB" w:rsidRDefault="005D7EFB" w:rsidP="0061112D">
            <w:pPr>
              <w:numPr>
                <w:ilvl w:val="0"/>
                <w:numId w:val="5"/>
              </w:numPr>
              <w:rPr>
                <w:sz w:val="22"/>
                <w:szCs w:val="22"/>
              </w:rPr>
            </w:pPr>
            <w:r w:rsidRPr="005D7EFB">
              <w:rPr>
                <w:sz w:val="22"/>
                <w:szCs w:val="22"/>
              </w:rPr>
              <w:t> Эндодонтическое лечение</w:t>
            </w:r>
          </w:p>
          <w:p w:rsidR="005D7EFB" w:rsidRPr="005D7EFB" w:rsidRDefault="005D7EFB" w:rsidP="0061112D">
            <w:pPr>
              <w:numPr>
                <w:ilvl w:val="0"/>
                <w:numId w:val="5"/>
              </w:numPr>
              <w:rPr>
                <w:sz w:val="22"/>
                <w:szCs w:val="22"/>
              </w:rPr>
            </w:pPr>
            <w:r w:rsidRPr="005D7EFB">
              <w:rPr>
                <w:sz w:val="22"/>
                <w:szCs w:val="22"/>
              </w:rPr>
              <w:t> Рентгенография (без необходимости снятия и повторного наложения)</w:t>
            </w:r>
          </w:p>
          <w:p w:rsidR="005D7EFB" w:rsidRPr="005D7EFB" w:rsidRDefault="005D7EFB" w:rsidP="0061112D">
            <w:pPr>
              <w:numPr>
                <w:ilvl w:val="0"/>
                <w:numId w:val="5"/>
              </w:numPr>
              <w:rPr>
                <w:sz w:val="22"/>
                <w:szCs w:val="22"/>
              </w:rPr>
            </w:pPr>
            <w:r w:rsidRPr="005D7EFB">
              <w:rPr>
                <w:sz w:val="22"/>
                <w:szCs w:val="22"/>
              </w:rPr>
              <w:t xml:space="preserve"> Косметические и профилактические процедуры: отбеливание, запечатывание </w:t>
            </w:r>
            <w:proofErr w:type="spellStart"/>
            <w:r w:rsidRPr="005D7EFB">
              <w:rPr>
                <w:sz w:val="22"/>
                <w:szCs w:val="22"/>
              </w:rPr>
              <w:t>фиссур</w:t>
            </w:r>
            <w:proofErr w:type="spellEnd"/>
            <w:r w:rsidRPr="005D7EFB">
              <w:rPr>
                <w:sz w:val="22"/>
                <w:szCs w:val="22"/>
              </w:rPr>
              <w:t xml:space="preserve"> и т.д.</w:t>
            </w:r>
          </w:p>
          <w:p w:rsidR="005D7EFB" w:rsidRPr="005D7EFB" w:rsidRDefault="005D7EFB" w:rsidP="005D7EFB">
            <w:pPr>
              <w:rPr>
                <w:sz w:val="22"/>
                <w:szCs w:val="22"/>
              </w:rPr>
            </w:pPr>
            <w:r w:rsidRPr="005D7EFB">
              <w:rPr>
                <w:sz w:val="22"/>
                <w:szCs w:val="22"/>
              </w:rPr>
              <w:t>Преимущества:</w:t>
            </w:r>
          </w:p>
          <w:p w:rsidR="005D7EFB" w:rsidRPr="005D7EFB" w:rsidRDefault="005D7EFB" w:rsidP="0061112D">
            <w:pPr>
              <w:numPr>
                <w:ilvl w:val="0"/>
                <w:numId w:val="6"/>
              </w:numPr>
              <w:rPr>
                <w:sz w:val="22"/>
                <w:szCs w:val="22"/>
              </w:rPr>
            </w:pPr>
            <w:r w:rsidRPr="005D7EFB">
              <w:rPr>
                <w:sz w:val="22"/>
                <w:szCs w:val="22"/>
              </w:rPr>
              <w:t> Простая и быстрая установка без ассистента</w:t>
            </w:r>
          </w:p>
          <w:p w:rsidR="005D7EFB" w:rsidRPr="005D7EFB" w:rsidRDefault="005D7EFB" w:rsidP="005D7EFB">
            <w:pPr>
              <w:rPr>
                <w:sz w:val="22"/>
                <w:szCs w:val="22"/>
              </w:rPr>
            </w:pPr>
            <w:r w:rsidRPr="005D7EFB">
              <w:rPr>
                <w:sz w:val="22"/>
                <w:szCs w:val="22"/>
              </w:rPr>
              <w:t xml:space="preserve">Благодаря высокой эластичности встроенной рамки </w:t>
            </w:r>
            <w:proofErr w:type="spellStart"/>
            <w:r w:rsidRPr="005D7EFB">
              <w:rPr>
                <w:sz w:val="22"/>
                <w:szCs w:val="22"/>
              </w:rPr>
              <w:t>OptraDam</w:t>
            </w:r>
            <w:proofErr w:type="spellEnd"/>
            <w:r w:rsidRPr="005D7EFB">
              <w:rPr>
                <w:sz w:val="22"/>
                <w:szCs w:val="22"/>
              </w:rPr>
              <w:t xml:space="preserve"> </w:t>
            </w:r>
            <w:proofErr w:type="spellStart"/>
            <w:r w:rsidRPr="005D7EFB">
              <w:rPr>
                <w:sz w:val="22"/>
                <w:szCs w:val="22"/>
              </w:rPr>
              <w:t>Plus</w:t>
            </w:r>
            <w:proofErr w:type="spellEnd"/>
            <w:r w:rsidRPr="005D7EFB">
              <w:rPr>
                <w:sz w:val="22"/>
                <w:szCs w:val="22"/>
              </w:rPr>
              <w:t xml:space="preserve"> накладывается гораздо легче. Его анатомическая форма позволяет создать значительно большее рабочее поле. В то же время достигается полная изоляция обеих зубных дуг.</w:t>
            </w:r>
          </w:p>
          <w:p w:rsidR="005D7EFB" w:rsidRPr="005D7EFB" w:rsidRDefault="005D7EFB" w:rsidP="0061112D">
            <w:pPr>
              <w:numPr>
                <w:ilvl w:val="0"/>
                <w:numId w:val="7"/>
              </w:numPr>
              <w:rPr>
                <w:sz w:val="22"/>
                <w:szCs w:val="22"/>
              </w:rPr>
            </w:pPr>
            <w:r w:rsidRPr="005D7EFB">
              <w:rPr>
                <w:sz w:val="22"/>
                <w:szCs w:val="22"/>
              </w:rPr>
              <w:t> Оптимальная изоляция зубов</w:t>
            </w:r>
          </w:p>
          <w:p w:rsidR="005D7EFB" w:rsidRPr="005D7EFB" w:rsidRDefault="005D7EFB" w:rsidP="005D7EFB">
            <w:pPr>
              <w:rPr>
                <w:sz w:val="22"/>
                <w:szCs w:val="22"/>
              </w:rPr>
            </w:pPr>
            <w:r w:rsidRPr="005D7EFB">
              <w:rPr>
                <w:sz w:val="22"/>
                <w:szCs w:val="22"/>
              </w:rPr>
              <w:t xml:space="preserve">За счет улучшенной эластичности латексного материала, он легко проходит через контактные пункты, что упрощает процедуру изоляции. Оптимизированное положение маркировки для отверстий обеспечивает автоматическую адаптацию </w:t>
            </w:r>
            <w:proofErr w:type="spellStart"/>
            <w:r w:rsidRPr="005D7EFB">
              <w:rPr>
                <w:sz w:val="22"/>
                <w:szCs w:val="22"/>
              </w:rPr>
              <w:t>раббердама</w:t>
            </w:r>
            <w:proofErr w:type="spellEnd"/>
            <w:r w:rsidRPr="005D7EFB">
              <w:rPr>
                <w:sz w:val="22"/>
                <w:szCs w:val="22"/>
              </w:rPr>
              <w:t xml:space="preserve"> в </w:t>
            </w:r>
            <w:proofErr w:type="spellStart"/>
            <w:proofErr w:type="gramStart"/>
            <w:r w:rsidRPr="005D7EFB">
              <w:rPr>
                <w:sz w:val="22"/>
                <w:szCs w:val="22"/>
              </w:rPr>
              <w:t>зубо-десневой</w:t>
            </w:r>
            <w:proofErr w:type="spellEnd"/>
            <w:proofErr w:type="gramEnd"/>
            <w:r w:rsidRPr="005D7EFB">
              <w:rPr>
                <w:sz w:val="22"/>
                <w:szCs w:val="22"/>
              </w:rPr>
              <w:t xml:space="preserve"> бороздке, что улучшает изоляцию </w:t>
            </w:r>
            <w:proofErr w:type="spellStart"/>
            <w:r w:rsidRPr="005D7EFB">
              <w:rPr>
                <w:sz w:val="22"/>
                <w:szCs w:val="22"/>
              </w:rPr>
              <w:t>десневой</w:t>
            </w:r>
            <w:proofErr w:type="spellEnd"/>
            <w:r w:rsidRPr="005D7EFB">
              <w:rPr>
                <w:sz w:val="22"/>
                <w:szCs w:val="22"/>
              </w:rPr>
              <w:t xml:space="preserve"> области.</w:t>
            </w:r>
          </w:p>
          <w:p w:rsidR="005D7EFB" w:rsidRPr="005D7EFB" w:rsidRDefault="005D7EFB" w:rsidP="0061112D">
            <w:pPr>
              <w:numPr>
                <w:ilvl w:val="0"/>
                <w:numId w:val="8"/>
              </w:numPr>
              <w:rPr>
                <w:sz w:val="22"/>
                <w:szCs w:val="22"/>
              </w:rPr>
            </w:pPr>
            <w:r w:rsidRPr="005D7EFB">
              <w:rPr>
                <w:sz w:val="22"/>
                <w:szCs w:val="22"/>
              </w:rPr>
              <w:t> Наивысший комфорт для пациента</w:t>
            </w:r>
          </w:p>
          <w:p w:rsidR="005D7EFB" w:rsidRPr="005D7EFB" w:rsidRDefault="005D7EFB" w:rsidP="005D7EFB">
            <w:pPr>
              <w:rPr>
                <w:sz w:val="22"/>
                <w:szCs w:val="22"/>
              </w:rPr>
            </w:pPr>
            <w:r w:rsidRPr="005D7EFB">
              <w:rPr>
                <w:sz w:val="22"/>
                <w:szCs w:val="22"/>
              </w:rPr>
              <w:t xml:space="preserve">Благодаря повышенной эластичности материала губы и щеки отодвигаются еще более мягко. Поэтому </w:t>
            </w:r>
            <w:proofErr w:type="spellStart"/>
            <w:r w:rsidRPr="005D7EFB">
              <w:rPr>
                <w:sz w:val="22"/>
                <w:szCs w:val="22"/>
              </w:rPr>
              <w:t>OptraDam</w:t>
            </w:r>
            <w:proofErr w:type="spellEnd"/>
            <w:r w:rsidRPr="005D7EFB">
              <w:rPr>
                <w:sz w:val="22"/>
                <w:szCs w:val="22"/>
              </w:rPr>
              <w:t xml:space="preserve"> </w:t>
            </w:r>
            <w:proofErr w:type="spellStart"/>
            <w:r w:rsidRPr="005D7EFB">
              <w:rPr>
                <w:sz w:val="22"/>
                <w:szCs w:val="22"/>
              </w:rPr>
              <w:t>Plus</w:t>
            </w:r>
            <w:proofErr w:type="spellEnd"/>
            <w:r w:rsidRPr="005D7EFB">
              <w:rPr>
                <w:sz w:val="22"/>
                <w:szCs w:val="22"/>
              </w:rPr>
              <w:t xml:space="preserve"> стал еще более комфортным для пациента даже при длительном использовании.</w:t>
            </w:r>
          </w:p>
          <w:p w:rsidR="00D71258" w:rsidRPr="005D7EFB" w:rsidRDefault="005D7EFB" w:rsidP="00D71258">
            <w:pPr>
              <w:rPr>
                <w:sz w:val="22"/>
                <w:szCs w:val="22"/>
                <w:lang w:val="en-US"/>
              </w:rPr>
            </w:pPr>
            <w:r w:rsidRPr="005D7EFB">
              <w:rPr>
                <w:sz w:val="22"/>
                <w:szCs w:val="22"/>
              </w:rPr>
              <w:t>К</w:t>
            </w:r>
            <w:r>
              <w:rPr>
                <w:sz w:val="22"/>
                <w:szCs w:val="22"/>
              </w:rPr>
              <w:t>омплект</w:t>
            </w:r>
            <w:r w:rsidRPr="005D7EFB">
              <w:rPr>
                <w:sz w:val="22"/>
                <w:szCs w:val="22"/>
                <w:lang w:val="en-US"/>
              </w:rPr>
              <w:t xml:space="preserve">: </w:t>
            </w:r>
            <w:proofErr w:type="spellStart"/>
            <w:r w:rsidRPr="005D7EFB">
              <w:rPr>
                <w:sz w:val="22"/>
                <w:szCs w:val="22"/>
                <w:lang w:val="en-US"/>
              </w:rPr>
              <w:t>OptraDam</w:t>
            </w:r>
            <w:proofErr w:type="spellEnd"/>
            <w:r w:rsidRPr="005D7EFB">
              <w:rPr>
                <w:sz w:val="22"/>
                <w:szCs w:val="22"/>
                <w:lang w:val="en-US"/>
              </w:rPr>
              <w:t xml:space="preserve"> Plus Small 50</w:t>
            </w:r>
            <w:proofErr w:type="spellStart"/>
            <w:r>
              <w:rPr>
                <w:sz w:val="22"/>
                <w:szCs w:val="22"/>
              </w:rPr>
              <w:t>шт</w:t>
            </w:r>
            <w:proofErr w:type="spellEnd"/>
            <w:r w:rsidRPr="005D7EFB">
              <w:rPr>
                <w:sz w:val="22"/>
                <w:szCs w:val="22"/>
                <w:lang w:val="en-US"/>
              </w:rPr>
              <w:t>/</w:t>
            </w:r>
            <w:proofErr w:type="spellStart"/>
            <w:r>
              <w:rPr>
                <w:sz w:val="22"/>
                <w:szCs w:val="22"/>
              </w:rPr>
              <w:t>уп</w:t>
            </w:r>
            <w:proofErr w:type="spellEnd"/>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113D77" w:rsidP="00D71258">
            <w:pPr>
              <w:jc w:val="center"/>
              <w:rPr>
                <w:color w:val="000000"/>
                <w:sz w:val="22"/>
                <w:szCs w:val="22"/>
              </w:rPr>
            </w:pPr>
            <w:proofErr w:type="spellStart"/>
            <w:r>
              <w:rPr>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F53A57" w:rsidP="00D71258">
            <w:pPr>
              <w:jc w:val="center"/>
              <w:rPr>
                <w:color w:val="000000"/>
                <w:sz w:val="22"/>
                <w:szCs w:val="22"/>
              </w:rPr>
            </w:pPr>
            <w:r>
              <w:rPr>
                <w:color w:val="000000"/>
                <w:sz w:val="22"/>
                <w:szCs w:val="22"/>
              </w:rPr>
              <w:t>1</w:t>
            </w:r>
          </w:p>
        </w:tc>
      </w:tr>
      <w:tr w:rsidR="00F53A57" w:rsidRPr="008A0DE0" w:rsidTr="00506A1A">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53A57" w:rsidRPr="008A0DE0" w:rsidRDefault="00F53A57" w:rsidP="00F53A57">
            <w:pPr>
              <w:jc w:val="center"/>
              <w:rPr>
                <w:color w:val="000000"/>
                <w:sz w:val="22"/>
                <w:szCs w:val="22"/>
              </w:rPr>
            </w:pPr>
            <w:r>
              <w:rPr>
                <w:color w:val="000000"/>
                <w:sz w:val="22"/>
                <w:szCs w:val="22"/>
              </w:rPr>
              <w:lastRenderedPageBreak/>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F53A57" w:rsidRPr="00F53A57" w:rsidRDefault="00F53A57" w:rsidP="00F53A57">
            <w:pPr>
              <w:jc w:val="both"/>
              <w:rPr>
                <w:color w:val="000000"/>
                <w:sz w:val="22"/>
                <w:szCs w:val="22"/>
              </w:rPr>
            </w:pPr>
            <w:proofErr w:type="spellStart"/>
            <w:r w:rsidRPr="00F53A57">
              <w:rPr>
                <w:color w:val="000000"/>
                <w:sz w:val="22"/>
                <w:szCs w:val="22"/>
              </w:rPr>
              <w:t>OptraDam</w:t>
            </w:r>
            <w:proofErr w:type="spellEnd"/>
            <w:r w:rsidRPr="00F53A57">
              <w:rPr>
                <w:color w:val="000000"/>
                <w:sz w:val="22"/>
                <w:szCs w:val="22"/>
              </w:rPr>
              <w:t xml:space="preserve"> </w:t>
            </w:r>
            <w:proofErr w:type="spellStart"/>
            <w:r w:rsidRPr="00F53A57">
              <w:rPr>
                <w:color w:val="000000"/>
                <w:sz w:val="22"/>
                <w:szCs w:val="22"/>
              </w:rPr>
              <w:t>Plus</w:t>
            </w:r>
            <w:proofErr w:type="spellEnd"/>
            <w:r w:rsidRPr="00F53A57">
              <w:rPr>
                <w:color w:val="000000"/>
                <w:sz w:val="22"/>
                <w:szCs w:val="22"/>
              </w:rPr>
              <w:t xml:space="preserve"> </w:t>
            </w:r>
            <w:proofErr w:type="spellStart"/>
            <w:r w:rsidRPr="00F53A57">
              <w:rPr>
                <w:color w:val="000000"/>
                <w:sz w:val="22"/>
                <w:szCs w:val="22"/>
              </w:rPr>
              <w:t>Regular</w:t>
            </w:r>
            <w:proofErr w:type="spellEnd"/>
            <w:r w:rsidRPr="00F53A57">
              <w:rPr>
                <w:color w:val="000000"/>
                <w:sz w:val="22"/>
                <w:szCs w:val="22"/>
              </w:rPr>
              <w:t xml:space="preserve"> - Материал вспомогательный для </w:t>
            </w:r>
            <w:proofErr w:type="spellStart"/>
            <w:r w:rsidRPr="00F53A57">
              <w:rPr>
                <w:color w:val="000000"/>
                <w:sz w:val="22"/>
                <w:szCs w:val="22"/>
              </w:rPr>
              <w:t>стомат</w:t>
            </w:r>
            <w:proofErr w:type="spellEnd"/>
            <w:r w:rsidRPr="00F53A57">
              <w:rPr>
                <w:color w:val="000000"/>
                <w:sz w:val="22"/>
                <w:szCs w:val="22"/>
              </w:rPr>
              <w:t xml:space="preserve">. </w:t>
            </w:r>
            <w:proofErr w:type="spellStart"/>
            <w:r w:rsidRPr="00F53A57">
              <w:rPr>
                <w:color w:val="000000"/>
                <w:sz w:val="22"/>
                <w:szCs w:val="22"/>
              </w:rPr>
              <w:t>станд</w:t>
            </w:r>
            <w:proofErr w:type="spellEnd"/>
            <w:r w:rsidRPr="00F53A57">
              <w:rPr>
                <w:color w:val="000000"/>
                <w:sz w:val="22"/>
                <w:szCs w:val="22"/>
              </w:rPr>
              <w:t>. Размера</w:t>
            </w:r>
            <w:r>
              <w:rPr>
                <w:color w:val="000000"/>
                <w:sz w:val="22"/>
                <w:szCs w:val="22"/>
                <w:lang w:val="en-US"/>
              </w:rPr>
              <w:t xml:space="preserve"> 50 </w:t>
            </w:r>
            <w:proofErr w:type="spellStart"/>
            <w:proofErr w:type="gramStart"/>
            <w:r>
              <w:rPr>
                <w:color w:val="000000"/>
                <w:sz w:val="22"/>
                <w:szCs w:val="22"/>
              </w:rPr>
              <w:t>шт</w:t>
            </w:r>
            <w:proofErr w:type="spellEnd"/>
            <w:proofErr w:type="gramEnd"/>
            <w:r>
              <w:rPr>
                <w:color w:val="000000"/>
                <w:sz w:val="22"/>
                <w:szCs w:val="22"/>
              </w:rPr>
              <w:t>/</w:t>
            </w:r>
            <w:proofErr w:type="spellStart"/>
            <w:r>
              <w:rPr>
                <w:color w:val="000000"/>
                <w:sz w:val="22"/>
                <w:szCs w:val="22"/>
              </w:rPr>
              <w:t>уп</w:t>
            </w:r>
            <w:proofErr w:type="spellEnd"/>
          </w:p>
        </w:tc>
        <w:tc>
          <w:tcPr>
            <w:tcW w:w="8108" w:type="dxa"/>
            <w:tcBorders>
              <w:top w:val="single" w:sz="4" w:space="0" w:color="auto"/>
              <w:left w:val="single" w:sz="4" w:space="0" w:color="auto"/>
              <w:bottom w:val="single" w:sz="4" w:space="0" w:color="auto"/>
              <w:right w:val="nil"/>
            </w:tcBorders>
            <w:shd w:val="clear" w:color="auto" w:fill="auto"/>
            <w:vAlign w:val="bottom"/>
          </w:tcPr>
          <w:p w:rsidR="00F53A57" w:rsidRPr="00F53A57" w:rsidRDefault="00F53A57" w:rsidP="00F53A57">
            <w:pPr>
              <w:rPr>
                <w:sz w:val="22"/>
                <w:szCs w:val="22"/>
              </w:rPr>
            </w:pPr>
            <w:r w:rsidRPr="00F53A57">
              <w:rPr>
                <w:sz w:val="22"/>
                <w:szCs w:val="22"/>
              </w:rPr>
              <w:t>Основанный на инновационной трехмерной технике коффердам </w:t>
            </w:r>
            <w:proofErr w:type="spellStart"/>
            <w:r w:rsidRPr="00F53A57">
              <w:rPr>
                <w:sz w:val="22"/>
                <w:szCs w:val="22"/>
              </w:rPr>
              <w:t>OptraDam</w:t>
            </w:r>
            <w:proofErr w:type="spellEnd"/>
            <w:r w:rsidRPr="00F53A57">
              <w:rPr>
                <w:sz w:val="22"/>
                <w:szCs w:val="22"/>
              </w:rPr>
              <w:t xml:space="preserve"> </w:t>
            </w:r>
            <w:proofErr w:type="spellStart"/>
            <w:r w:rsidRPr="00F53A57">
              <w:rPr>
                <w:sz w:val="22"/>
                <w:szCs w:val="22"/>
              </w:rPr>
              <w:t>Plus</w:t>
            </w:r>
            <w:proofErr w:type="spellEnd"/>
            <w:r w:rsidRPr="00F53A57">
              <w:rPr>
                <w:sz w:val="22"/>
                <w:szCs w:val="22"/>
              </w:rPr>
              <w:t> обеспечивает абсолютно сухое рабочее поле.</w:t>
            </w:r>
          </w:p>
          <w:p w:rsidR="00F53A57" w:rsidRPr="00F53A57" w:rsidRDefault="00F53A57" w:rsidP="00F53A57">
            <w:pPr>
              <w:rPr>
                <w:sz w:val="22"/>
                <w:szCs w:val="22"/>
              </w:rPr>
            </w:pPr>
            <w:r w:rsidRPr="00F53A57">
              <w:rPr>
                <w:sz w:val="22"/>
                <w:szCs w:val="22"/>
              </w:rPr>
              <w:t>За счет анатомической формы, гибкости и трехмерного дизайна </w:t>
            </w:r>
            <w:proofErr w:type="spellStart"/>
            <w:r w:rsidRPr="00F53A57">
              <w:rPr>
                <w:sz w:val="22"/>
                <w:szCs w:val="22"/>
              </w:rPr>
              <w:t>OptraDam</w:t>
            </w:r>
            <w:proofErr w:type="spellEnd"/>
            <w:r w:rsidRPr="00F53A57">
              <w:rPr>
                <w:sz w:val="22"/>
                <w:szCs w:val="22"/>
              </w:rPr>
              <w:t xml:space="preserve"> </w:t>
            </w:r>
            <w:proofErr w:type="spellStart"/>
            <w:r w:rsidRPr="00F53A57">
              <w:rPr>
                <w:sz w:val="22"/>
                <w:szCs w:val="22"/>
              </w:rPr>
              <w:t>Plus</w:t>
            </w:r>
            <w:proofErr w:type="spellEnd"/>
            <w:r w:rsidRPr="00F53A57">
              <w:rPr>
                <w:sz w:val="22"/>
                <w:szCs w:val="22"/>
              </w:rPr>
              <w:t xml:space="preserve"> совершенно отличается от </w:t>
            </w:r>
            <w:proofErr w:type="gramStart"/>
            <w:r w:rsidRPr="00F53A57">
              <w:rPr>
                <w:sz w:val="22"/>
                <w:szCs w:val="22"/>
              </w:rPr>
              <w:t>традиционных</w:t>
            </w:r>
            <w:proofErr w:type="gramEnd"/>
            <w:r w:rsidRPr="00F53A57">
              <w:rPr>
                <w:sz w:val="22"/>
                <w:szCs w:val="22"/>
              </w:rPr>
              <w:t xml:space="preserve"> </w:t>
            </w:r>
            <w:proofErr w:type="spellStart"/>
            <w:r w:rsidRPr="00F53A57">
              <w:rPr>
                <w:sz w:val="22"/>
                <w:szCs w:val="22"/>
              </w:rPr>
              <w:t>раббердамов</w:t>
            </w:r>
            <w:proofErr w:type="spellEnd"/>
            <w:r w:rsidRPr="00F53A57">
              <w:rPr>
                <w:sz w:val="22"/>
                <w:szCs w:val="22"/>
              </w:rPr>
              <w:t>. Благодаря автоматическому натяжению мембраны в оральном направлении, приспособление самостоятельно удерживается в полости рта. </w:t>
            </w:r>
          </w:p>
          <w:p w:rsidR="00F53A57" w:rsidRPr="00F53A57" w:rsidRDefault="00F53A57" w:rsidP="00F53A57">
            <w:pPr>
              <w:rPr>
                <w:sz w:val="22"/>
                <w:szCs w:val="22"/>
              </w:rPr>
            </w:pPr>
            <w:r w:rsidRPr="00F53A57">
              <w:rPr>
                <w:sz w:val="22"/>
                <w:szCs w:val="22"/>
              </w:rPr>
              <w:t>Широкий спектр показаний:</w:t>
            </w:r>
          </w:p>
          <w:p w:rsidR="00F53A57" w:rsidRPr="00F53A57" w:rsidRDefault="00F53A57" w:rsidP="0061112D">
            <w:pPr>
              <w:numPr>
                <w:ilvl w:val="0"/>
                <w:numId w:val="1"/>
              </w:numPr>
              <w:rPr>
                <w:sz w:val="22"/>
                <w:szCs w:val="22"/>
              </w:rPr>
            </w:pPr>
            <w:r w:rsidRPr="00F53A57">
              <w:rPr>
                <w:sz w:val="22"/>
                <w:szCs w:val="22"/>
              </w:rPr>
              <w:t> Прямые адгезивные реставрации зубов</w:t>
            </w:r>
          </w:p>
          <w:p w:rsidR="00F53A57" w:rsidRPr="00F53A57" w:rsidRDefault="00F53A57" w:rsidP="0061112D">
            <w:pPr>
              <w:numPr>
                <w:ilvl w:val="0"/>
                <w:numId w:val="1"/>
              </w:numPr>
              <w:rPr>
                <w:sz w:val="22"/>
                <w:szCs w:val="22"/>
              </w:rPr>
            </w:pPr>
            <w:r w:rsidRPr="00F53A57">
              <w:rPr>
                <w:sz w:val="22"/>
                <w:szCs w:val="22"/>
              </w:rPr>
              <w:t> Адгезивная фиксация непрямых реставраций (например, коронок или вкладок)</w:t>
            </w:r>
          </w:p>
          <w:p w:rsidR="00F53A57" w:rsidRPr="00F53A57" w:rsidRDefault="00F53A57" w:rsidP="0061112D">
            <w:pPr>
              <w:numPr>
                <w:ilvl w:val="0"/>
                <w:numId w:val="1"/>
              </w:numPr>
              <w:rPr>
                <w:sz w:val="22"/>
                <w:szCs w:val="22"/>
              </w:rPr>
            </w:pPr>
            <w:r w:rsidRPr="00F53A57">
              <w:rPr>
                <w:sz w:val="22"/>
                <w:szCs w:val="22"/>
              </w:rPr>
              <w:t> Эндодонтическое лечение</w:t>
            </w:r>
          </w:p>
          <w:p w:rsidR="00F53A57" w:rsidRPr="00F53A57" w:rsidRDefault="00F53A57" w:rsidP="0061112D">
            <w:pPr>
              <w:numPr>
                <w:ilvl w:val="0"/>
                <w:numId w:val="1"/>
              </w:numPr>
              <w:rPr>
                <w:sz w:val="22"/>
                <w:szCs w:val="22"/>
              </w:rPr>
            </w:pPr>
            <w:r w:rsidRPr="00F53A57">
              <w:rPr>
                <w:sz w:val="22"/>
                <w:szCs w:val="22"/>
              </w:rPr>
              <w:t> Рентгенография (без необходимости снятия и повторного наложения)</w:t>
            </w:r>
          </w:p>
          <w:p w:rsidR="00F53A57" w:rsidRPr="00F53A57" w:rsidRDefault="00F53A57" w:rsidP="0061112D">
            <w:pPr>
              <w:numPr>
                <w:ilvl w:val="0"/>
                <w:numId w:val="1"/>
              </w:numPr>
              <w:rPr>
                <w:sz w:val="22"/>
                <w:szCs w:val="22"/>
              </w:rPr>
            </w:pPr>
            <w:r w:rsidRPr="00F53A57">
              <w:rPr>
                <w:sz w:val="22"/>
                <w:szCs w:val="22"/>
              </w:rPr>
              <w:t xml:space="preserve"> Косметические и профилактические процедуры: отбеливание, запечатывание </w:t>
            </w:r>
            <w:proofErr w:type="spellStart"/>
            <w:r w:rsidRPr="00F53A57">
              <w:rPr>
                <w:sz w:val="22"/>
                <w:szCs w:val="22"/>
              </w:rPr>
              <w:t>фиссур</w:t>
            </w:r>
            <w:proofErr w:type="spellEnd"/>
            <w:r w:rsidRPr="00F53A57">
              <w:rPr>
                <w:sz w:val="22"/>
                <w:szCs w:val="22"/>
              </w:rPr>
              <w:t xml:space="preserve"> и т.д.</w:t>
            </w:r>
          </w:p>
          <w:p w:rsidR="00F53A57" w:rsidRPr="00F53A57" w:rsidRDefault="00F53A57" w:rsidP="00F53A57">
            <w:pPr>
              <w:rPr>
                <w:sz w:val="22"/>
                <w:szCs w:val="22"/>
              </w:rPr>
            </w:pPr>
            <w:r w:rsidRPr="00F53A57">
              <w:rPr>
                <w:sz w:val="22"/>
                <w:szCs w:val="22"/>
              </w:rPr>
              <w:t>Преимущества:</w:t>
            </w:r>
          </w:p>
          <w:p w:rsidR="00F53A57" w:rsidRPr="00F53A57" w:rsidRDefault="00F53A57" w:rsidP="0061112D">
            <w:pPr>
              <w:numPr>
                <w:ilvl w:val="0"/>
                <w:numId w:val="2"/>
              </w:numPr>
              <w:rPr>
                <w:sz w:val="22"/>
                <w:szCs w:val="22"/>
              </w:rPr>
            </w:pPr>
            <w:r w:rsidRPr="00F53A57">
              <w:rPr>
                <w:sz w:val="22"/>
                <w:szCs w:val="22"/>
              </w:rPr>
              <w:t> Простая и быстрая установка без ассистента</w:t>
            </w:r>
          </w:p>
          <w:p w:rsidR="00F53A57" w:rsidRPr="00F53A57" w:rsidRDefault="00F53A57" w:rsidP="00F53A57">
            <w:pPr>
              <w:rPr>
                <w:sz w:val="22"/>
                <w:szCs w:val="22"/>
              </w:rPr>
            </w:pPr>
            <w:r w:rsidRPr="00F53A57">
              <w:rPr>
                <w:sz w:val="22"/>
                <w:szCs w:val="22"/>
              </w:rPr>
              <w:lastRenderedPageBreak/>
              <w:t xml:space="preserve">Благодаря высокой эластичности встроенной рамки </w:t>
            </w:r>
            <w:proofErr w:type="spellStart"/>
            <w:r w:rsidRPr="00F53A57">
              <w:rPr>
                <w:sz w:val="22"/>
                <w:szCs w:val="22"/>
              </w:rPr>
              <w:t>OptraDam</w:t>
            </w:r>
            <w:proofErr w:type="spellEnd"/>
            <w:r w:rsidRPr="00F53A57">
              <w:rPr>
                <w:sz w:val="22"/>
                <w:szCs w:val="22"/>
              </w:rPr>
              <w:t xml:space="preserve"> </w:t>
            </w:r>
            <w:proofErr w:type="spellStart"/>
            <w:r w:rsidRPr="00F53A57">
              <w:rPr>
                <w:sz w:val="22"/>
                <w:szCs w:val="22"/>
              </w:rPr>
              <w:t>Plus</w:t>
            </w:r>
            <w:proofErr w:type="spellEnd"/>
            <w:r w:rsidRPr="00F53A57">
              <w:rPr>
                <w:sz w:val="22"/>
                <w:szCs w:val="22"/>
              </w:rPr>
              <w:t xml:space="preserve"> накладывается гораздо легче. Его анатомическая форма позволяет создать значительно большее рабочее поле. В то же время достигается полная изоляция обеих зубных дуг.</w:t>
            </w:r>
          </w:p>
          <w:p w:rsidR="00F53A57" w:rsidRPr="00F53A57" w:rsidRDefault="00F53A57" w:rsidP="0061112D">
            <w:pPr>
              <w:numPr>
                <w:ilvl w:val="0"/>
                <w:numId w:val="3"/>
              </w:numPr>
              <w:rPr>
                <w:sz w:val="22"/>
                <w:szCs w:val="22"/>
              </w:rPr>
            </w:pPr>
            <w:r w:rsidRPr="00F53A57">
              <w:rPr>
                <w:sz w:val="22"/>
                <w:szCs w:val="22"/>
              </w:rPr>
              <w:t> Оптимальная изоляция зубов</w:t>
            </w:r>
          </w:p>
          <w:p w:rsidR="00F53A57" w:rsidRPr="00F53A57" w:rsidRDefault="00F53A57" w:rsidP="00F53A57">
            <w:pPr>
              <w:rPr>
                <w:sz w:val="22"/>
                <w:szCs w:val="22"/>
              </w:rPr>
            </w:pPr>
            <w:r w:rsidRPr="00F53A57">
              <w:rPr>
                <w:sz w:val="22"/>
                <w:szCs w:val="22"/>
              </w:rPr>
              <w:t xml:space="preserve">За счет улучшенной эластичности латексного материала, он легко проходит через контактные пункты, что упрощает процедуру изоляции. Оптимизированное положение маркировки для отверстий обеспечивает автоматическую адаптацию </w:t>
            </w:r>
            <w:proofErr w:type="spellStart"/>
            <w:r w:rsidRPr="00F53A57">
              <w:rPr>
                <w:sz w:val="22"/>
                <w:szCs w:val="22"/>
              </w:rPr>
              <w:t>раббердама</w:t>
            </w:r>
            <w:proofErr w:type="spellEnd"/>
            <w:r w:rsidRPr="00F53A57">
              <w:rPr>
                <w:sz w:val="22"/>
                <w:szCs w:val="22"/>
              </w:rPr>
              <w:t xml:space="preserve"> в </w:t>
            </w:r>
            <w:proofErr w:type="spellStart"/>
            <w:proofErr w:type="gramStart"/>
            <w:r w:rsidRPr="00F53A57">
              <w:rPr>
                <w:sz w:val="22"/>
                <w:szCs w:val="22"/>
              </w:rPr>
              <w:t>зубо-десневой</w:t>
            </w:r>
            <w:proofErr w:type="spellEnd"/>
            <w:proofErr w:type="gramEnd"/>
            <w:r w:rsidRPr="00F53A57">
              <w:rPr>
                <w:sz w:val="22"/>
                <w:szCs w:val="22"/>
              </w:rPr>
              <w:t xml:space="preserve"> бороздке, что улучшает изоляцию </w:t>
            </w:r>
            <w:proofErr w:type="spellStart"/>
            <w:r w:rsidRPr="00F53A57">
              <w:rPr>
                <w:sz w:val="22"/>
                <w:szCs w:val="22"/>
              </w:rPr>
              <w:t>десневой</w:t>
            </w:r>
            <w:proofErr w:type="spellEnd"/>
            <w:r w:rsidRPr="00F53A57">
              <w:rPr>
                <w:sz w:val="22"/>
                <w:szCs w:val="22"/>
              </w:rPr>
              <w:t xml:space="preserve"> области.</w:t>
            </w:r>
          </w:p>
          <w:p w:rsidR="00F53A57" w:rsidRPr="00F53A57" w:rsidRDefault="00F53A57" w:rsidP="0061112D">
            <w:pPr>
              <w:numPr>
                <w:ilvl w:val="0"/>
                <w:numId w:val="4"/>
              </w:numPr>
              <w:rPr>
                <w:sz w:val="22"/>
                <w:szCs w:val="22"/>
              </w:rPr>
            </w:pPr>
            <w:r w:rsidRPr="00F53A57">
              <w:rPr>
                <w:sz w:val="22"/>
                <w:szCs w:val="22"/>
              </w:rPr>
              <w:t> Наивысший комфорт для пациента</w:t>
            </w:r>
          </w:p>
          <w:p w:rsidR="00F53A57" w:rsidRPr="00F53A57" w:rsidRDefault="00F53A57" w:rsidP="00F53A57">
            <w:pPr>
              <w:rPr>
                <w:sz w:val="22"/>
                <w:szCs w:val="22"/>
              </w:rPr>
            </w:pPr>
            <w:r w:rsidRPr="00F53A57">
              <w:rPr>
                <w:sz w:val="22"/>
                <w:szCs w:val="22"/>
              </w:rPr>
              <w:t xml:space="preserve">Благодаря повышенной эластичности материала губы и щеки отодвигаются еще более мягко. Поэтому </w:t>
            </w:r>
            <w:proofErr w:type="spellStart"/>
            <w:r w:rsidRPr="00F53A57">
              <w:rPr>
                <w:sz w:val="22"/>
                <w:szCs w:val="22"/>
              </w:rPr>
              <w:t>OptraDam</w:t>
            </w:r>
            <w:proofErr w:type="spellEnd"/>
            <w:r w:rsidRPr="00F53A57">
              <w:rPr>
                <w:sz w:val="22"/>
                <w:szCs w:val="22"/>
              </w:rPr>
              <w:t xml:space="preserve"> </w:t>
            </w:r>
            <w:proofErr w:type="spellStart"/>
            <w:r w:rsidRPr="00F53A57">
              <w:rPr>
                <w:sz w:val="22"/>
                <w:szCs w:val="22"/>
              </w:rPr>
              <w:t>Plus</w:t>
            </w:r>
            <w:proofErr w:type="spellEnd"/>
            <w:r w:rsidRPr="00F53A57">
              <w:rPr>
                <w:sz w:val="22"/>
                <w:szCs w:val="22"/>
              </w:rPr>
              <w:t xml:space="preserve"> стал еще более комфортным для пациента даже при длительном использовании.</w:t>
            </w:r>
          </w:p>
          <w:p w:rsidR="00F53A57" w:rsidRPr="005D7EFB" w:rsidRDefault="00F53A57" w:rsidP="00F53A57">
            <w:pPr>
              <w:rPr>
                <w:sz w:val="22"/>
                <w:szCs w:val="22"/>
                <w:lang w:val="en-US"/>
              </w:rPr>
            </w:pPr>
            <w:r w:rsidRPr="00F53A57">
              <w:rPr>
                <w:sz w:val="22"/>
                <w:szCs w:val="22"/>
              </w:rPr>
              <w:t>Комплект</w:t>
            </w:r>
            <w:r w:rsidRPr="00F53A57">
              <w:rPr>
                <w:sz w:val="22"/>
                <w:szCs w:val="22"/>
                <w:lang w:val="en-US"/>
              </w:rPr>
              <w:t xml:space="preserve">: </w:t>
            </w:r>
            <w:proofErr w:type="spellStart"/>
            <w:r w:rsidRPr="00F53A57">
              <w:rPr>
                <w:sz w:val="22"/>
                <w:szCs w:val="22"/>
                <w:lang w:val="en-US"/>
              </w:rPr>
              <w:t>OptraDam</w:t>
            </w:r>
            <w:proofErr w:type="spellEnd"/>
            <w:r w:rsidRPr="00F53A57">
              <w:rPr>
                <w:sz w:val="22"/>
                <w:szCs w:val="22"/>
                <w:lang w:val="en-US"/>
              </w:rPr>
              <w:t xml:space="preserve"> Plus Regular 50</w:t>
            </w:r>
            <w:proofErr w:type="spellStart"/>
            <w:r>
              <w:rPr>
                <w:sz w:val="22"/>
                <w:szCs w:val="22"/>
              </w:rPr>
              <w:t>шт</w:t>
            </w:r>
            <w:proofErr w:type="spellEnd"/>
            <w:r w:rsidRPr="00F53A57">
              <w:rPr>
                <w:sz w:val="22"/>
                <w:szCs w:val="22"/>
                <w:lang w:val="en-US"/>
              </w:rPr>
              <w:t>/</w:t>
            </w:r>
            <w:proofErr w:type="spellStart"/>
            <w:r>
              <w:rPr>
                <w:sz w:val="22"/>
                <w:szCs w:val="22"/>
              </w:rPr>
              <w:t>уп</w:t>
            </w:r>
            <w:proofErr w:type="spellEnd"/>
          </w:p>
        </w:tc>
        <w:tc>
          <w:tcPr>
            <w:tcW w:w="850" w:type="dxa"/>
            <w:tcBorders>
              <w:top w:val="single" w:sz="4" w:space="0" w:color="auto"/>
              <w:left w:val="single" w:sz="4" w:space="0" w:color="auto"/>
              <w:bottom w:val="single" w:sz="4" w:space="0" w:color="auto"/>
              <w:right w:val="nil"/>
            </w:tcBorders>
            <w:shd w:val="clear" w:color="auto" w:fill="auto"/>
            <w:vAlign w:val="center"/>
          </w:tcPr>
          <w:p w:rsidR="00F53A57" w:rsidRPr="008A0DE0" w:rsidRDefault="00F53A57" w:rsidP="00F53A57">
            <w:pPr>
              <w:jc w:val="center"/>
              <w:rPr>
                <w:color w:val="000000"/>
                <w:sz w:val="22"/>
                <w:szCs w:val="22"/>
              </w:rPr>
            </w:pPr>
            <w:proofErr w:type="spellStart"/>
            <w:r>
              <w:rPr>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53A57" w:rsidRPr="008A0DE0" w:rsidRDefault="00F53A57" w:rsidP="00F53A57">
            <w:pPr>
              <w:jc w:val="center"/>
              <w:rPr>
                <w:color w:val="000000"/>
                <w:sz w:val="22"/>
                <w:szCs w:val="22"/>
              </w:rPr>
            </w:pPr>
            <w:r>
              <w:rPr>
                <w:color w:val="000000"/>
                <w:sz w:val="22"/>
                <w:szCs w:val="22"/>
              </w:rPr>
              <w:t>1</w:t>
            </w:r>
          </w:p>
        </w:tc>
      </w:tr>
      <w:tr w:rsidR="00DC155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A45CA9" w:rsidP="00D71258">
            <w:pPr>
              <w:jc w:val="center"/>
              <w:rPr>
                <w:color w:val="000000"/>
                <w:sz w:val="22"/>
                <w:szCs w:val="22"/>
              </w:rPr>
            </w:pPr>
            <w:r>
              <w:rPr>
                <w:color w:val="000000"/>
                <w:sz w:val="22"/>
                <w:szCs w:val="22"/>
              </w:rPr>
              <w:lastRenderedPageBreak/>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C155D" w:rsidRPr="00DC155D" w:rsidRDefault="0096113D" w:rsidP="000A3B19">
            <w:pPr>
              <w:widowControl/>
              <w:suppressAutoHyphens w:val="0"/>
              <w:rPr>
                <w:sz w:val="22"/>
                <w:szCs w:val="22"/>
                <w:shd w:val="clear" w:color="auto" w:fill="FFFFFF"/>
              </w:rPr>
            </w:pPr>
            <w:r w:rsidRPr="0096113D">
              <w:rPr>
                <w:sz w:val="22"/>
                <w:szCs w:val="22"/>
                <w:shd w:val="clear" w:color="auto" w:fill="FFFFFF"/>
              </w:rPr>
              <w:t>Комплект "</w:t>
            </w:r>
            <w:proofErr w:type="spellStart"/>
            <w:r w:rsidRPr="0096113D">
              <w:rPr>
                <w:sz w:val="22"/>
                <w:szCs w:val="22"/>
                <w:shd w:val="clear" w:color="auto" w:fill="FFFFFF"/>
              </w:rPr>
              <w:t>Раббер</w:t>
            </w:r>
            <w:proofErr w:type="spellEnd"/>
            <w:r w:rsidRPr="0096113D">
              <w:rPr>
                <w:sz w:val="22"/>
                <w:szCs w:val="22"/>
                <w:shd w:val="clear" w:color="auto" w:fill="FFFFFF"/>
              </w:rPr>
              <w:t xml:space="preserve"> Дам" SET-129-TN, 8 креплений + 4 инструмента</w:t>
            </w:r>
          </w:p>
        </w:tc>
        <w:tc>
          <w:tcPr>
            <w:tcW w:w="8108" w:type="dxa"/>
            <w:tcBorders>
              <w:top w:val="single" w:sz="4" w:space="0" w:color="auto"/>
              <w:left w:val="single" w:sz="4" w:space="0" w:color="auto"/>
              <w:bottom w:val="single" w:sz="4" w:space="0" w:color="auto"/>
              <w:right w:val="nil"/>
            </w:tcBorders>
            <w:shd w:val="clear" w:color="auto" w:fill="auto"/>
            <w:vAlign w:val="center"/>
          </w:tcPr>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Комплект состоит из щипцов для наложения креплений, перфоратора-дырокола, стальных креплений для различных групп зубов, рамки и подставки.</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Набор включает 8 креп</w:t>
            </w:r>
            <w:proofErr w:type="gramStart"/>
            <w:r w:rsidRPr="0096113D">
              <w:rPr>
                <w:sz w:val="22"/>
                <w:szCs w:val="22"/>
                <w:shd w:val="clear" w:color="auto" w:fill="FFFFFF"/>
              </w:rPr>
              <w:t>.:</w:t>
            </w:r>
            <w:proofErr w:type="gramEnd"/>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 xml:space="preserve">0 (для узких в корневой части </w:t>
            </w:r>
            <w:proofErr w:type="spellStart"/>
            <w:r w:rsidRPr="0096113D">
              <w:rPr>
                <w:sz w:val="22"/>
                <w:szCs w:val="22"/>
                <w:shd w:val="clear" w:color="auto" w:fill="FFFFFF"/>
              </w:rPr>
              <w:t>премоляров</w:t>
            </w:r>
            <w:proofErr w:type="spellEnd"/>
            <w:r w:rsidRPr="0096113D">
              <w:rPr>
                <w:sz w:val="22"/>
                <w:szCs w:val="22"/>
                <w:shd w:val="clear" w:color="auto" w:fill="FFFFFF"/>
              </w:rPr>
              <w:t xml:space="preserve"> с плоскими щечками</w:t>
            </w:r>
            <w:proofErr w:type="gramStart"/>
            <w:r w:rsidRPr="0096113D">
              <w:rPr>
                <w:sz w:val="22"/>
                <w:szCs w:val="22"/>
                <w:shd w:val="clear" w:color="auto" w:fill="FFFFFF"/>
              </w:rPr>
              <w:t>.</w:t>
            </w:r>
            <w:proofErr w:type="gramEnd"/>
            <w:r w:rsidRPr="0096113D">
              <w:rPr>
                <w:sz w:val="22"/>
                <w:szCs w:val="22"/>
                <w:shd w:val="clear" w:color="auto" w:fill="FFFFFF"/>
              </w:rPr>
              <w:t xml:space="preserve"> </w:t>
            </w:r>
            <w:proofErr w:type="gramStart"/>
            <w:r w:rsidRPr="0096113D">
              <w:rPr>
                <w:sz w:val="22"/>
                <w:szCs w:val="22"/>
                <w:shd w:val="clear" w:color="auto" w:fill="FFFFFF"/>
              </w:rPr>
              <w:t>в</w:t>
            </w:r>
            <w:proofErr w:type="gramEnd"/>
            <w:r w:rsidRPr="0096113D">
              <w:rPr>
                <w:sz w:val="22"/>
                <w:szCs w:val="22"/>
                <w:shd w:val="clear" w:color="auto" w:fill="FFFFFF"/>
              </w:rPr>
              <w:t>озможно использование на фронтальных зубах),</w:t>
            </w:r>
          </w:p>
          <w:p w:rsidR="0096113D" w:rsidRPr="0096113D" w:rsidRDefault="0096113D" w:rsidP="0096113D">
            <w:pPr>
              <w:widowControl/>
              <w:suppressAutoHyphens w:val="0"/>
              <w:rPr>
                <w:sz w:val="22"/>
                <w:szCs w:val="22"/>
                <w:shd w:val="clear" w:color="auto" w:fill="FFFFFF"/>
              </w:rPr>
            </w:pPr>
            <w:proofErr w:type="gramStart"/>
            <w:r w:rsidRPr="0096113D">
              <w:rPr>
                <w:sz w:val="22"/>
                <w:szCs w:val="22"/>
                <w:shd w:val="clear" w:color="auto" w:fill="FFFFFF"/>
              </w:rPr>
              <w:t xml:space="preserve">2А (для верхних и нижних клыков и </w:t>
            </w:r>
            <w:proofErr w:type="spellStart"/>
            <w:r w:rsidRPr="0096113D">
              <w:rPr>
                <w:sz w:val="22"/>
                <w:szCs w:val="22"/>
                <w:shd w:val="clear" w:color="auto" w:fill="FFFFFF"/>
              </w:rPr>
              <w:t>премоляров</w:t>
            </w:r>
            <w:proofErr w:type="spellEnd"/>
            <w:r w:rsidRPr="0096113D">
              <w:rPr>
                <w:sz w:val="22"/>
                <w:szCs w:val="22"/>
                <w:shd w:val="clear" w:color="auto" w:fill="FFFFFF"/>
              </w:rPr>
              <w:t xml:space="preserve"> с плоскими щечками.</w:t>
            </w:r>
            <w:proofErr w:type="gramEnd"/>
            <w:r w:rsidRPr="0096113D">
              <w:rPr>
                <w:sz w:val="22"/>
                <w:szCs w:val="22"/>
                <w:shd w:val="clear" w:color="auto" w:fill="FFFFFF"/>
              </w:rPr>
              <w:t xml:space="preserve"> Чуть больше</w:t>
            </w:r>
            <w:proofErr w:type="gramStart"/>
            <w:r w:rsidRPr="0096113D">
              <w:rPr>
                <w:sz w:val="22"/>
                <w:szCs w:val="22"/>
                <w:shd w:val="clear" w:color="auto" w:fill="FFFFFF"/>
              </w:rPr>
              <w:t>.</w:t>
            </w:r>
            <w:proofErr w:type="gramEnd"/>
            <w:r w:rsidRPr="0096113D">
              <w:rPr>
                <w:sz w:val="22"/>
                <w:szCs w:val="22"/>
                <w:shd w:val="clear" w:color="auto" w:fill="FFFFFF"/>
              </w:rPr>
              <w:t xml:space="preserve"> </w:t>
            </w:r>
            <w:proofErr w:type="gramStart"/>
            <w:r w:rsidRPr="0096113D">
              <w:rPr>
                <w:sz w:val="22"/>
                <w:szCs w:val="22"/>
                <w:shd w:val="clear" w:color="auto" w:fill="FFFFFF"/>
              </w:rPr>
              <w:t>ч</w:t>
            </w:r>
            <w:proofErr w:type="gramEnd"/>
            <w:r w:rsidRPr="0096113D">
              <w:rPr>
                <w:sz w:val="22"/>
                <w:szCs w:val="22"/>
                <w:shd w:val="clear" w:color="auto" w:fill="FFFFFF"/>
              </w:rPr>
              <w:t>ем №2),</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7 (для больших верхних моляров с плоскими щечками)</w:t>
            </w:r>
          </w:p>
          <w:p w:rsidR="0096113D" w:rsidRPr="0096113D" w:rsidRDefault="0096113D" w:rsidP="0096113D">
            <w:pPr>
              <w:widowControl/>
              <w:suppressAutoHyphens w:val="0"/>
              <w:rPr>
                <w:sz w:val="22"/>
                <w:szCs w:val="22"/>
                <w:shd w:val="clear" w:color="auto" w:fill="FFFFFF"/>
              </w:rPr>
            </w:pPr>
            <w:proofErr w:type="gramStart"/>
            <w:r w:rsidRPr="0096113D">
              <w:rPr>
                <w:sz w:val="22"/>
                <w:szCs w:val="22"/>
                <w:shd w:val="clear" w:color="auto" w:fill="FFFFFF"/>
              </w:rPr>
              <w:t>8А (для верхних моляров с фестончатыми (обращенный вниз рисунок) щечками.</w:t>
            </w:r>
            <w:proofErr w:type="gramEnd"/>
            <w:r w:rsidRPr="0096113D">
              <w:rPr>
                <w:sz w:val="22"/>
                <w:szCs w:val="22"/>
                <w:shd w:val="clear" w:color="auto" w:fill="FFFFFF"/>
              </w:rPr>
              <w:t xml:space="preserve"> Размер аналогичный №7)</w:t>
            </w:r>
          </w:p>
          <w:p w:rsidR="0096113D" w:rsidRPr="0096113D" w:rsidRDefault="0096113D" w:rsidP="0096113D">
            <w:pPr>
              <w:widowControl/>
              <w:suppressAutoHyphens w:val="0"/>
              <w:rPr>
                <w:sz w:val="22"/>
                <w:szCs w:val="22"/>
                <w:shd w:val="clear" w:color="auto" w:fill="FFFFFF"/>
              </w:rPr>
            </w:pPr>
            <w:proofErr w:type="gramStart"/>
            <w:r w:rsidRPr="0096113D">
              <w:rPr>
                <w:sz w:val="22"/>
                <w:szCs w:val="22"/>
                <w:shd w:val="clear" w:color="auto" w:fill="FFFFFF"/>
              </w:rPr>
              <w:t>9 ("Бабочка" для резцов и клыков при вестибулярном кариозном поражении.</w:t>
            </w:r>
            <w:proofErr w:type="gramEnd"/>
            <w:r w:rsidRPr="0096113D">
              <w:rPr>
                <w:sz w:val="22"/>
                <w:szCs w:val="22"/>
                <w:shd w:val="clear" w:color="auto" w:fill="FFFFFF"/>
              </w:rPr>
              <w:t xml:space="preserve"> </w:t>
            </w:r>
            <w:proofErr w:type="gramStart"/>
            <w:r w:rsidRPr="0096113D">
              <w:rPr>
                <w:sz w:val="22"/>
                <w:szCs w:val="22"/>
                <w:shd w:val="clear" w:color="auto" w:fill="FFFFFF"/>
              </w:rPr>
              <w:t>Симметричные щечки с легким смещением.)</w:t>
            </w:r>
            <w:proofErr w:type="gramEnd"/>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12А (для третьих моляров верхней челюсти слева и нижней челюсти справа, с зубцами на щечках, парные с №13А)</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 xml:space="preserve">14 (для </w:t>
            </w:r>
            <w:proofErr w:type="spellStart"/>
            <w:r w:rsidRPr="0096113D">
              <w:rPr>
                <w:sz w:val="22"/>
                <w:szCs w:val="22"/>
                <w:shd w:val="clear" w:color="auto" w:fill="FFFFFF"/>
              </w:rPr>
              <w:t>дистопированных</w:t>
            </w:r>
            <w:proofErr w:type="spellEnd"/>
            <w:r w:rsidRPr="0096113D">
              <w:rPr>
                <w:sz w:val="22"/>
                <w:szCs w:val="22"/>
                <w:shd w:val="clear" w:color="auto" w:fill="FFFFFF"/>
              </w:rPr>
              <w:t xml:space="preserve"> моляров с глубокими фестончатыми краями щечек)</w:t>
            </w:r>
          </w:p>
          <w:p w:rsidR="0096113D" w:rsidRPr="0096113D" w:rsidRDefault="0096113D" w:rsidP="0096113D">
            <w:pPr>
              <w:widowControl/>
              <w:suppressAutoHyphens w:val="0"/>
              <w:rPr>
                <w:sz w:val="22"/>
                <w:szCs w:val="22"/>
                <w:shd w:val="clear" w:color="auto" w:fill="FFFFFF"/>
              </w:rPr>
            </w:pPr>
            <w:proofErr w:type="gramStart"/>
            <w:r w:rsidRPr="0096113D">
              <w:rPr>
                <w:sz w:val="22"/>
                <w:szCs w:val="22"/>
                <w:shd w:val="clear" w:color="auto" w:fill="FFFFFF"/>
              </w:rPr>
              <w:t>211("бабочка" для резцов и клыков.</w:t>
            </w:r>
            <w:proofErr w:type="gramEnd"/>
            <w:r w:rsidRPr="0096113D">
              <w:rPr>
                <w:sz w:val="22"/>
                <w:szCs w:val="22"/>
                <w:shd w:val="clear" w:color="auto" w:fill="FFFFFF"/>
              </w:rPr>
              <w:t xml:space="preserve"> </w:t>
            </w:r>
            <w:proofErr w:type="gramStart"/>
            <w:r w:rsidRPr="0096113D">
              <w:rPr>
                <w:sz w:val="22"/>
                <w:szCs w:val="22"/>
                <w:shd w:val="clear" w:color="auto" w:fill="FFFFFF"/>
              </w:rPr>
              <w:t>Щечки симметричные со смещением)</w:t>
            </w:r>
            <w:proofErr w:type="gramEnd"/>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Подставка S-BOARD</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Щипцы 129-123</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Дыр</w:t>
            </w:r>
            <w:r>
              <w:rPr>
                <w:sz w:val="22"/>
                <w:szCs w:val="22"/>
                <w:shd w:val="clear" w:color="auto" w:fill="FFFFFF"/>
              </w:rPr>
              <w:t>о</w:t>
            </w:r>
            <w:r w:rsidRPr="0096113D">
              <w:rPr>
                <w:sz w:val="22"/>
                <w:szCs w:val="22"/>
                <w:shd w:val="clear" w:color="auto" w:fill="FFFFFF"/>
              </w:rPr>
              <w:t>кол 129-100</w:t>
            </w:r>
          </w:p>
          <w:p w:rsidR="003932D8" w:rsidRPr="00DC155D" w:rsidRDefault="0096113D" w:rsidP="0096113D">
            <w:pPr>
              <w:widowControl/>
              <w:suppressAutoHyphens w:val="0"/>
              <w:rPr>
                <w:sz w:val="22"/>
                <w:szCs w:val="22"/>
                <w:shd w:val="clear" w:color="auto" w:fill="FFFFFF"/>
              </w:rPr>
            </w:pPr>
            <w:r w:rsidRPr="0096113D">
              <w:rPr>
                <w:sz w:val="22"/>
                <w:szCs w:val="22"/>
                <w:shd w:val="clear" w:color="auto" w:fill="FFFFFF"/>
              </w:rPr>
              <w:t>Рамка бол. 129-248</w:t>
            </w:r>
          </w:p>
        </w:tc>
        <w:tc>
          <w:tcPr>
            <w:tcW w:w="850" w:type="dxa"/>
            <w:tcBorders>
              <w:top w:val="single" w:sz="4" w:space="0" w:color="auto"/>
              <w:left w:val="single" w:sz="4" w:space="0" w:color="auto"/>
              <w:bottom w:val="single" w:sz="4" w:space="0" w:color="auto"/>
              <w:right w:val="nil"/>
            </w:tcBorders>
            <w:shd w:val="clear" w:color="auto" w:fill="auto"/>
            <w:vAlign w:val="center"/>
          </w:tcPr>
          <w:p w:rsidR="00DC155D" w:rsidRPr="008A0DE0" w:rsidRDefault="003932D8" w:rsidP="00D71258">
            <w:pPr>
              <w:jc w:val="center"/>
              <w:rPr>
                <w:color w:val="000000"/>
                <w:sz w:val="22"/>
                <w:szCs w:val="22"/>
              </w:rPr>
            </w:pPr>
            <w:proofErr w:type="spellStart"/>
            <w:proofErr w:type="gramStart"/>
            <w:r>
              <w:rPr>
                <w:color w:val="000000"/>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96113D" w:rsidP="00D71258">
            <w:pPr>
              <w:jc w:val="center"/>
              <w:rPr>
                <w:color w:val="000000"/>
                <w:sz w:val="22"/>
                <w:szCs w:val="22"/>
              </w:rPr>
            </w:pPr>
            <w:r>
              <w:rPr>
                <w:color w:val="000000"/>
                <w:sz w:val="22"/>
                <w:szCs w:val="22"/>
              </w:rPr>
              <w:t>3</w:t>
            </w:r>
          </w:p>
        </w:tc>
      </w:tr>
      <w:tr w:rsidR="0096113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6113D" w:rsidRDefault="001B5227" w:rsidP="00D71258">
            <w:pPr>
              <w:jc w:val="center"/>
              <w:rPr>
                <w:color w:val="000000"/>
                <w:sz w:val="22"/>
                <w:szCs w:val="22"/>
              </w:rPr>
            </w:pPr>
            <w:r>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96113D" w:rsidRPr="0096113D" w:rsidRDefault="00A809ED" w:rsidP="000A3B19">
            <w:pPr>
              <w:widowControl/>
              <w:suppressAutoHyphens w:val="0"/>
              <w:rPr>
                <w:sz w:val="22"/>
                <w:szCs w:val="22"/>
                <w:shd w:val="clear" w:color="auto" w:fill="FFFFFF"/>
              </w:rPr>
            </w:pPr>
            <w:r w:rsidRPr="00A809ED">
              <w:rPr>
                <w:sz w:val="22"/>
                <w:szCs w:val="22"/>
                <w:shd w:val="clear" w:color="auto" w:fill="FFFFFF"/>
              </w:rPr>
              <w:t xml:space="preserve">Завеса МЕДЕНТА (Коффердам салфетки 152х152 36шт) (Завеса </w:t>
            </w:r>
            <w:proofErr w:type="spellStart"/>
            <w:r w:rsidRPr="00A809ED">
              <w:rPr>
                <w:sz w:val="22"/>
                <w:szCs w:val="22"/>
                <w:shd w:val="clear" w:color="auto" w:fill="FFFFFF"/>
              </w:rPr>
              <w:t>стомат</w:t>
            </w:r>
            <w:proofErr w:type="spellEnd"/>
            <w:r w:rsidRPr="00A809ED">
              <w:rPr>
                <w:sz w:val="22"/>
                <w:szCs w:val="22"/>
                <w:shd w:val="clear" w:color="auto" w:fill="FFFFFF"/>
              </w:rPr>
              <w:t>. одноразовая "</w:t>
            </w:r>
            <w:proofErr w:type="spellStart"/>
            <w:r w:rsidRPr="00A809ED">
              <w:rPr>
                <w:sz w:val="22"/>
                <w:szCs w:val="22"/>
                <w:shd w:val="clear" w:color="auto" w:fill="FFFFFF"/>
              </w:rPr>
              <w:t>Медента</w:t>
            </w:r>
            <w:proofErr w:type="spellEnd"/>
            <w:r w:rsidRPr="00A809ED">
              <w:rPr>
                <w:sz w:val="22"/>
                <w:szCs w:val="22"/>
                <w:shd w:val="clear" w:color="auto" w:fill="FFFFFF"/>
              </w:rPr>
              <w:t>" для изоляции полости рта)</w:t>
            </w:r>
            <w:r>
              <w:rPr>
                <w:sz w:val="22"/>
                <w:szCs w:val="22"/>
                <w:shd w:val="clear" w:color="auto" w:fill="FFFFFF"/>
              </w:rPr>
              <w:t xml:space="preserve"> или эквивалент</w:t>
            </w:r>
          </w:p>
        </w:tc>
        <w:tc>
          <w:tcPr>
            <w:tcW w:w="8108" w:type="dxa"/>
            <w:tcBorders>
              <w:top w:val="single" w:sz="4" w:space="0" w:color="auto"/>
              <w:left w:val="single" w:sz="4" w:space="0" w:color="auto"/>
              <w:bottom w:val="single" w:sz="4" w:space="0" w:color="auto"/>
              <w:right w:val="nil"/>
            </w:tcBorders>
            <w:shd w:val="clear" w:color="auto" w:fill="auto"/>
            <w:vAlign w:val="center"/>
          </w:tcPr>
          <w:p w:rsidR="0096113D" w:rsidRPr="0096113D" w:rsidRDefault="00A809ED" w:rsidP="0096113D">
            <w:pPr>
              <w:widowControl/>
              <w:suppressAutoHyphens w:val="0"/>
              <w:rPr>
                <w:sz w:val="22"/>
                <w:szCs w:val="22"/>
                <w:shd w:val="clear" w:color="auto" w:fill="FFFFFF"/>
              </w:rPr>
            </w:pPr>
            <w:r w:rsidRPr="00A809ED">
              <w:rPr>
                <w:sz w:val="22"/>
                <w:szCs w:val="22"/>
                <w:shd w:val="clear" w:color="auto" w:fill="FFFFFF"/>
              </w:rPr>
              <w:t xml:space="preserve">Латексные завесы для системы </w:t>
            </w:r>
            <w:proofErr w:type="spellStart"/>
            <w:r w:rsidRPr="00A809ED">
              <w:rPr>
                <w:sz w:val="22"/>
                <w:szCs w:val="22"/>
                <w:shd w:val="clear" w:color="auto" w:fill="FFFFFF"/>
              </w:rPr>
              <w:t>раббердам</w:t>
            </w:r>
            <w:proofErr w:type="spellEnd"/>
            <w:r w:rsidRPr="00A809ED">
              <w:rPr>
                <w:sz w:val="22"/>
                <w:szCs w:val="22"/>
                <w:shd w:val="clear" w:color="auto" w:fill="FFFFFF"/>
              </w:rPr>
              <w:t xml:space="preserve"> (коффердам) Цвет: зеленый, Упаковка: 36 шт. </w:t>
            </w:r>
            <w:r w:rsidRPr="00A809ED">
              <w:rPr>
                <w:sz w:val="22"/>
                <w:szCs w:val="22"/>
                <w:shd w:val="clear" w:color="auto" w:fill="FFFFFF"/>
              </w:rPr>
              <w:br/>
              <w:t xml:space="preserve">Цвет: зеленый, </w:t>
            </w:r>
            <w:r w:rsidRPr="00A809ED">
              <w:rPr>
                <w:sz w:val="22"/>
                <w:szCs w:val="22"/>
                <w:shd w:val="clear" w:color="auto" w:fill="FFFFFF"/>
              </w:rPr>
              <w:br/>
              <w:t>Упаковка: 36 шт.</w:t>
            </w:r>
            <w:r w:rsidRPr="00A809ED">
              <w:rPr>
                <w:sz w:val="22"/>
                <w:szCs w:val="22"/>
                <w:shd w:val="clear" w:color="auto" w:fill="FFFFFF"/>
              </w:rPr>
              <w:br/>
              <w:t xml:space="preserve">Латексные листы </w:t>
            </w:r>
            <w:proofErr w:type="gramStart"/>
            <w:r w:rsidRPr="00A809ED">
              <w:rPr>
                <w:sz w:val="22"/>
                <w:szCs w:val="22"/>
                <w:shd w:val="clear" w:color="auto" w:fill="FFFFFF"/>
              </w:rPr>
              <w:t>изготовлены в соответствии с самыми строгими международными стандартами качества</w:t>
            </w:r>
            <w:r w:rsidRPr="00A809ED">
              <w:rPr>
                <w:sz w:val="22"/>
                <w:szCs w:val="22"/>
                <w:shd w:val="clear" w:color="auto" w:fill="FFFFFF"/>
              </w:rPr>
              <w:br/>
            </w:r>
            <w:r w:rsidRPr="00A809ED">
              <w:rPr>
                <w:sz w:val="22"/>
                <w:szCs w:val="22"/>
                <w:shd w:val="clear" w:color="auto" w:fill="FFFFFF"/>
              </w:rPr>
              <w:lastRenderedPageBreak/>
              <w:t>Латексные листы  являются</w:t>
            </w:r>
            <w:proofErr w:type="gramEnd"/>
            <w:r w:rsidRPr="00A809ED">
              <w:rPr>
                <w:sz w:val="22"/>
                <w:szCs w:val="22"/>
                <w:shd w:val="clear" w:color="auto" w:fill="FFFFFF"/>
              </w:rPr>
              <w:t xml:space="preserve"> одной из основных частей системы </w:t>
            </w:r>
            <w:proofErr w:type="spellStart"/>
            <w:r w:rsidRPr="00A809ED">
              <w:rPr>
                <w:sz w:val="22"/>
                <w:szCs w:val="22"/>
                <w:shd w:val="clear" w:color="auto" w:fill="FFFFFF"/>
              </w:rPr>
              <w:t>раббердам</w:t>
            </w:r>
            <w:proofErr w:type="spellEnd"/>
            <w:r w:rsidRPr="00A809ED">
              <w:rPr>
                <w:sz w:val="22"/>
                <w:szCs w:val="22"/>
                <w:shd w:val="clear" w:color="auto" w:fill="FFFFFF"/>
              </w:rPr>
              <w:t xml:space="preserve"> (коффердам) и поставляются в виде квадратных пластин с размерами 152х152мм.</w:t>
            </w:r>
            <w:r w:rsidRPr="00A809ED">
              <w:rPr>
                <w:sz w:val="22"/>
                <w:szCs w:val="22"/>
                <w:shd w:val="clear" w:color="auto" w:fill="FFFFFF"/>
              </w:rPr>
              <w:br/>
              <w:t>Толщина латексного листа (платка, завесы)  составляет 0,18мм и соответствует размеру MEDIUM.</w:t>
            </w:r>
          </w:p>
        </w:tc>
        <w:tc>
          <w:tcPr>
            <w:tcW w:w="850" w:type="dxa"/>
            <w:tcBorders>
              <w:top w:val="single" w:sz="4" w:space="0" w:color="auto"/>
              <w:left w:val="single" w:sz="4" w:space="0" w:color="auto"/>
              <w:bottom w:val="single" w:sz="4" w:space="0" w:color="auto"/>
              <w:right w:val="nil"/>
            </w:tcBorders>
            <w:shd w:val="clear" w:color="auto" w:fill="auto"/>
            <w:vAlign w:val="center"/>
          </w:tcPr>
          <w:p w:rsidR="0096113D" w:rsidRDefault="001B5227" w:rsidP="00D71258">
            <w:pPr>
              <w:jc w:val="center"/>
              <w:rPr>
                <w:color w:val="000000"/>
                <w:sz w:val="22"/>
                <w:szCs w:val="22"/>
              </w:rPr>
            </w:pPr>
            <w:proofErr w:type="spellStart"/>
            <w:r>
              <w:rPr>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6113D" w:rsidRDefault="001B5227" w:rsidP="00D71258">
            <w:pPr>
              <w:jc w:val="center"/>
              <w:rPr>
                <w:color w:val="000000"/>
                <w:sz w:val="22"/>
                <w:szCs w:val="22"/>
              </w:rPr>
            </w:pPr>
            <w:r>
              <w:rPr>
                <w:color w:val="000000"/>
                <w:sz w:val="22"/>
                <w:szCs w:val="22"/>
              </w:rPr>
              <w:t>6</w:t>
            </w:r>
          </w:p>
        </w:tc>
      </w:tr>
      <w:tr w:rsidR="0096113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6113D" w:rsidRDefault="0096113D" w:rsidP="00D71258">
            <w:pPr>
              <w:jc w:val="center"/>
              <w:rPr>
                <w:color w:val="000000"/>
                <w:sz w:val="22"/>
                <w:szCs w:val="22"/>
              </w:rPr>
            </w:pPr>
            <w:r>
              <w:rPr>
                <w:color w:val="000000"/>
                <w:sz w:val="22"/>
                <w:szCs w:val="22"/>
              </w:rPr>
              <w:lastRenderedPageBreak/>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96113D" w:rsidRPr="0096113D" w:rsidRDefault="0096113D" w:rsidP="000A3B19">
            <w:pPr>
              <w:widowControl/>
              <w:suppressAutoHyphens w:val="0"/>
              <w:rPr>
                <w:sz w:val="22"/>
                <w:szCs w:val="22"/>
                <w:shd w:val="clear" w:color="auto" w:fill="FFFFFF"/>
              </w:rPr>
            </w:pPr>
            <w:r w:rsidRPr="0096113D">
              <w:rPr>
                <w:sz w:val="22"/>
                <w:szCs w:val="22"/>
                <w:shd w:val="clear" w:color="auto" w:fill="FFFFFF"/>
              </w:rPr>
              <w:t>Омега-</w:t>
            </w:r>
            <w:proofErr w:type="spellStart"/>
            <w:r w:rsidRPr="0096113D">
              <w:rPr>
                <w:sz w:val="22"/>
                <w:szCs w:val="22"/>
                <w:shd w:val="clear" w:color="auto" w:fill="FFFFFF"/>
              </w:rPr>
              <w:t>Дент</w:t>
            </w:r>
            <w:proofErr w:type="spellEnd"/>
            <w:r w:rsidRPr="0096113D">
              <w:rPr>
                <w:sz w:val="22"/>
                <w:szCs w:val="22"/>
                <w:shd w:val="clear" w:color="auto" w:fill="FFFFFF"/>
              </w:rPr>
              <w:t xml:space="preserve"> Жидкий коффердам, 3 шприца по</w:t>
            </w:r>
            <w:proofErr w:type="gramStart"/>
            <w:r w:rsidRPr="0096113D">
              <w:rPr>
                <w:sz w:val="22"/>
                <w:szCs w:val="22"/>
                <w:shd w:val="clear" w:color="auto" w:fill="FFFFFF"/>
              </w:rPr>
              <w:t>1</w:t>
            </w:r>
            <w:proofErr w:type="gramEnd"/>
            <w:r w:rsidRPr="0096113D">
              <w:rPr>
                <w:sz w:val="22"/>
                <w:szCs w:val="22"/>
                <w:shd w:val="clear" w:color="auto" w:fill="FFFFFF"/>
              </w:rPr>
              <w:t>.5 мл + 10 канюль</w:t>
            </w:r>
            <w:r>
              <w:rPr>
                <w:sz w:val="22"/>
                <w:szCs w:val="22"/>
                <w:shd w:val="clear" w:color="auto" w:fill="FFFFFF"/>
              </w:rPr>
              <w:t xml:space="preserve"> или эквивалент</w:t>
            </w:r>
          </w:p>
        </w:tc>
        <w:tc>
          <w:tcPr>
            <w:tcW w:w="8108" w:type="dxa"/>
            <w:tcBorders>
              <w:top w:val="single" w:sz="4" w:space="0" w:color="auto"/>
              <w:left w:val="single" w:sz="4" w:space="0" w:color="auto"/>
              <w:bottom w:val="single" w:sz="4" w:space="0" w:color="auto"/>
              <w:right w:val="nil"/>
            </w:tcBorders>
            <w:shd w:val="clear" w:color="auto" w:fill="auto"/>
            <w:vAlign w:val="center"/>
          </w:tcPr>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 xml:space="preserve">Жидкий коффердам, 3 </w:t>
            </w:r>
            <w:proofErr w:type="spellStart"/>
            <w:r w:rsidRPr="0096113D">
              <w:rPr>
                <w:sz w:val="22"/>
                <w:szCs w:val="22"/>
                <w:shd w:val="clear" w:color="auto" w:fill="FFFFFF"/>
              </w:rPr>
              <w:t>шпр</w:t>
            </w:r>
            <w:proofErr w:type="spellEnd"/>
            <w:r w:rsidRPr="0096113D">
              <w:rPr>
                <w:sz w:val="22"/>
                <w:szCs w:val="22"/>
                <w:shd w:val="clear" w:color="auto" w:fill="FFFFFF"/>
              </w:rPr>
              <w:t>.*1.5 мл+10 канюль. Показания к применению</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 Для защиты десен от агрессивного влияния перекиси водорода во время прохождения процедуры отбеливания.</w:t>
            </w:r>
          </w:p>
          <w:p w:rsidR="0096113D" w:rsidRPr="0096113D" w:rsidRDefault="0096113D" w:rsidP="0096113D">
            <w:pPr>
              <w:widowControl/>
              <w:suppressAutoHyphens w:val="0"/>
              <w:rPr>
                <w:sz w:val="22"/>
                <w:szCs w:val="22"/>
                <w:shd w:val="clear" w:color="auto" w:fill="FFFFFF"/>
              </w:rPr>
            </w:pPr>
            <w:r w:rsidRPr="0096113D">
              <w:rPr>
                <w:sz w:val="22"/>
                <w:szCs w:val="22"/>
                <w:shd w:val="clear" w:color="auto" w:fill="FFFFFF"/>
              </w:rPr>
              <w:t>• Позволяет предотвратить негативное воздействие щелочных или кислотных паст и гелей в ходе других манипуляций.</w:t>
            </w:r>
          </w:p>
        </w:tc>
        <w:tc>
          <w:tcPr>
            <w:tcW w:w="850" w:type="dxa"/>
            <w:tcBorders>
              <w:top w:val="single" w:sz="4" w:space="0" w:color="auto"/>
              <w:left w:val="single" w:sz="4" w:space="0" w:color="auto"/>
              <w:bottom w:val="single" w:sz="4" w:space="0" w:color="auto"/>
              <w:right w:val="nil"/>
            </w:tcBorders>
            <w:shd w:val="clear" w:color="auto" w:fill="auto"/>
            <w:vAlign w:val="center"/>
          </w:tcPr>
          <w:p w:rsidR="0096113D" w:rsidRDefault="00560F8A" w:rsidP="00D71258">
            <w:pPr>
              <w:jc w:val="center"/>
              <w:rPr>
                <w:color w:val="000000"/>
                <w:sz w:val="22"/>
                <w:szCs w:val="22"/>
              </w:rPr>
            </w:pPr>
            <w:proofErr w:type="spellStart"/>
            <w:proofErr w:type="gramStart"/>
            <w:r>
              <w:rPr>
                <w:color w:val="000000"/>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6113D" w:rsidRDefault="00560F8A" w:rsidP="00D71258">
            <w:pPr>
              <w:jc w:val="center"/>
              <w:rPr>
                <w:color w:val="000000"/>
                <w:sz w:val="22"/>
                <w:szCs w:val="22"/>
              </w:rPr>
            </w:pPr>
            <w:r>
              <w:rPr>
                <w:color w:val="000000"/>
                <w:sz w:val="22"/>
                <w:szCs w:val="22"/>
              </w:rPr>
              <w:t>10</w:t>
            </w:r>
          </w:p>
        </w:tc>
      </w:tr>
      <w:tr w:rsidR="00DE087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7D0F06" w:rsidP="00D71258">
            <w:pPr>
              <w:jc w:val="center"/>
              <w:rPr>
                <w:color w:val="000000"/>
                <w:sz w:val="22"/>
                <w:szCs w:val="22"/>
              </w:rPr>
            </w:pPr>
            <w:r>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vAlign w:val="center"/>
          </w:tcPr>
          <w:p w:rsidR="007B1FE1" w:rsidRPr="007B1FE1" w:rsidRDefault="007B1FE1" w:rsidP="007B1FE1">
            <w:pPr>
              <w:widowControl/>
              <w:suppressAutoHyphens w:val="0"/>
              <w:rPr>
                <w:sz w:val="22"/>
                <w:szCs w:val="22"/>
                <w:shd w:val="clear" w:color="auto" w:fill="FFFFFF"/>
              </w:rPr>
            </w:pPr>
            <w:r w:rsidRPr="007B1FE1">
              <w:rPr>
                <w:sz w:val="22"/>
                <w:szCs w:val="22"/>
                <w:shd w:val="clear" w:color="auto" w:fill="FFFFFF"/>
              </w:rPr>
              <w:t xml:space="preserve">DTE-D6 LED - </w:t>
            </w:r>
            <w:proofErr w:type="gramStart"/>
            <w:r w:rsidRPr="007B1FE1">
              <w:rPr>
                <w:sz w:val="22"/>
                <w:szCs w:val="22"/>
                <w:shd w:val="clear" w:color="auto" w:fill="FFFFFF"/>
              </w:rPr>
              <w:t>автономный</w:t>
            </w:r>
            <w:proofErr w:type="gramEnd"/>
            <w:r w:rsidRPr="007B1FE1">
              <w:rPr>
                <w:sz w:val="22"/>
                <w:szCs w:val="22"/>
                <w:shd w:val="clear" w:color="auto" w:fill="FFFFFF"/>
              </w:rPr>
              <w:t xml:space="preserve"> ультразвуковой </w:t>
            </w:r>
            <w:proofErr w:type="spellStart"/>
            <w:r w:rsidRPr="007B1FE1">
              <w:rPr>
                <w:sz w:val="22"/>
                <w:szCs w:val="22"/>
                <w:shd w:val="clear" w:color="auto" w:fill="FFFFFF"/>
              </w:rPr>
              <w:t>скалер</w:t>
            </w:r>
            <w:proofErr w:type="spellEnd"/>
            <w:r w:rsidRPr="007B1FE1">
              <w:rPr>
                <w:sz w:val="22"/>
                <w:szCs w:val="22"/>
                <w:shd w:val="clear" w:color="auto" w:fill="FFFFFF"/>
              </w:rPr>
              <w:t xml:space="preserve"> с </w:t>
            </w:r>
            <w:proofErr w:type="spellStart"/>
            <w:r w:rsidRPr="007B1FE1">
              <w:rPr>
                <w:sz w:val="22"/>
                <w:szCs w:val="22"/>
                <w:shd w:val="clear" w:color="auto" w:fill="FFFFFF"/>
              </w:rPr>
              <w:t>фиброоптикой</w:t>
            </w:r>
            <w:proofErr w:type="spellEnd"/>
            <w:r w:rsidRPr="007B1FE1">
              <w:rPr>
                <w:sz w:val="22"/>
                <w:szCs w:val="22"/>
                <w:shd w:val="clear" w:color="auto" w:fill="FFFFFF"/>
              </w:rPr>
              <w:t>, 6 насадок в комплекте</w:t>
            </w:r>
          </w:p>
          <w:p w:rsidR="00DE087D" w:rsidRPr="0096113D" w:rsidRDefault="00DE087D" w:rsidP="000A3B19">
            <w:pPr>
              <w:widowControl/>
              <w:suppressAutoHyphens w:val="0"/>
              <w:rPr>
                <w:sz w:val="22"/>
                <w:szCs w:val="22"/>
                <w:shd w:val="clear" w:color="auto" w:fill="FFFFFF"/>
              </w:rPr>
            </w:pPr>
          </w:p>
        </w:tc>
        <w:tc>
          <w:tcPr>
            <w:tcW w:w="8108" w:type="dxa"/>
            <w:tcBorders>
              <w:top w:val="single" w:sz="4" w:space="0" w:color="auto"/>
              <w:left w:val="single" w:sz="4" w:space="0" w:color="auto"/>
              <w:bottom w:val="single" w:sz="4" w:space="0" w:color="auto"/>
              <w:right w:val="nil"/>
            </w:tcBorders>
            <w:shd w:val="clear" w:color="auto" w:fill="auto"/>
            <w:vAlign w:val="center"/>
          </w:tcPr>
          <w:p w:rsidR="007B1FE1" w:rsidRPr="007B1FE1" w:rsidRDefault="007B1FE1" w:rsidP="007B1FE1">
            <w:pPr>
              <w:widowControl/>
              <w:suppressAutoHyphens w:val="0"/>
              <w:rPr>
                <w:sz w:val="22"/>
                <w:szCs w:val="22"/>
                <w:shd w:val="clear" w:color="auto" w:fill="FFFFFF"/>
              </w:rPr>
            </w:pPr>
            <w:r w:rsidRPr="007B1FE1">
              <w:rPr>
                <w:sz w:val="22"/>
                <w:szCs w:val="22"/>
                <w:shd w:val="clear" w:color="auto" w:fill="FFFFFF"/>
              </w:rPr>
              <w:t xml:space="preserve">Ультразвуковой </w:t>
            </w:r>
            <w:proofErr w:type="gramStart"/>
            <w:r w:rsidRPr="007B1FE1">
              <w:rPr>
                <w:sz w:val="22"/>
                <w:szCs w:val="22"/>
                <w:shd w:val="clear" w:color="auto" w:fill="FFFFFF"/>
              </w:rPr>
              <w:t>автономный</w:t>
            </w:r>
            <w:proofErr w:type="gramEnd"/>
            <w:r w:rsidRPr="007B1FE1">
              <w:rPr>
                <w:sz w:val="22"/>
                <w:szCs w:val="22"/>
                <w:shd w:val="clear" w:color="auto" w:fill="FFFFFF"/>
              </w:rPr>
              <w:t xml:space="preserve"> </w:t>
            </w:r>
            <w:proofErr w:type="spellStart"/>
            <w:r w:rsidRPr="007B1FE1">
              <w:rPr>
                <w:sz w:val="22"/>
                <w:szCs w:val="22"/>
                <w:shd w:val="clear" w:color="auto" w:fill="FFFFFF"/>
              </w:rPr>
              <w:t>скалер</w:t>
            </w:r>
            <w:proofErr w:type="spellEnd"/>
            <w:r w:rsidRPr="007B1FE1">
              <w:rPr>
                <w:sz w:val="22"/>
                <w:szCs w:val="22"/>
                <w:shd w:val="clear" w:color="auto" w:fill="FFFFFF"/>
              </w:rPr>
              <w:t xml:space="preserve"> DTE-D6 LED предназначен для снятия зубных отложений, а также для профилактики и лечения заболеваний зубов. </w:t>
            </w:r>
          </w:p>
          <w:p w:rsidR="007B1FE1" w:rsidRPr="007B1FE1" w:rsidRDefault="007B1FE1" w:rsidP="007B1FE1">
            <w:pPr>
              <w:widowControl/>
              <w:suppressAutoHyphens w:val="0"/>
              <w:rPr>
                <w:sz w:val="22"/>
                <w:szCs w:val="22"/>
                <w:shd w:val="clear" w:color="auto" w:fill="FFFFFF"/>
              </w:rPr>
            </w:pPr>
            <w:r w:rsidRPr="007B1FE1">
              <w:rPr>
                <w:sz w:val="22"/>
                <w:szCs w:val="22"/>
                <w:shd w:val="clear" w:color="auto" w:fill="FFFFFF"/>
              </w:rPr>
              <w:t xml:space="preserve">Многофункциональный ультразвуковой </w:t>
            </w:r>
            <w:proofErr w:type="spellStart"/>
            <w:r w:rsidRPr="007B1FE1">
              <w:rPr>
                <w:sz w:val="22"/>
                <w:szCs w:val="22"/>
                <w:shd w:val="clear" w:color="auto" w:fill="FFFFFF"/>
              </w:rPr>
              <w:t>скалер</w:t>
            </w:r>
            <w:proofErr w:type="spellEnd"/>
            <w:r w:rsidRPr="007B1FE1">
              <w:rPr>
                <w:sz w:val="22"/>
                <w:szCs w:val="22"/>
                <w:shd w:val="clear" w:color="auto" w:fill="FFFFFF"/>
              </w:rPr>
              <w:t xml:space="preserve"> осуществляет </w:t>
            </w:r>
            <w:proofErr w:type="spellStart"/>
            <w:r w:rsidRPr="007B1FE1">
              <w:rPr>
                <w:sz w:val="22"/>
                <w:szCs w:val="22"/>
                <w:shd w:val="clear" w:color="auto" w:fill="FFFFFF"/>
              </w:rPr>
              <w:t>пародонтальное</w:t>
            </w:r>
            <w:proofErr w:type="spellEnd"/>
            <w:r w:rsidRPr="007B1FE1">
              <w:rPr>
                <w:sz w:val="22"/>
                <w:szCs w:val="22"/>
                <w:shd w:val="clear" w:color="auto" w:fill="FFFFFF"/>
              </w:rPr>
              <w:t xml:space="preserve"> и эндодонтическое лечение, а также эффективно и безболезненно удаляет зубной камень и следы от него.</w:t>
            </w:r>
          </w:p>
          <w:p w:rsidR="007B1FE1" w:rsidRPr="007B1FE1" w:rsidRDefault="007B1FE1" w:rsidP="007B1FE1">
            <w:pPr>
              <w:widowControl/>
              <w:suppressAutoHyphens w:val="0"/>
              <w:rPr>
                <w:sz w:val="22"/>
                <w:szCs w:val="22"/>
                <w:shd w:val="clear" w:color="auto" w:fill="FFFFFF"/>
              </w:rPr>
            </w:pPr>
            <w:r w:rsidRPr="007B1FE1">
              <w:rPr>
                <w:sz w:val="22"/>
                <w:szCs w:val="22"/>
                <w:shd w:val="clear" w:color="auto" w:fill="FFFFFF"/>
              </w:rPr>
              <w:t>В комплекте с аппаратом есть встроенная система подачи жидкости. Резервуар для нее вмещает до 900 мл жидкости, что позволяет непрерывно проводить несколько стоматологических манипуляций подряд.</w:t>
            </w:r>
          </w:p>
          <w:p w:rsidR="007B1FE1" w:rsidRPr="007B1FE1" w:rsidRDefault="007B1FE1" w:rsidP="007B1FE1">
            <w:pPr>
              <w:widowControl/>
              <w:suppressAutoHyphens w:val="0"/>
              <w:rPr>
                <w:b/>
                <w:bCs/>
                <w:sz w:val="22"/>
                <w:szCs w:val="22"/>
                <w:shd w:val="clear" w:color="auto" w:fill="FFFFFF"/>
              </w:rPr>
            </w:pPr>
            <w:r>
              <w:rPr>
                <w:b/>
                <w:bCs/>
                <w:sz w:val="22"/>
                <w:szCs w:val="22"/>
                <w:shd w:val="clear" w:color="auto" w:fill="FFFFFF"/>
              </w:rPr>
              <w:t>Характеристики</w:t>
            </w:r>
            <w:r w:rsidRPr="007B1FE1">
              <w:rPr>
                <w:b/>
                <w:bCs/>
                <w:sz w:val="22"/>
                <w:szCs w:val="22"/>
                <w:shd w:val="clear" w:color="auto" w:fill="FFFFFF"/>
              </w:rPr>
              <w:t>:</w:t>
            </w:r>
          </w:p>
          <w:p w:rsidR="007B1FE1" w:rsidRPr="007B1FE1" w:rsidRDefault="007B1FE1" w:rsidP="0061112D">
            <w:pPr>
              <w:widowControl/>
              <w:numPr>
                <w:ilvl w:val="0"/>
                <w:numId w:val="9"/>
              </w:numPr>
              <w:suppressAutoHyphens w:val="0"/>
              <w:rPr>
                <w:sz w:val="22"/>
                <w:szCs w:val="22"/>
                <w:shd w:val="clear" w:color="auto" w:fill="FFFFFF"/>
              </w:rPr>
            </w:pPr>
            <w:r w:rsidRPr="007B1FE1">
              <w:rPr>
                <w:sz w:val="22"/>
                <w:szCs w:val="22"/>
                <w:shd w:val="clear" w:color="auto" w:fill="FFFFFF"/>
              </w:rPr>
              <w:t xml:space="preserve">Съемный </w:t>
            </w:r>
            <w:proofErr w:type="spellStart"/>
            <w:r w:rsidRPr="007B1FE1">
              <w:rPr>
                <w:sz w:val="22"/>
                <w:szCs w:val="22"/>
                <w:shd w:val="clear" w:color="auto" w:fill="FFFFFF"/>
              </w:rPr>
              <w:t>автоклавируемый</w:t>
            </w:r>
            <w:proofErr w:type="spellEnd"/>
            <w:r w:rsidRPr="007B1FE1">
              <w:rPr>
                <w:sz w:val="22"/>
                <w:szCs w:val="22"/>
                <w:shd w:val="clear" w:color="auto" w:fill="FFFFFF"/>
              </w:rPr>
              <w:t xml:space="preserve"> наконечник с LED-подсветкой</w:t>
            </w:r>
          </w:p>
          <w:p w:rsidR="007B1FE1" w:rsidRPr="007B1FE1" w:rsidRDefault="007B1FE1" w:rsidP="0061112D">
            <w:pPr>
              <w:widowControl/>
              <w:numPr>
                <w:ilvl w:val="0"/>
                <w:numId w:val="9"/>
              </w:numPr>
              <w:suppressAutoHyphens w:val="0"/>
              <w:rPr>
                <w:sz w:val="22"/>
                <w:szCs w:val="22"/>
                <w:shd w:val="clear" w:color="auto" w:fill="FFFFFF"/>
              </w:rPr>
            </w:pPr>
            <w:r w:rsidRPr="007B1FE1">
              <w:rPr>
                <w:sz w:val="22"/>
                <w:szCs w:val="22"/>
                <w:shd w:val="clear" w:color="auto" w:fill="FFFFFF"/>
              </w:rPr>
              <w:t>Модель с системой подачи воды (емкость 900 мл)</w:t>
            </w:r>
          </w:p>
          <w:p w:rsidR="007B1FE1" w:rsidRPr="007B1FE1" w:rsidRDefault="007B1FE1" w:rsidP="0061112D">
            <w:pPr>
              <w:widowControl/>
              <w:numPr>
                <w:ilvl w:val="0"/>
                <w:numId w:val="9"/>
              </w:numPr>
              <w:suppressAutoHyphens w:val="0"/>
              <w:rPr>
                <w:sz w:val="22"/>
                <w:szCs w:val="22"/>
                <w:shd w:val="clear" w:color="auto" w:fill="FFFFFF"/>
              </w:rPr>
            </w:pPr>
            <w:r w:rsidRPr="007B1FE1">
              <w:rPr>
                <w:sz w:val="22"/>
                <w:szCs w:val="22"/>
                <w:shd w:val="clear" w:color="auto" w:fill="FFFFFF"/>
              </w:rPr>
              <w:t xml:space="preserve">Функции удаления зубного камня, </w:t>
            </w:r>
            <w:proofErr w:type="spellStart"/>
            <w:r w:rsidRPr="007B1FE1">
              <w:rPr>
                <w:sz w:val="22"/>
                <w:szCs w:val="22"/>
                <w:shd w:val="clear" w:color="auto" w:fill="FFFFFF"/>
              </w:rPr>
              <w:t>пародонтологического</w:t>
            </w:r>
            <w:proofErr w:type="spellEnd"/>
            <w:r w:rsidRPr="007B1FE1">
              <w:rPr>
                <w:sz w:val="22"/>
                <w:szCs w:val="22"/>
                <w:shd w:val="clear" w:color="auto" w:fill="FFFFFF"/>
              </w:rPr>
              <w:t xml:space="preserve"> и эндодонтического лечения</w:t>
            </w:r>
          </w:p>
          <w:p w:rsidR="007B1FE1" w:rsidRPr="007B1FE1" w:rsidRDefault="007B1FE1" w:rsidP="0061112D">
            <w:pPr>
              <w:widowControl/>
              <w:numPr>
                <w:ilvl w:val="0"/>
                <w:numId w:val="9"/>
              </w:numPr>
              <w:suppressAutoHyphens w:val="0"/>
              <w:rPr>
                <w:sz w:val="22"/>
                <w:szCs w:val="22"/>
                <w:shd w:val="clear" w:color="auto" w:fill="FFFFFF"/>
              </w:rPr>
            </w:pPr>
            <w:r w:rsidRPr="007B1FE1">
              <w:rPr>
                <w:sz w:val="22"/>
                <w:szCs w:val="22"/>
                <w:shd w:val="clear" w:color="auto" w:fill="FFFFFF"/>
              </w:rPr>
              <w:t xml:space="preserve">6 насадок в комплекте (включая </w:t>
            </w:r>
            <w:proofErr w:type="spellStart"/>
            <w:r w:rsidRPr="007B1FE1">
              <w:rPr>
                <w:sz w:val="22"/>
                <w:szCs w:val="22"/>
                <w:shd w:val="clear" w:color="auto" w:fill="FFFFFF"/>
              </w:rPr>
              <w:t>эндочак</w:t>
            </w:r>
            <w:proofErr w:type="spellEnd"/>
            <w:r w:rsidRPr="007B1FE1">
              <w:rPr>
                <w:sz w:val="22"/>
                <w:szCs w:val="22"/>
                <w:shd w:val="clear" w:color="auto" w:fill="FFFFFF"/>
              </w:rPr>
              <w:t>), комплект файлов и держатель для насадок.</w:t>
            </w:r>
          </w:p>
          <w:p w:rsidR="007B1FE1" w:rsidRPr="007B1FE1" w:rsidRDefault="007B1FE1" w:rsidP="0061112D">
            <w:pPr>
              <w:widowControl/>
              <w:numPr>
                <w:ilvl w:val="0"/>
                <w:numId w:val="9"/>
              </w:numPr>
              <w:suppressAutoHyphens w:val="0"/>
              <w:rPr>
                <w:sz w:val="22"/>
                <w:szCs w:val="22"/>
                <w:shd w:val="clear" w:color="auto" w:fill="FFFFFF"/>
              </w:rPr>
            </w:pPr>
            <w:r w:rsidRPr="007B1FE1">
              <w:rPr>
                <w:sz w:val="22"/>
                <w:szCs w:val="22"/>
                <w:shd w:val="clear" w:color="auto" w:fill="FFFFFF"/>
              </w:rPr>
              <w:t>Резервуар для клинических растворов.</w:t>
            </w:r>
          </w:p>
          <w:p w:rsidR="007B1FE1" w:rsidRPr="007B1FE1" w:rsidRDefault="007B1FE1" w:rsidP="0061112D">
            <w:pPr>
              <w:widowControl/>
              <w:numPr>
                <w:ilvl w:val="0"/>
                <w:numId w:val="9"/>
              </w:numPr>
              <w:suppressAutoHyphens w:val="0"/>
              <w:rPr>
                <w:sz w:val="22"/>
                <w:szCs w:val="22"/>
                <w:shd w:val="clear" w:color="auto" w:fill="FFFFFF"/>
              </w:rPr>
            </w:pPr>
            <w:r w:rsidRPr="007B1FE1">
              <w:rPr>
                <w:b/>
                <w:bCs/>
                <w:sz w:val="22"/>
                <w:szCs w:val="22"/>
                <w:shd w:val="clear" w:color="auto" w:fill="FFFFFF"/>
              </w:rPr>
              <w:t xml:space="preserve">Совместимость насадок с </w:t>
            </w:r>
            <w:proofErr w:type="spellStart"/>
            <w:r w:rsidRPr="007B1FE1">
              <w:rPr>
                <w:b/>
                <w:bCs/>
                <w:sz w:val="22"/>
                <w:szCs w:val="22"/>
                <w:shd w:val="clear" w:color="auto" w:fill="FFFFFF"/>
              </w:rPr>
              <w:t>Satelec</w:t>
            </w:r>
            <w:proofErr w:type="spellEnd"/>
            <w:r w:rsidRPr="007B1FE1">
              <w:rPr>
                <w:b/>
                <w:bCs/>
                <w:sz w:val="22"/>
                <w:szCs w:val="22"/>
                <w:shd w:val="clear" w:color="auto" w:fill="FFFFFF"/>
              </w:rPr>
              <w:t>/NSK</w:t>
            </w:r>
          </w:p>
          <w:p w:rsidR="007B1FE1" w:rsidRPr="007B1FE1" w:rsidRDefault="007B1FE1" w:rsidP="007B1FE1">
            <w:pPr>
              <w:widowControl/>
              <w:suppressAutoHyphens w:val="0"/>
              <w:rPr>
                <w:b/>
                <w:bCs/>
                <w:sz w:val="22"/>
                <w:szCs w:val="22"/>
                <w:shd w:val="clear" w:color="auto" w:fill="FFFFFF"/>
              </w:rPr>
            </w:pPr>
            <w:r w:rsidRPr="007B1FE1">
              <w:rPr>
                <w:b/>
                <w:bCs/>
                <w:sz w:val="22"/>
                <w:szCs w:val="22"/>
                <w:shd w:val="clear" w:color="auto" w:fill="FFFFFF"/>
              </w:rPr>
              <w:t>Комплект поставки:</w:t>
            </w:r>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6 насадок: насадка ED1 к </w:t>
            </w:r>
            <w:proofErr w:type="spellStart"/>
            <w:r w:rsidRPr="007B1FE1">
              <w:rPr>
                <w:sz w:val="22"/>
                <w:szCs w:val="22"/>
                <w:shd w:val="clear" w:color="auto" w:fill="FFFFFF"/>
              </w:rPr>
              <w:t>скалеру</w:t>
            </w:r>
            <w:proofErr w:type="spellEnd"/>
            <w:r w:rsidRPr="007B1FE1">
              <w:rPr>
                <w:sz w:val="22"/>
                <w:szCs w:val="22"/>
                <w:shd w:val="clear" w:color="auto" w:fill="FFFFFF"/>
              </w:rPr>
              <w:t xml:space="preserve"> DTE/NSK/SATELEC, эндодонтическая, насадка GD1 к </w:t>
            </w:r>
            <w:proofErr w:type="spellStart"/>
            <w:r w:rsidRPr="007B1FE1">
              <w:rPr>
                <w:sz w:val="22"/>
                <w:szCs w:val="22"/>
                <w:shd w:val="clear" w:color="auto" w:fill="FFFFFF"/>
              </w:rPr>
              <w:t>скалеру</w:t>
            </w:r>
            <w:proofErr w:type="spellEnd"/>
            <w:r w:rsidRPr="007B1FE1">
              <w:rPr>
                <w:sz w:val="22"/>
                <w:szCs w:val="22"/>
                <w:shd w:val="clear" w:color="auto" w:fill="FFFFFF"/>
              </w:rPr>
              <w:t xml:space="preserve"> DTE/NSK/SATELEC, для удаления зубного камня - 2 </w:t>
            </w:r>
            <w:proofErr w:type="spellStart"/>
            <w:proofErr w:type="gramStart"/>
            <w:r w:rsidRPr="007B1FE1">
              <w:rPr>
                <w:sz w:val="22"/>
                <w:szCs w:val="22"/>
                <w:shd w:val="clear" w:color="auto" w:fill="FFFFFF"/>
              </w:rPr>
              <w:t>шт</w:t>
            </w:r>
            <w:proofErr w:type="spellEnd"/>
            <w:proofErr w:type="gramEnd"/>
            <w:r w:rsidRPr="007B1FE1">
              <w:rPr>
                <w:sz w:val="22"/>
                <w:szCs w:val="22"/>
                <w:shd w:val="clear" w:color="auto" w:fill="FFFFFF"/>
              </w:rPr>
              <w:t xml:space="preserve">, насадка GD2 к </w:t>
            </w:r>
            <w:proofErr w:type="spellStart"/>
            <w:r w:rsidRPr="007B1FE1">
              <w:rPr>
                <w:sz w:val="22"/>
                <w:szCs w:val="22"/>
                <w:shd w:val="clear" w:color="auto" w:fill="FFFFFF"/>
              </w:rPr>
              <w:t>скалеру</w:t>
            </w:r>
            <w:proofErr w:type="spellEnd"/>
            <w:r w:rsidRPr="007B1FE1">
              <w:rPr>
                <w:sz w:val="22"/>
                <w:szCs w:val="22"/>
                <w:shd w:val="clear" w:color="auto" w:fill="FFFFFF"/>
              </w:rPr>
              <w:t xml:space="preserve"> DTE/NSK/SATELEC, для </w:t>
            </w:r>
            <w:proofErr w:type="spellStart"/>
            <w:r w:rsidRPr="007B1FE1">
              <w:rPr>
                <w:sz w:val="22"/>
                <w:szCs w:val="22"/>
                <w:shd w:val="clear" w:color="auto" w:fill="FFFFFF"/>
              </w:rPr>
              <w:t>даления</w:t>
            </w:r>
            <w:proofErr w:type="spellEnd"/>
            <w:r w:rsidRPr="007B1FE1">
              <w:rPr>
                <w:sz w:val="22"/>
                <w:szCs w:val="22"/>
                <w:shd w:val="clear" w:color="auto" w:fill="FFFFFF"/>
              </w:rPr>
              <w:t xml:space="preserve"> зубного камня - 1 </w:t>
            </w:r>
            <w:proofErr w:type="spellStart"/>
            <w:r w:rsidRPr="007B1FE1">
              <w:rPr>
                <w:sz w:val="22"/>
                <w:szCs w:val="22"/>
                <w:shd w:val="clear" w:color="auto" w:fill="FFFFFF"/>
              </w:rPr>
              <w:t>шт</w:t>
            </w:r>
            <w:proofErr w:type="spellEnd"/>
            <w:r w:rsidRPr="007B1FE1">
              <w:rPr>
                <w:sz w:val="22"/>
                <w:szCs w:val="22"/>
                <w:shd w:val="clear" w:color="auto" w:fill="FFFFFF"/>
              </w:rPr>
              <w:t xml:space="preserve">, насадка GD4 к </w:t>
            </w:r>
            <w:proofErr w:type="spellStart"/>
            <w:r w:rsidRPr="007B1FE1">
              <w:rPr>
                <w:sz w:val="22"/>
                <w:szCs w:val="22"/>
                <w:shd w:val="clear" w:color="auto" w:fill="FFFFFF"/>
              </w:rPr>
              <w:t>скалеру</w:t>
            </w:r>
            <w:proofErr w:type="spellEnd"/>
            <w:r w:rsidRPr="007B1FE1">
              <w:rPr>
                <w:sz w:val="22"/>
                <w:szCs w:val="22"/>
                <w:shd w:val="clear" w:color="auto" w:fill="FFFFFF"/>
              </w:rPr>
              <w:t xml:space="preserve"> DTE/NSK/SATELEC, для удаления зубного камня - 1 </w:t>
            </w:r>
            <w:proofErr w:type="spellStart"/>
            <w:r w:rsidRPr="007B1FE1">
              <w:rPr>
                <w:sz w:val="22"/>
                <w:szCs w:val="22"/>
                <w:shd w:val="clear" w:color="auto" w:fill="FFFFFF"/>
              </w:rPr>
              <w:t>шт</w:t>
            </w:r>
            <w:proofErr w:type="spellEnd"/>
            <w:r w:rsidRPr="007B1FE1">
              <w:rPr>
                <w:sz w:val="22"/>
                <w:szCs w:val="22"/>
                <w:shd w:val="clear" w:color="auto" w:fill="FFFFFF"/>
              </w:rPr>
              <w:t xml:space="preserve">, насадка PD1 к </w:t>
            </w:r>
            <w:proofErr w:type="spellStart"/>
            <w:r w:rsidRPr="007B1FE1">
              <w:rPr>
                <w:sz w:val="22"/>
                <w:szCs w:val="22"/>
                <w:shd w:val="clear" w:color="auto" w:fill="FFFFFF"/>
              </w:rPr>
              <w:t>скалеру</w:t>
            </w:r>
            <w:proofErr w:type="spellEnd"/>
            <w:r w:rsidRPr="007B1FE1">
              <w:rPr>
                <w:sz w:val="22"/>
                <w:szCs w:val="22"/>
                <w:shd w:val="clear" w:color="auto" w:fill="FFFFFF"/>
              </w:rPr>
              <w:t xml:space="preserve"> DTE/NSK/SATELEC, </w:t>
            </w:r>
            <w:proofErr w:type="spellStart"/>
            <w:r w:rsidRPr="007B1FE1">
              <w:rPr>
                <w:sz w:val="22"/>
                <w:szCs w:val="22"/>
                <w:shd w:val="clear" w:color="auto" w:fill="FFFFFF"/>
              </w:rPr>
              <w:t>пародонтологическая</w:t>
            </w:r>
            <w:proofErr w:type="spellEnd"/>
            <w:r w:rsidRPr="007B1FE1">
              <w:rPr>
                <w:sz w:val="22"/>
                <w:szCs w:val="22"/>
                <w:shd w:val="clear" w:color="auto" w:fill="FFFFFF"/>
              </w:rPr>
              <w:t xml:space="preserve"> - 1 </w:t>
            </w:r>
            <w:proofErr w:type="spellStart"/>
            <w:r w:rsidRPr="007B1FE1">
              <w:rPr>
                <w:sz w:val="22"/>
                <w:szCs w:val="22"/>
                <w:shd w:val="clear" w:color="auto" w:fill="FFFFFF"/>
              </w:rPr>
              <w:t>шт</w:t>
            </w:r>
            <w:proofErr w:type="spell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блок управления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съемный </w:t>
            </w:r>
            <w:proofErr w:type="spellStart"/>
            <w:r w:rsidRPr="007B1FE1">
              <w:rPr>
                <w:sz w:val="22"/>
                <w:szCs w:val="22"/>
                <w:shd w:val="clear" w:color="auto" w:fill="FFFFFF"/>
              </w:rPr>
              <w:t>автоклавируемый</w:t>
            </w:r>
            <w:proofErr w:type="spellEnd"/>
            <w:r w:rsidRPr="007B1FE1">
              <w:rPr>
                <w:sz w:val="22"/>
                <w:szCs w:val="22"/>
                <w:shd w:val="clear" w:color="auto" w:fill="FFFFFF"/>
              </w:rPr>
              <w:t xml:space="preserve"> наконечник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шланг </w:t>
            </w:r>
            <w:proofErr w:type="spellStart"/>
            <w:r w:rsidRPr="007B1FE1">
              <w:rPr>
                <w:sz w:val="22"/>
                <w:szCs w:val="22"/>
                <w:shd w:val="clear" w:color="auto" w:fill="FFFFFF"/>
              </w:rPr>
              <w:t>скейлера</w:t>
            </w:r>
            <w:proofErr w:type="spellEnd"/>
            <w:r w:rsidRPr="007B1FE1">
              <w:rPr>
                <w:sz w:val="22"/>
                <w:szCs w:val="22"/>
                <w:shd w:val="clear" w:color="auto" w:fill="FFFFFF"/>
              </w:rPr>
              <w:t xml:space="preserve">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ключ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электрический блок питания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 xml:space="preserve">педаль ножная - 1 </w:t>
            </w:r>
            <w:proofErr w:type="spellStart"/>
            <w:proofErr w:type="gramStart"/>
            <w:r w:rsidRPr="007B1FE1">
              <w:rPr>
                <w:sz w:val="22"/>
                <w:szCs w:val="22"/>
                <w:shd w:val="clear" w:color="auto" w:fill="FFFFFF"/>
              </w:rPr>
              <w:t>шт</w:t>
            </w:r>
            <w:proofErr w:type="spellEnd"/>
            <w:proofErr w:type="gramEnd"/>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lastRenderedPageBreak/>
              <w:t>емкость для воды на 900 мл - 1 шт.</w:t>
            </w:r>
          </w:p>
          <w:p w:rsidR="007B1FE1" w:rsidRPr="007B1FE1" w:rsidRDefault="007B1FE1" w:rsidP="0061112D">
            <w:pPr>
              <w:widowControl/>
              <w:numPr>
                <w:ilvl w:val="0"/>
                <w:numId w:val="10"/>
              </w:numPr>
              <w:suppressAutoHyphens w:val="0"/>
              <w:rPr>
                <w:sz w:val="22"/>
                <w:szCs w:val="22"/>
                <w:shd w:val="clear" w:color="auto" w:fill="FFFFFF"/>
              </w:rPr>
            </w:pPr>
            <w:r w:rsidRPr="007B1FE1">
              <w:rPr>
                <w:sz w:val="22"/>
                <w:szCs w:val="22"/>
                <w:shd w:val="clear" w:color="auto" w:fill="FFFFFF"/>
              </w:rPr>
              <w:t>светодиодная лампа – 1шт.</w:t>
            </w:r>
          </w:p>
          <w:p w:rsidR="007B1FE1" w:rsidRPr="007B1FE1" w:rsidRDefault="007B1FE1" w:rsidP="007B1FE1">
            <w:pPr>
              <w:widowControl/>
              <w:suppressAutoHyphens w:val="0"/>
              <w:rPr>
                <w:b/>
                <w:bCs/>
                <w:sz w:val="22"/>
                <w:szCs w:val="22"/>
                <w:shd w:val="clear" w:color="auto" w:fill="FFFFFF"/>
              </w:rPr>
            </w:pPr>
            <w:r w:rsidRPr="007B1FE1">
              <w:rPr>
                <w:b/>
                <w:bCs/>
                <w:sz w:val="22"/>
                <w:szCs w:val="22"/>
                <w:shd w:val="clear" w:color="auto" w:fill="FFFFFF"/>
              </w:rPr>
              <w:t>Технические характеристики:</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параметры сети питания: 220-240</w:t>
            </w:r>
            <w:proofErr w:type="gramStart"/>
            <w:r w:rsidRPr="007B1FE1">
              <w:rPr>
                <w:sz w:val="22"/>
                <w:szCs w:val="22"/>
                <w:shd w:val="clear" w:color="auto" w:fill="FFFFFF"/>
              </w:rPr>
              <w:t xml:space="preserve"> В</w:t>
            </w:r>
            <w:proofErr w:type="gramEnd"/>
            <w:r w:rsidRPr="007B1FE1">
              <w:rPr>
                <w:sz w:val="22"/>
                <w:szCs w:val="22"/>
                <w:shd w:val="clear" w:color="auto" w:fill="FFFFFF"/>
              </w:rPr>
              <w:t>; 50/60 Гц; 150 мА (максимум)</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мощность: 3-20 Вт (регулируемая)</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частота вибрации наконечника: 28±3 кГц</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давление воды: 0.1 бар ~ 5 бар (0.01 ~ 0.5 МПа)</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вес основного блока: 1 кг</w:t>
            </w:r>
          </w:p>
          <w:p w:rsidR="007B1FE1" w:rsidRPr="007B1FE1" w:rsidRDefault="007B1FE1" w:rsidP="0061112D">
            <w:pPr>
              <w:widowControl/>
              <w:numPr>
                <w:ilvl w:val="0"/>
                <w:numId w:val="11"/>
              </w:numPr>
              <w:suppressAutoHyphens w:val="0"/>
              <w:rPr>
                <w:sz w:val="22"/>
                <w:szCs w:val="22"/>
                <w:shd w:val="clear" w:color="auto" w:fill="FFFFFF"/>
              </w:rPr>
            </w:pPr>
            <w:r w:rsidRPr="007B1FE1">
              <w:rPr>
                <w:sz w:val="22"/>
                <w:szCs w:val="22"/>
                <w:shd w:val="clear" w:color="auto" w:fill="FFFFFF"/>
              </w:rPr>
              <w:t>габариты: 193,5×133×75,8 мм</w:t>
            </w:r>
          </w:p>
          <w:p w:rsidR="00DE087D" w:rsidRPr="0096113D" w:rsidRDefault="00DE087D" w:rsidP="0096113D">
            <w:pPr>
              <w:widowControl/>
              <w:suppressAutoHyphens w:val="0"/>
              <w:rPr>
                <w:sz w:val="22"/>
                <w:szCs w:val="22"/>
                <w:shd w:val="clear" w:color="auto" w:fill="FFFFFF"/>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E087D" w:rsidRDefault="007D0F06" w:rsidP="00D71258">
            <w:pPr>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7D0F06" w:rsidP="00D71258">
            <w:pPr>
              <w:jc w:val="center"/>
              <w:rPr>
                <w:color w:val="000000"/>
                <w:sz w:val="22"/>
                <w:szCs w:val="22"/>
              </w:rPr>
            </w:pPr>
            <w:r>
              <w:rPr>
                <w:color w:val="000000"/>
                <w:sz w:val="22"/>
                <w:szCs w:val="22"/>
              </w:rPr>
              <w:t>2</w:t>
            </w:r>
          </w:p>
        </w:tc>
      </w:tr>
      <w:tr w:rsidR="00DE087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7D0F06" w:rsidP="00D71258">
            <w:pPr>
              <w:jc w:val="center"/>
              <w:rPr>
                <w:color w:val="000000"/>
                <w:sz w:val="22"/>
                <w:szCs w:val="22"/>
              </w:rPr>
            </w:pPr>
            <w:r>
              <w:rPr>
                <w:color w:val="000000"/>
                <w:sz w:val="22"/>
                <w:szCs w:val="22"/>
              </w:rPr>
              <w:lastRenderedPageBreak/>
              <w:t>8</w:t>
            </w:r>
          </w:p>
        </w:tc>
        <w:tc>
          <w:tcPr>
            <w:tcW w:w="2977" w:type="dxa"/>
            <w:tcBorders>
              <w:top w:val="single" w:sz="4" w:space="0" w:color="auto"/>
              <w:left w:val="single" w:sz="4" w:space="0" w:color="auto"/>
              <w:bottom w:val="single" w:sz="4" w:space="0" w:color="auto"/>
              <w:right w:val="nil"/>
            </w:tcBorders>
            <w:shd w:val="clear" w:color="auto" w:fill="auto"/>
            <w:vAlign w:val="center"/>
          </w:tcPr>
          <w:p w:rsidR="007D0F06" w:rsidRPr="007D0F06" w:rsidRDefault="007D0F06" w:rsidP="007D0F06">
            <w:pPr>
              <w:widowControl/>
              <w:suppressAutoHyphens w:val="0"/>
              <w:rPr>
                <w:sz w:val="22"/>
                <w:szCs w:val="22"/>
                <w:shd w:val="clear" w:color="auto" w:fill="FFFFFF"/>
              </w:rPr>
            </w:pPr>
            <w:r w:rsidRPr="007D0F06">
              <w:rPr>
                <w:sz w:val="22"/>
                <w:szCs w:val="22"/>
                <w:shd w:val="clear" w:color="auto" w:fill="FFFFFF"/>
              </w:rPr>
              <w:t xml:space="preserve">HD-7L - пластиковый наконечник к </w:t>
            </w:r>
            <w:proofErr w:type="spellStart"/>
            <w:r w:rsidRPr="007D0F06">
              <w:rPr>
                <w:sz w:val="22"/>
                <w:szCs w:val="22"/>
                <w:shd w:val="clear" w:color="auto" w:fill="FFFFFF"/>
              </w:rPr>
              <w:t>скалерам</w:t>
            </w:r>
            <w:proofErr w:type="spellEnd"/>
            <w:r w:rsidRPr="007D0F06">
              <w:rPr>
                <w:sz w:val="22"/>
                <w:szCs w:val="22"/>
                <w:shd w:val="clear" w:color="auto" w:fill="FFFFFF"/>
              </w:rPr>
              <w:t xml:space="preserve"> DTE, со светом</w:t>
            </w:r>
          </w:p>
          <w:p w:rsidR="00DE087D" w:rsidRPr="0096113D" w:rsidRDefault="00DE087D" w:rsidP="000A3B19">
            <w:pPr>
              <w:widowControl/>
              <w:suppressAutoHyphens w:val="0"/>
              <w:rPr>
                <w:sz w:val="22"/>
                <w:szCs w:val="22"/>
                <w:shd w:val="clear" w:color="auto" w:fill="FFFFFF"/>
              </w:rPr>
            </w:pPr>
          </w:p>
        </w:tc>
        <w:tc>
          <w:tcPr>
            <w:tcW w:w="8108" w:type="dxa"/>
            <w:tcBorders>
              <w:top w:val="single" w:sz="4" w:space="0" w:color="auto"/>
              <w:left w:val="single" w:sz="4" w:space="0" w:color="auto"/>
              <w:bottom w:val="single" w:sz="4" w:space="0" w:color="auto"/>
              <w:right w:val="nil"/>
            </w:tcBorders>
            <w:shd w:val="clear" w:color="auto" w:fill="auto"/>
            <w:vAlign w:val="center"/>
          </w:tcPr>
          <w:p w:rsidR="007D0F06" w:rsidRPr="007D0F06" w:rsidRDefault="007D0F06" w:rsidP="007D0F06">
            <w:pPr>
              <w:widowControl/>
              <w:suppressAutoHyphens w:val="0"/>
              <w:rPr>
                <w:sz w:val="22"/>
                <w:szCs w:val="22"/>
                <w:shd w:val="clear" w:color="auto" w:fill="FFFFFF"/>
              </w:rPr>
            </w:pPr>
            <w:r w:rsidRPr="007D0F06">
              <w:rPr>
                <w:sz w:val="22"/>
                <w:szCs w:val="22"/>
                <w:shd w:val="clear" w:color="auto" w:fill="FFFFFF"/>
              </w:rPr>
              <w:t xml:space="preserve">Наконечник HD-7L </w:t>
            </w:r>
            <w:proofErr w:type="spellStart"/>
            <w:r w:rsidRPr="007D0F06">
              <w:rPr>
                <w:sz w:val="22"/>
                <w:szCs w:val="22"/>
                <w:shd w:val="clear" w:color="auto" w:fill="FFFFFF"/>
              </w:rPr>
              <w:t>Plastic</w:t>
            </w:r>
            <w:proofErr w:type="spellEnd"/>
            <w:r w:rsidRPr="007D0F06">
              <w:rPr>
                <w:sz w:val="22"/>
                <w:szCs w:val="22"/>
                <w:shd w:val="clear" w:color="auto" w:fill="FFFFFF"/>
              </w:rPr>
              <w:t xml:space="preserve"> используется для </w:t>
            </w:r>
            <w:proofErr w:type="spellStart"/>
            <w:r w:rsidRPr="007D0F06">
              <w:rPr>
                <w:sz w:val="22"/>
                <w:szCs w:val="22"/>
                <w:shd w:val="clear" w:color="auto" w:fill="FFFFFF"/>
              </w:rPr>
              <w:t>скалеров</w:t>
            </w:r>
            <w:proofErr w:type="spellEnd"/>
            <w:r w:rsidRPr="007D0F06">
              <w:rPr>
                <w:sz w:val="22"/>
                <w:szCs w:val="22"/>
                <w:shd w:val="clear" w:color="auto" w:fill="FFFFFF"/>
              </w:rPr>
              <w:t xml:space="preserve"> DTE со съемным наконечником и LED-подсветкой,</w:t>
            </w:r>
          </w:p>
          <w:p w:rsidR="007D0F06" w:rsidRPr="007D0F06" w:rsidRDefault="007D0F06" w:rsidP="007D0F06">
            <w:pPr>
              <w:widowControl/>
              <w:suppressAutoHyphens w:val="0"/>
              <w:rPr>
                <w:sz w:val="22"/>
                <w:szCs w:val="22"/>
                <w:shd w:val="clear" w:color="auto" w:fill="FFFFFF"/>
              </w:rPr>
            </w:pPr>
            <w:r w:rsidRPr="007D0F06">
              <w:rPr>
                <w:sz w:val="22"/>
                <w:szCs w:val="22"/>
                <w:shd w:val="clear" w:color="auto" w:fill="FFFFFF"/>
              </w:rPr>
              <w:t> </w:t>
            </w:r>
          </w:p>
          <w:p w:rsidR="007D0F06" w:rsidRPr="007D0F06" w:rsidRDefault="007D0F06" w:rsidP="007D0F06">
            <w:pPr>
              <w:widowControl/>
              <w:suppressAutoHyphens w:val="0"/>
              <w:rPr>
                <w:sz w:val="22"/>
                <w:szCs w:val="22"/>
                <w:shd w:val="clear" w:color="auto" w:fill="FFFFFF"/>
              </w:rPr>
            </w:pPr>
            <w:r>
              <w:rPr>
                <w:sz w:val="22"/>
                <w:szCs w:val="22"/>
                <w:shd w:val="clear" w:color="auto" w:fill="FFFFFF"/>
              </w:rPr>
              <w:t>Характеристики</w:t>
            </w:r>
            <w:r w:rsidRPr="007D0F06">
              <w:rPr>
                <w:sz w:val="22"/>
                <w:szCs w:val="22"/>
                <w:shd w:val="clear" w:color="auto" w:fill="FFFFFF"/>
              </w:rPr>
              <w:t>:</w:t>
            </w:r>
          </w:p>
          <w:p w:rsidR="007D0F06" w:rsidRPr="007D0F06" w:rsidRDefault="007D0F06" w:rsidP="0061112D">
            <w:pPr>
              <w:widowControl/>
              <w:numPr>
                <w:ilvl w:val="0"/>
                <w:numId w:val="12"/>
              </w:numPr>
              <w:suppressAutoHyphens w:val="0"/>
              <w:rPr>
                <w:sz w:val="22"/>
                <w:szCs w:val="22"/>
                <w:shd w:val="clear" w:color="auto" w:fill="FFFFFF"/>
              </w:rPr>
            </w:pPr>
            <w:r w:rsidRPr="007D0F06">
              <w:rPr>
                <w:sz w:val="22"/>
                <w:szCs w:val="22"/>
                <w:shd w:val="clear" w:color="auto" w:fill="FFFFFF"/>
              </w:rPr>
              <w:t>Материал изготовления корпуса наконечника - пластик</w:t>
            </w:r>
          </w:p>
          <w:p w:rsidR="007D0F06" w:rsidRPr="007D0F06" w:rsidRDefault="007D0F06" w:rsidP="0061112D">
            <w:pPr>
              <w:widowControl/>
              <w:numPr>
                <w:ilvl w:val="0"/>
                <w:numId w:val="12"/>
              </w:numPr>
              <w:suppressAutoHyphens w:val="0"/>
              <w:rPr>
                <w:sz w:val="22"/>
                <w:szCs w:val="22"/>
                <w:shd w:val="clear" w:color="auto" w:fill="FFFFFF"/>
              </w:rPr>
            </w:pPr>
            <w:proofErr w:type="spellStart"/>
            <w:r w:rsidRPr="007D0F06">
              <w:rPr>
                <w:sz w:val="22"/>
                <w:szCs w:val="22"/>
                <w:shd w:val="clear" w:color="auto" w:fill="FFFFFF"/>
              </w:rPr>
              <w:t>Автоклавируемый</w:t>
            </w:r>
            <w:proofErr w:type="spellEnd"/>
          </w:p>
          <w:p w:rsidR="007D0F06" w:rsidRPr="007D0F06" w:rsidRDefault="007D0F06" w:rsidP="0061112D">
            <w:pPr>
              <w:widowControl/>
              <w:numPr>
                <w:ilvl w:val="0"/>
                <w:numId w:val="12"/>
              </w:numPr>
              <w:suppressAutoHyphens w:val="0"/>
              <w:rPr>
                <w:sz w:val="22"/>
                <w:szCs w:val="22"/>
                <w:shd w:val="clear" w:color="auto" w:fill="FFFFFF"/>
              </w:rPr>
            </w:pPr>
            <w:r w:rsidRPr="007D0F06">
              <w:rPr>
                <w:sz w:val="22"/>
                <w:szCs w:val="22"/>
                <w:shd w:val="clear" w:color="auto" w:fill="FFFFFF"/>
              </w:rPr>
              <w:t>LED-подсветка</w:t>
            </w:r>
          </w:p>
          <w:p w:rsidR="007D0F06" w:rsidRPr="007D0F06" w:rsidRDefault="007D0F06" w:rsidP="0061112D">
            <w:pPr>
              <w:widowControl/>
              <w:numPr>
                <w:ilvl w:val="0"/>
                <w:numId w:val="13"/>
              </w:numPr>
              <w:suppressAutoHyphens w:val="0"/>
              <w:rPr>
                <w:sz w:val="22"/>
                <w:szCs w:val="22"/>
                <w:shd w:val="clear" w:color="auto" w:fill="FFFFFF"/>
              </w:rPr>
            </w:pPr>
            <w:r w:rsidRPr="007D0F06">
              <w:rPr>
                <w:sz w:val="22"/>
                <w:szCs w:val="22"/>
                <w:shd w:val="clear" w:color="auto" w:fill="FFFFFF"/>
              </w:rPr>
              <w:t>Вес 63 г</w:t>
            </w:r>
          </w:p>
          <w:p w:rsidR="007D0F06" w:rsidRPr="007D0F06" w:rsidRDefault="007D0F06" w:rsidP="0061112D">
            <w:pPr>
              <w:widowControl/>
              <w:numPr>
                <w:ilvl w:val="0"/>
                <w:numId w:val="13"/>
              </w:numPr>
              <w:suppressAutoHyphens w:val="0"/>
              <w:rPr>
                <w:sz w:val="22"/>
                <w:szCs w:val="22"/>
                <w:shd w:val="clear" w:color="auto" w:fill="FFFFFF"/>
              </w:rPr>
            </w:pPr>
            <w:r w:rsidRPr="007D0F06">
              <w:rPr>
                <w:sz w:val="22"/>
                <w:szCs w:val="22"/>
                <w:shd w:val="clear" w:color="auto" w:fill="FFFFFF"/>
              </w:rPr>
              <w:t>Длина 111 мм</w:t>
            </w:r>
          </w:p>
          <w:p w:rsidR="007D0F06" w:rsidRPr="007D0F06" w:rsidRDefault="007D0F06" w:rsidP="0061112D">
            <w:pPr>
              <w:widowControl/>
              <w:numPr>
                <w:ilvl w:val="0"/>
                <w:numId w:val="13"/>
              </w:numPr>
              <w:suppressAutoHyphens w:val="0"/>
              <w:rPr>
                <w:sz w:val="22"/>
                <w:szCs w:val="22"/>
                <w:shd w:val="clear" w:color="auto" w:fill="FFFFFF"/>
              </w:rPr>
            </w:pPr>
            <w:r w:rsidRPr="007D0F06">
              <w:rPr>
                <w:sz w:val="22"/>
                <w:szCs w:val="22"/>
                <w:shd w:val="clear" w:color="auto" w:fill="FFFFFF"/>
              </w:rPr>
              <w:t>Диаметр 20,5 мм</w:t>
            </w:r>
          </w:p>
          <w:p w:rsidR="00DE087D" w:rsidRPr="0096113D" w:rsidRDefault="00DE087D" w:rsidP="0096113D">
            <w:pPr>
              <w:widowControl/>
              <w:suppressAutoHyphens w:val="0"/>
              <w:rPr>
                <w:sz w:val="22"/>
                <w:szCs w:val="22"/>
                <w:shd w:val="clear" w:color="auto" w:fill="FFFFFF"/>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E087D" w:rsidRDefault="007D0F06" w:rsidP="00D71258">
            <w:pPr>
              <w:jc w:val="center"/>
              <w:rPr>
                <w:color w:val="000000"/>
                <w:sz w:val="22"/>
                <w:szCs w:val="22"/>
              </w:rPr>
            </w:pPr>
            <w:proofErr w:type="spellStart"/>
            <w:proofErr w:type="gramStart"/>
            <w:r>
              <w:rPr>
                <w:color w:val="000000"/>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7D0F06" w:rsidP="00D71258">
            <w:pPr>
              <w:jc w:val="center"/>
              <w:rPr>
                <w:color w:val="000000"/>
                <w:sz w:val="22"/>
                <w:szCs w:val="22"/>
              </w:rPr>
            </w:pPr>
            <w:r>
              <w:rPr>
                <w:color w:val="000000"/>
                <w:sz w:val="22"/>
                <w:szCs w:val="22"/>
              </w:rPr>
              <w:t>2</w:t>
            </w:r>
          </w:p>
        </w:tc>
      </w:tr>
      <w:tr w:rsidR="00DE087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320865" w:rsidP="00D71258">
            <w:pPr>
              <w:jc w:val="center"/>
              <w:rPr>
                <w:color w:val="000000"/>
                <w:sz w:val="22"/>
                <w:szCs w:val="22"/>
              </w:rPr>
            </w:pPr>
            <w:r>
              <w:rPr>
                <w:color w:val="000000"/>
                <w:sz w:val="22"/>
                <w:szCs w:val="22"/>
              </w:rPr>
              <w:t>9</w:t>
            </w:r>
          </w:p>
        </w:tc>
        <w:tc>
          <w:tcPr>
            <w:tcW w:w="2977" w:type="dxa"/>
            <w:tcBorders>
              <w:top w:val="single" w:sz="4" w:space="0" w:color="auto"/>
              <w:left w:val="single" w:sz="4" w:space="0" w:color="auto"/>
              <w:bottom w:val="single" w:sz="4" w:space="0" w:color="auto"/>
              <w:right w:val="nil"/>
            </w:tcBorders>
            <w:shd w:val="clear" w:color="auto" w:fill="auto"/>
            <w:vAlign w:val="center"/>
          </w:tcPr>
          <w:p w:rsidR="00DE087D" w:rsidRPr="0096113D" w:rsidRDefault="00320865" w:rsidP="000A3B19">
            <w:pPr>
              <w:widowControl/>
              <w:suppressAutoHyphens w:val="0"/>
              <w:rPr>
                <w:sz w:val="22"/>
                <w:szCs w:val="22"/>
                <w:shd w:val="clear" w:color="auto" w:fill="FFFFFF"/>
              </w:rPr>
            </w:pPr>
            <w:r w:rsidRPr="00320865">
              <w:rPr>
                <w:sz w:val="22"/>
                <w:szCs w:val="22"/>
                <w:shd w:val="clear" w:color="auto" w:fill="FFFFFF"/>
              </w:rPr>
              <w:t xml:space="preserve">GD5 - насадка для </w:t>
            </w:r>
            <w:proofErr w:type="spellStart"/>
            <w:r w:rsidRPr="00320865">
              <w:rPr>
                <w:sz w:val="22"/>
                <w:szCs w:val="22"/>
                <w:shd w:val="clear" w:color="auto" w:fill="FFFFFF"/>
              </w:rPr>
              <w:t>скалеров</w:t>
            </w:r>
            <w:proofErr w:type="spellEnd"/>
            <w:r w:rsidRPr="00320865">
              <w:rPr>
                <w:sz w:val="22"/>
                <w:szCs w:val="22"/>
                <w:shd w:val="clear" w:color="auto" w:fill="FFFFFF"/>
              </w:rPr>
              <w:t xml:space="preserve"> </w:t>
            </w:r>
            <w:proofErr w:type="spellStart"/>
            <w:r w:rsidRPr="00320865">
              <w:rPr>
                <w:sz w:val="22"/>
                <w:szCs w:val="22"/>
                <w:shd w:val="clear" w:color="auto" w:fill="FFFFFF"/>
              </w:rPr>
              <w:t>Woodpecker</w:t>
            </w:r>
            <w:proofErr w:type="spellEnd"/>
            <w:r w:rsidRPr="00320865">
              <w:rPr>
                <w:sz w:val="22"/>
                <w:szCs w:val="22"/>
                <w:shd w:val="clear" w:color="auto" w:fill="FFFFFF"/>
              </w:rPr>
              <w:t xml:space="preserve">, для снятия зубных отложений (подходит к DTE, </w:t>
            </w:r>
            <w:proofErr w:type="spellStart"/>
            <w:r w:rsidRPr="00320865">
              <w:rPr>
                <w:sz w:val="22"/>
                <w:szCs w:val="22"/>
                <w:shd w:val="clear" w:color="auto" w:fill="FFFFFF"/>
              </w:rPr>
              <w:t>Satelec</w:t>
            </w:r>
            <w:proofErr w:type="spellEnd"/>
            <w:r w:rsidRPr="00320865">
              <w:rPr>
                <w:sz w:val="22"/>
                <w:szCs w:val="22"/>
                <w:shd w:val="clear" w:color="auto" w:fill="FFFFFF"/>
              </w:rPr>
              <w:t>, NSK)</w:t>
            </w:r>
          </w:p>
        </w:tc>
        <w:tc>
          <w:tcPr>
            <w:tcW w:w="8108" w:type="dxa"/>
            <w:tcBorders>
              <w:top w:val="single" w:sz="4" w:space="0" w:color="auto"/>
              <w:left w:val="single" w:sz="4" w:space="0" w:color="auto"/>
              <w:bottom w:val="single" w:sz="4" w:space="0" w:color="auto"/>
              <w:right w:val="nil"/>
            </w:tcBorders>
            <w:shd w:val="clear" w:color="auto" w:fill="auto"/>
            <w:vAlign w:val="center"/>
          </w:tcPr>
          <w:p w:rsidR="00DE087D" w:rsidRPr="0096113D" w:rsidRDefault="00320865" w:rsidP="0096113D">
            <w:pPr>
              <w:widowControl/>
              <w:suppressAutoHyphens w:val="0"/>
              <w:rPr>
                <w:sz w:val="22"/>
                <w:szCs w:val="22"/>
                <w:shd w:val="clear" w:color="auto" w:fill="FFFFFF"/>
              </w:rPr>
            </w:pPr>
            <w:r w:rsidRPr="00320865">
              <w:rPr>
                <w:sz w:val="22"/>
                <w:szCs w:val="22"/>
                <w:shd w:val="clear" w:color="auto" w:fill="FFFFFF"/>
              </w:rPr>
              <w:t xml:space="preserve">Для </w:t>
            </w:r>
            <w:proofErr w:type="spellStart"/>
            <w:r w:rsidRPr="00320865">
              <w:rPr>
                <w:sz w:val="22"/>
                <w:szCs w:val="22"/>
                <w:shd w:val="clear" w:color="auto" w:fill="FFFFFF"/>
              </w:rPr>
              <w:t>скалеров</w:t>
            </w:r>
            <w:proofErr w:type="spellEnd"/>
            <w:r w:rsidRPr="00320865">
              <w:rPr>
                <w:sz w:val="22"/>
                <w:szCs w:val="22"/>
                <w:shd w:val="clear" w:color="auto" w:fill="FFFFFF"/>
              </w:rPr>
              <w:t xml:space="preserve"> DTE, </w:t>
            </w:r>
            <w:proofErr w:type="spellStart"/>
            <w:r w:rsidRPr="00320865">
              <w:rPr>
                <w:sz w:val="22"/>
                <w:szCs w:val="22"/>
                <w:shd w:val="clear" w:color="auto" w:fill="FFFFFF"/>
              </w:rPr>
              <w:t>Satelec</w:t>
            </w:r>
            <w:proofErr w:type="spellEnd"/>
            <w:r w:rsidRPr="00320865">
              <w:rPr>
                <w:sz w:val="22"/>
                <w:szCs w:val="22"/>
                <w:shd w:val="clear" w:color="auto" w:fill="FFFFFF"/>
              </w:rPr>
              <w:t>, NSK Насадка для снятия пришеечных зубных отложений.</w:t>
            </w:r>
          </w:p>
        </w:tc>
        <w:tc>
          <w:tcPr>
            <w:tcW w:w="850" w:type="dxa"/>
            <w:tcBorders>
              <w:top w:val="single" w:sz="4" w:space="0" w:color="auto"/>
              <w:left w:val="single" w:sz="4" w:space="0" w:color="auto"/>
              <w:bottom w:val="single" w:sz="4" w:space="0" w:color="auto"/>
              <w:right w:val="nil"/>
            </w:tcBorders>
            <w:shd w:val="clear" w:color="auto" w:fill="auto"/>
            <w:vAlign w:val="center"/>
          </w:tcPr>
          <w:p w:rsidR="00DE087D" w:rsidRDefault="00320865" w:rsidP="00D71258">
            <w:pPr>
              <w:jc w:val="center"/>
              <w:rPr>
                <w:color w:val="000000"/>
                <w:sz w:val="22"/>
                <w:szCs w:val="22"/>
              </w:rPr>
            </w:pPr>
            <w:proofErr w:type="spellStart"/>
            <w:proofErr w:type="gramStart"/>
            <w:r>
              <w:rPr>
                <w:color w:val="000000"/>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320865" w:rsidP="00D71258">
            <w:pPr>
              <w:jc w:val="center"/>
              <w:rPr>
                <w:color w:val="000000"/>
                <w:sz w:val="22"/>
                <w:szCs w:val="22"/>
              </w:rPr>
            </w:pPr>
            <w:r>
              <w:rPr>
                <w:color w:val="000000"/>
                <w:sz w:val="22"/>
                <w:szCs w:val="22"/>
              </w:rPr>
              <w:t>5</w:t>
            </w:r>
          </w:p>
        </w:tc>
      </w:tr>
      <w:tr w:rsidR="00DE087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E76247" w:rsidP="00D71258">
            <w:pPr>
              <w:jc w:val="center"/>
              <w:rPr>
                <w:color w:val="000000"/>
                <w:sz w:val="22"/>
                <w:szCs w:val="22"/>
              </w:rPr>
            </w:pPr>
            <w:r>
              <w:rPr>
                <w:color w:val="000000"/>
                <w:sz w:val="22"/>
                <w:szCs w:val="22"/>
              </w:rPr>
              <w:t>10</w:t>
            </w:r>
          </w:p>
        </w:tc>
        <w:tc>
          <w:tcPr>
            <w:tcW w:w="2977" w:type="dxa"/>
            <w:tcBorders>
              <w:top w:val="single" w:sz="4" w:space="0" w:color="auto"/>
              <w:left w:val="single" w:sz="4" w:space="0" w:color="auto"/>
              <w:bottom w:val="single" w:sz="4" w:space="0" w:color="auto"/>
              <w:right w:val="nil"/>
            </w:tcBorders>
            <w:shd w:val="clear" w:color="auto" w:fill="auto"/>
            <w:vAlign w:val="center"/>
          </w:tcPr>
          <w:p w:rsidR="00DE087D" w:rsidRPr="0096113D" w:rsidRDefault="00E76247" w:rsidP="000A3B19">
            <w:pPr>
              <w:widowControl/>
              <w:suppressAutoHyphens w:val="0"/>
              <w:rPr>
                <w:sz w:val="22"/>
                <w:szCs w:val="22"/>
                <w:shd w:val="clear" w:color="auto" w:fill="FFFFFF"/>
              </w:rPr>
            </w:pPr>
            <w:r w:rsidRPr="00E76247">
              <w:rPr>
                <w:sz w:val="22"/>
                <w:szCs w:val="22"/>
                <w:shd w:val="clear" w:color="auto" w:fill="FFFFFF"/>
              </w:rPr>
              <w:t xml:space="preserve">TD-1L - ключ для насадок </w:t>
            </w:r>
            <w:proofErr w:type="spellStart"/>
            <w:r w:rsidRPr="00E76247">
              <w:rPr>
                <w:sz w:val="22"/>
                <w:szCs w:val="22"/>
                <w:shd w:val="clear" w:color="auto" w:fill="FFFFFF"/>
              </w:rPr>
              <w:t>скалеров</w:t>
            </w:r>
            <w:proofErr w:type="spellEnd"/>
            <w:r w:rsidRPr="00E76247">
              <w:rPr>
                <w:sz w:val="22"/>
                <w:szCs w:val="22"/>
                <w:shd w:val="clear" w:color="auto" w:fill="FFFFFF"/>
              </w:rPr>
              <w:t xml:space="preserve"> DTE</w:t>
            </w:r>
          </w:p>
        </w:tc>
        <w:tc>
          <w:tcPr>
            <w:tcW w:w="8108" w:type="dxa"/>
            <w:tcBorders>
              <w:top w:val="single" w:sz="4" w:space="0" w:color="auto"/>
              <w:left w:val="single" w:sz="4" w:space="0" w:color="auto"/>
              <w:bottom w:val="single" w:sz="4" w:space="0" w:color="auto"/>
              <w:right w:val="nil"/>
            </w:tcBorders>
            <w:shd w:val="clear" w:color="auto" w:fill="auto"/>
            <w:vAlign w:val="center"/>
          </w:tcPr>
          <w:p w:rsidR="00E76247" w:rsidRPr="00E76247" w:rsidRDefault="00E76247" w:rsidP="00E76247">
            <w:pPr>
              <w:widowControl/>
              <w:suppressAutoHyphens w:val="0"/>
              <w:rPr>
                <w:sz w:val="22"/>
                <w:szCs w:val="22"/>
                <w:shd w:val="clear" w:color="auto" w:fill="FFFFFF"/>
              </w:rPr>
            </w:pPr>
            <w:r w:rsidRPr="00E76247">
              <w:rPr>
                <w:sz w:val="22"/>
                <w:szCs w:val="22"/>
                <w:shd w:val="clear" w:color="auto" w:fill="FFFFFF"/>
              </w:rPr>
              <w:t xml:space="preserve">Ключ используется для закручивания/откручивания насадок </w:t>
            </w:r>
            <w:proofErr w:type="spellStart"/>
            <w:r w:rsidRPr="00E76247">
              <w:rPr>
                <w:sz w:val="22"/>
                <w:szCs w:val="22"/>
                <w:shd w:val="clear" w:color="auto" w:fill="FFFFFF"/>
              </w:rPr>
              <w:t>Woodpecker</w:t>
            </w:r>
            <w:proofErr w:type="spellEnd"/>
            <w:r w:rsidRPr="00E76247">
              <w:rPr>
                <w:sz w:val="22"/>
                <w:szCs w:val="22"/>
                <w:shd w:val="clear" w:color="auto" w:fill="FFFFFF"/>
              </w:rPr>
              <w:t xml:space="preserve"> DTE</w:t>
            </w:r>
          </w:p>
          <w:p w:rsidR="00E76247" w:rsidRPr="00E76247" w:rsidRDefault="00E76247" w:rsidP="00E76247">
            <w:pPr>
              <w:widowControl/>
              <w:suppressAutoHyphens w:val="0"/>
              <w:rPr>
                <w:sz w:val="22"/>
                <w:szCs w:val="22"/>
                <w:shd w:val="clear" w:color="auto" w:fill="FFFFFF"/>
              </w:rPr>
            </w:pPr>
          </w:p>
          <w:p w:rsidR="00E76247" w:rsidRPr="00E76247" w:rsidRDefault="00E76247" w:rsidP="00E76247">
            <w:pPr>
              <w:widowControl/>
              <w:suppressAutoHyphens w:val="0"/>
              <w:rPr>
                <w:sz w:val="22"/>
                <w:szCs w:val="22"/>
                <w:shd w:val="clear" w:color="auto" w:fill="FFFFFF"/>
              </w:rPr>
            </w:pPr>
            <w:r w:rsidRPr="00E76247">
              <w:rPr>
                <w:sz w:val="22"/>
                <w:szCs w:val="22"/>
                <w:shd w:val="clear" w:color="auto" w:fill="FFFFFF"/>
              </w:rPr>
              <w:t>Рукоятка ключа удобна в использовании и не скользит в руке врача, благодаря квадратному профилю на ее поверхности.</w:t>
            </w:r>
          </w:p>
          <w:p w:rsidR="00DE087D" w:rsidRPr="0096113D" w:rsidRDefault="00E76247" w:rsidP="00E76247">
            <w:pPr>
              <w:widowControl/>
              <w:suppressAutoHyphens w:val="0"/>
              <w:rPr>
                <w:sz w:val="22"/>
                <w:szCs w:val="22"/>
                <w:shd w:val="clear" w:color="auto" w:fill="FFFFFF"/>
              </w:rPr>
            </w:pPr>
            <w:r w:rsidRPr="00E76247">
              <w:rPr>
                <w:sz w:val="22"/>
                <w:szCs w:val="22"/>
                <w:shd w:val="clear" w:color="auto" w:fill="FFFFFF"/>
              </w:rPr>
              <w:t>Ключ для фиксации насадок после применения стерилизуется в автоклаве при температуре 135 °C и давлении в 0,22 МПа.</w:t>
            </w:r>
          </w:p>
        </w:tc>
        <w:tc>
          <w:tcPr>
            <w:tcW w:w="850" w:type="dxa"/>
            <w:tcBorders>
              <w:top w:val="single" w:sz="4" w:space="0" w:color="auto"/>
              <w:left w:val="single" w:sz="4" w:space="0" w:color="auto"/>
              <w:bottom w:val="single" w:sz="4" w:space="0" w:color="auto"/>
              <w:right w:val="nil"/>
            </w:tcBorders>
            <w:shd w:val="clear" w:color="auto" w:fill="auto"/>
            <w:vAlign w:val="center"/>
          </w:tcPr>
          <w:p w:rsidR="00DE087D" w:rsidRDefault="00E76247" w:rsidP="00D71258">
            <w:pPr>
              <w:jc w:val="center"/>
              <w:rPr>
                <w:color w:val="000000"/>
                <w:sz w:val="22"/>
                <w:szCs w:val="22"/>
              </w:rPr>
            </w:pPr>
            <w:proofErr w:type="spellStart"/>
            <w:proofErr w:type="gramStart"/>
            <w:r>
              <w:rPr>
                <w:color w:val="000000"/>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E087D" w:rsidRDefault="00E76247" w:rsidP="00D71258">
            <w:pPr>
              <w:jc w:val="center"/>
              <w:rPr>
                <w:color w:val="000000"/>
                <w:sz w:val="22"/>
                <w:szCs w:val="22"/>
              </w:rPr>
            </w:pPr>
            <w:r>
              <w:rPr>
                <w:color w:val="000000"/>
                <w:sz w:val="22"/>
                <w:szCs w:val="22"/>
              </w:rPr>
              <w:t>3</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w:t>
      </w:r>
      <w:proofErr w:type="gramStart"/>
      <w:r w:rsidRPr="002E7BF5">
        <w:rPr>
          <w:b/>
          <w:color w:val="000000"/>
        </w:rPr>
        <w:t>Закупка</w:t>
      </w:r>
      <w:proofErr w:type="gramEnd"/>
      <w:r>
        <w:rPr>
          <w:b/>
          <w:color w:val="000000"/>
        </w:rPr>
        <w:t xml:space="preserve"> в том числе</w:t>
      </w:r>
      <w:r w:rsidRPr="002E7BF5">
        <w:rPr>
          <w:b/>
          <w:color w:val="000000"/>
        </w:rPr>
        <w:t xml:space="preserve">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D85592" w:rsidRPr="00D85592">
        <w:rPr>
          <w:rFonts w:eastAsia="Times New Roman"/>
          <w:b/>
          <w:bCs/>
          <w:color w:val="000000"/>
          <w:kern w:val="0"/>
          <w:lang w:eastAsia="ru-RU"/>
        </w:rPr>
        <w:t>оборудования и расходных материалов для отделения ортодонтии и стоматологии детского возраста</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05286C" w:rsidRPr="0005286C">
        <w:rPr>
          <w:rFonts w:eastAsia="Times New Roman"/>
          <w:kern w:val="0"/>
          <w:lang w:eastAsia="ru-RU"/>
        </w:rPr>
        <w:t>оборудовани</w:t>
      </w:r>
      <w:r w:rsidR="0005286C">
        <w:rPr>
          <w:rFonts w:eastAsia="Times New Roman"/>
          <w:kern w:val="0"/>
          <w:lang w:eastAsia="ru-RU"/>
        </w:rPr>
        <w:t>е</w:t>
      </w:r>
      <w:r w:rsidR="0005286C" w:rsidRPr="0005286C">
        <w:rPr>
          <w:rFonts w:eastAsia="Times New Roman"/>
          <w:kern w:val="0"/>
          <w:lang w:eastAsia="ru-RU"/>
        </w:rPr>
        <w:t xml:space="preserve"> и расходны</w:t>
      </w:r>
      <w:r w:rsidR="0005286C">
        <w:rPr>
          <w:rFonts w:eastAsia="Times New Roman"/>
          <w:kern w:val="0"/>
          <w:lang w:eastAsia="ru-RU"/>
        </w:rPr>
        <w:t>е</w:t>
      </w:r>
      <w:r w:rsidR="0005286C" w:rsidRPr="0005286C">
        <w:rPr>
          <w:rFonts w:eastAsia="Times New Roman"/>
          <w:kern w:val="0"/>
          <w:lang w:eastAsia="ru-RU"/>
        </w:rPr>
        <w:t xml:space="preserve"> материал</w:t>
      </w:r>
      <w:r w:rsidR="0005286C">
        <w:rPr>
          <w:rFonts w:eastAsia="Times New Roman"/>
          <w:kern w:val="0"/>
          <w:lang w:eastAsia="ru-RU"/>
        </w:rPr>
        <w:t>ы</w:t>
      </w:r>
      <w:r w:rsidR="0005286C" w:rsidRPr="0005286C">
        <w:rPr>
          <w:rFonts w:eastAsia="Times New Roman"/>
          <w:kern w:val="0"/>
          <w:lang w:eastAsia="ru-RU"/>
        </w:rPr>
        <w:t xml:space="preserve"> для отделения ортодонтии и стоматологии детского возраста</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B830E0" w:rsidRPr="00B830E0">
        <w:rPr>
          <w:rFonts w:eastAsia="Times New Roman"/>
          <w:bCs/>
          <w:kern w:val="0"/>
          <w:lang w:eastAsia="ru-RU"/>
        </w:rPr>
        <w:t>За счет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84414B" w:rsidRPr="001575B1" w:rsidRDefault="0084414B" w:rsidP="0084414B">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84414B" w:rsidRPr="001575B1" w:rsidRDefault="0084414B" w:rsidP="0084414B">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05286C">
        <w:rPr>
          <w:rFonts w:eastAsia="Times New Roman"/>
          <w:b/>
          <w:bCs/>
          <w:color w:val="000000"/>
          <w:kern w:val="0"/>
          <w:lang w:eastAsia="ru-RU"/>
        </w:rPr>
        <w:t>оборудования и расходных материалов для отделения ортодонтии и стоматологии детского возраста</w:t>
      </w:r>
      <w:r w:rsidRPr="001575B1">
        <w:rPr>
          <w:rFonts w:eastAsia="Times New Roman"/>
          <w:b/>
          <w:kern w:val="0"/>
          <w:lang w:eastAsia="ru-RU"/>
        </w:rPr>
        <w:t xml:space="preserve"> </w:t>
      </w:r>
    </w:p>
    <w:p w:rsidR="0084414B" w:rsidRPr="001575B1" w:rsidRDefault="0084414B" w:rsidP="0084414B">
      <w:pPr>
        <w:widowControl/>
        <w:suppressAutoHyphens w:val="0"/>
        <w:rPr>
          <w:rFonts w:eastAsia="Times New Roman"/>
          <w:kern w:val="0"/>
          <w:lang w:eastAsia="ru-RU"/>
        </w:rPr>
      </w:pPr>
    </w:p>
    <w:p w:rsidR="0084414B" w:rsidRPr="001575B1" w:rsidRDefault="0084414B" w:rsidP="0084414B">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05286C">
        <w:rPr>
          <w:rFonts w:eastAsia="Times New Roman"/>
          <w:b/>
          <w:bCs/>
          <w:kern w:val="0"/>
          <w:lang w:eastAsia="ru-RU"/>
        </w:rPr>
        <w:t>оборудования и расходных материалов для отделения ортодонтии и стоматологии детского возраста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84414B" w:rsidRPr="001575B1" w:rsidRDefault="0084414B" w:rsidP="0084414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84414B" w:rsidRPr="001575B1" w:rsidRDefault="0084414B" w:rsidP="0084414B">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84414B" w:rsidRPr="001575B1" w:rsidRDefault="0084414B" w:rsidP="0084414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84414B" w:rsidRPr="001575B1" w:rsidRDefault="0084414B" w:rsidP="0084414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84414B" w:rsidRPr="001575B1" w:rsidRDefault="0084414B" w:rsidP="0084414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84414B" w:rsidRPr="001575B1" w:rsidRDefault="0084414B" w:rsidP="0084414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84414B" w:rsidRPr="001575B1" w:rsidRDefault="0084414B" w:rsidP="0084414B">
      <w:pPr>
        <w:widowControl/>
        <w:suppressAutoHyphens w:val="0"/>
        <w:ind w:left="-284" w:firstLine="709"/>
        <w:jc w:val="both"/>
        <w:rPr>
          <w:rFonts w:eastAsia="Times New Roman"/>
          <w:kern w:val="0"/>
          <w:lang w:eastAsia="ru-RU"/>
        </w:rPr>
      </w:pPr>
    </w:p>
    <w:p w:rsidR="0084414B" w:rsidRPr="001575B1" w:rsidRDefault="0084414B" w:rsidP="0084414B">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84414B" w:rsidRPr="001575B1" w:rsidRDefault="0084414B" w:rsidP="0084414B">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84414B" w:rsidRPr="001575B1" w:rsidRDefault="0084414B" w:rsidP="0084414B">
      <w:pPr>
        <w:widowControl/>
        <w:suppressAutoHyphens w:val="0"/>
        <w:ind w:left="-284" w:firstLine="708"/>
        <w:jc w:val="both"/>
        <w:rPr>
          <w:rFonts w:eastAsia="Times New Roman"/>
          <w:kern w:val="0"/>
          <w:lang w:eastAsia="ru-RU"/>
        </w:rPr>
      </w:pPr>
    </w:p>
    <w:p w:rsidR="0084414B" w:rsidRPr="001575B1" w:rsidRDefault="0084414B" w:rsidP="0084414B">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84414B" w:rsidRPr="001575B1" w:rsidRDefault="0084414B" w:rsidP="0084414B">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84414B" w:rsidRPr="001575B1" w:rsidRDefault="0084414B" w:rsidP="0084414B">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84414B" w:rsidRPr="001575B1" w:rsidRDefault="0084414B" w:rsidP="0084414B">
      <w:pPr>
        <w:widowControl/>
        <w:suppressAutoHyphens w:val="0"/>
        <w:ind w:left="-284" w:firstLine="540"/>
        <w:jc w:val="both"/>
        <w:rPr>
          <w:rFonts w:eastAsia="Times New Roman"/>
          <w:kern w:val="0"/>
          <w:lang w:eastAsia="ru-RU"/>
        </w:rPr>
      </w:pPr>
    </w:p>
    <w:p w:rsidR="0084414B" w:rsidRPr="001575B1" w:rsidRDefault="0084414B" w:rsidP="0084414B">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84414B" w:rsidRPr="001575B1" w:rsidRDefault="0084414B" w:rsidP="0084414B">
      <w:pPr>
        <w:widowControl/>
        <w:suppressAutoHyphens w:val="0"/>
        <w:ind w:left="-284" w:firstLine="540"/>
        <w:jc w:val="both"/>
        <w:rPr>
          <w:rFonts w:eastAsia="Times New Roman"/>
          <w:b/>
          <w:bCs/>
          <w:kern w:val="0"/>
          <w:lang w:eastAsia="ru-RU"/>
        </w:rPr>
      </w:pPr>
    </w:p>
    <w:p w:rsidR="0084414B" w:rsidRPr="001575B1" w:rsidRDefault="0084414B" w:rsidP="0084414B">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84414B" w:rsidRPr="001575B1" w:rsidRDefault="0084414B" w:rsidP="0084414B">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84414B" w:rsidRPr="001575B1" w:rsidRDefault="0084414B" w:rsidP="0084414B">
      <w:pPr>
        <w:suppressAutoHyphens w:val="0"/>
        <w:ind w:left="-284" w:firstLine="709"/>
        <w:rPr>
          <w:rFonts w:eastAsia="Times New Roman"/>
          <w:b/>
          <w:bCs/>
          <w:kern w:val="0"/>
          <w:lang w:eastAsia="ru-RU"/>
        </w:rPr>
      </w:pPr>
    </w:p>
    <w:p w:rsidR="0084414B" w:rsidRPr="001575B1" w:rsidRDefault="0084414B" w:rsidP="0084414B">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84414B" w:rsidRPr="001575B1" w:rsidRDefault="0084414B" w:rsidP="0084414B">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84414B" w:rsidRPr="001575B1" w:rsidRDefault="0084414B" w:rsidP="0084414B">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4414B" w:rsidRPr="001575B1" w:rsidRDefault="0084414B" w:rsidP="0084414B">
      <w:pPr>
        <w:widowControl/>
        <w:suppressAutoHyphens w:val="0"/>
        <w:ind w:left="-284"/>
        <w:jc w:val="center"/>
        <w:rPr>
          <w:rFonts w:eastAsia="Times New Roman"/>
          <w:b/>
          <w:kern w:val="0"/>
          <w:lang w:eastAsia="ru-RU"/>
        </w:rPr>
      </w:pPr>
    </w:p>
    <w:p w:rsidR="0084414B" w:rsidRPr="001575B1" w:rsidRDefault="0084414B" w:rsidP="0084414B">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84414B" w:rsidRPr="001575B1" w:rsidRDefault="0084414B" w:rsidP="0084414B">
      <w:pPr>
        <w:widowControl/>
        <w:suppressAutoHyphens w:val="0"/>
        <w:ind w:left="-284" w:firstLine="720"/>
        <w:jc w:val="both"/>
        <w:rPr>
          <w:rFonts w:eastAsia="Times New Roman"/>
          <w:kern w:val="0"/>
          <w:lang w:eastAsia="ru-RU"/>
        </w:rPr>
      </w:pPr>
    </w:p>
    <w:p w:rsidR="0084414B" w:rsidRPr="001575B1" w:rsidRDefault="0084414B" w:rsidP="0084414B">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84414B" w:rsidRPr="001575B1" w:rsidRDefault="0084414B" w:rsidP="0084414B">
      <w:pPr>
        <w:widowControl/>
        <w:suppressAutoHyphens w:val="0"/>
        <w:ind w:left="-284" w:firstLine="540"/>
        <w:jc w:val="both"/>
        <w:rPr>
          <w:rFonts w:eastAsia="Times New Roman"/>
          <w:kern w:val="0"/>
          <w:lang w:eastAsia="ru-RU"/>
        </w:rPr>
      </w:pPr>
    </w:p>
    <w:p w:rsidR="0084414B" w:rsidRPr="001575B1" w:rsidRDefault="0084414B" w:rsidP="0084414B">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84414B" w:rsidRPr="001575B1" w:rsidRDefault="0084414B" w:rsidP="0084414B">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84414B" w:rsidRPr="001575B1" w:rsidRDefault="0084414B" w:rsidP="0084414B">
      <w:pPr>
        <w:jc w:val="both"/>
        <w:rPr>
          <w:rFonts w:eastAsia="Times New Roman"/>
          <w:kern w:val="0"/>
          <w:lang w:eastAsia="ru-RU"/>
        </w:rPr>
      </w:pPr>
    </w:p>
    <w:p w:rsidR="0084414B" w:rsidRPr="001575B1" w:rsidRDefault="0084414B" w:rsidP="0084414B">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84414B" w:rsidRPr="001575B1" w:rsidRDefault="0084414B" w:rsidP="0084414B">
      <w:pPr>
        <w:widowControl/>
        <w:suppressAutoHyphens w:val="0"/>
        <w:jc w:val="center"/>
        <w:rPr>
          <w:rFonts w:eastAsia="Times New Roman"/>
          <w:b/>
          <w:bCs/>
          <w:kern w:val="0"/>
          <w:lang w:eastAsia="ru-RU"/>
        </w:rPr>
      </w:pPr>
    </w:p>
    <w:p w:rsidR="0084414B" w:rsidRPr="001575B1" w:rsidRDefault="0084414B" w:rsidP="0084414B">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84414B" w:rsidRPr="001575B1" w:rsidRDefault="0084414B" w:rsidP="0084414B">
      <w:pPr>
        <w:widowControl/>
        <w:suppressAutoHyphens w:val="0"/>
        <w:jc w:val="center"/>
        <w:rPr>
          <w:rFonts w:eastAsia="Times New Roman"/>
          <w:b/>
          <w:kern w:val="0"/>
          <w:lang w:eastAsia="ru-RU"/>
        </w:rPr>
      </w:pPr>
    </w:p>
    <w:p w:rsidR="0084414B" w:rsidRPr="001575B1" w:rsidRDefault="0084414B" w:rsidP="0084414B">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84414B" w:rsidRPr="001575B1" w:rsidRDefault="0084414B" w:rsidP="0084414B">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84414B" w:rsidRPr="001575B1" w:rsidRDefault="0084414B" w:rsidP="0084414B">
      <w:pPr>
        <w:widowControl/>
        <w:suppressAutoHyphens w:val="0"/>
        <w:jc w:val="center"/>
        <w:rPr>
          <w:rFonts w:eastAsia="Times New Roman"/>
          <w:b/>
          <w:bCs/>
          <w:kern w:val="0"/>
          <w:lang w:eastAsia="ru-RU"/>
        </w:rPr>
      </w:pPr>
    </w:p>
    <w:p w:rsidR="0084414B" w:rsidRPr="001575B1" w:rsidRDefault="0084414B" w:rsidP="0084414B">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84414B" w:rsidP="0084414B">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CA10CF" w:rsidRPr="00CA10CF">
              <w:rPr>
                <w:rFonts w:eastAsia="Times New Roman"/>
                <w:b/>
                <w:bCs/>
                <w:color w:val="000000"/>
                <w:kern w:val="0"/>
                <w:lang w:eastAsia="ru-RU"/>
              </w:rPr>
              <w:t>оборудования и расходных материалов для отделения ортодонтии и стоматологии детского возраста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CA10CF" w:rsidRPr="00CA10CF">
        <w:rPr>
          <w:rFonts w:eastAsia="Times New Roman"/>
          <w:b/>
          <w:bCs/>
          <w:color w:val="000000"/>
          <w:kern w:val="0"/>
          <w:lang w:eastAsia="ru-RU"/>
        </w:rPr>
        <w:t>оборудования и расходных материалов для отделения ортодонтии и стоматологии детского возраста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4243D" w:rsidTr="00A013A3">
        <w:trPr>
          <w:trHeight w:val="300"/>
          <w:jc w:val="center"/>
        </w:trPr>
        <w:tc>
          <w:tcPr>
            <w:tcW w:w="582"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523"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A013A3">
        <w:trPr>
          <w:trHeight w:val="300"/>
          <w:jc w:val="center"/>
        </w:trPr>
        <w:tc>
          <w:tcPr>
            <w:tcW w:w="582"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vAlign w:val="center"/>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vAlign w:val="center"/>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6357EE" w:rsidRPr="00C4243D" w:rsidTr="006357EE">
        <w:trPr>
          <w:trHeight w:val="511"/>
          <w:jc w:val="center"/>
        </w:trPr>
        <w:tc>
          <w:tcPr>
            <w:tcW w:w="582" w:type="dxa"/>
            <w:shd w:val="clear" w:color="auto" w:fill="auto"/>
            <w:noWrap/>
            <w:vAlign w:val="center"/>
            <w:hideMark/>
          </w:tcPr>
          <w:p w:rsidR="006357EE" w:rsidRPr="008A0DE0" w:rsidRDefault="006357EE" w:rsidP="0074551A">
            <w:pPr>
              <w:jc w:val="center"/>
              <w:rPr>
                <w:color w:val="000000"/>
                <w:sz w:val="22"/>
                <w:szCs w:val="22"/>
              </w:rPr>
            </w:pPr>
            <w:r w:rsidRPr="008A0DE0">
              <w:rPr>
                <w:color w:val="000000"/>
                <w:sz w:val="22"/>
                <w:szCs w:val="22"/>
              </w:rPr>
              <w:t>1</w:t>
            </w:r>
          </w:p>
        </w:tc>
        <w:tc>
          <w:tcPr>
            <w:tcW w:w="4079" w:type="dxa"/>
            <w:shd w:val="clear" w:color="auto" w:fill="auto"/>
            <w:vAlign w:val="center"/>
          </w:tcPr>
          <w:p w:rsidR="006357EE" w:rsidRPr="008A0DE0" w:rsidRDefault="006357EE" w:rsidP="0074551A">
            <w:pPr>
              <w:rPr>
                <w:color w:val="000000"/>
                <w:sz w:val="22"/>
                <w:szCs w:val="22"/>
              </w:rPr>
            </w:pPr>
            <w:proofErr w:type="spellStart"/>
            <w:r w:rsidRPr="00C63F46">
              <w:rPr>
                <w:color w:val="000000"/>
                <w:sz w:val="22"/>
                <w:szCs w:val="22"/>
              </w:rPr>
              <w:t>OptraGate</w:t>
            </w:r>
            <w:proofErr w:type="spellEnd"/>
            <w:r w:rsidRPr="00C63F46">
              <w:rPr>
                <w:color w:val="000000"/>
                <w:sz w:val="22"/>
                <w:szCs w:val="22"/>
              </w:rPr>
              <w:t xml:space="preserve"> </w:t>
            </w:r>
            <w:proofErr w:type="spellStart"/>
            <w:r w:rsidRPr="00C63F46">
              <w:rPr>
                <w:color w:val="000000"/>
                <w:sz w:val="22"/>
                <w:szCs w:val="22"/>
              </w:rPr>
              <w:t>Junior</w:t>
            </w:r>
            <w:proofErr w:type="spellEnd"/>
            <w:r w:rsidRPr="00C63F46">
              <w:rPr>
                <w:color w:val="000000"/>
                <w:sz w:val="22"/>
                <w:szCs w:val="22"/>
              </w:rPr>
              <w:t xml:space="preserve"> - ретракторы детские, 80 шт.</w:t>
            </w:r>
            <w:r>
              <w:rPr>
                <w:color w:val="000000"/>
                <w:sz w:val="22"/>
                <w:szCs w:val="22"/>
              </w:rPr>
              <w:t>/</w:t>
            </w:r>
            <w:proofErr w:type="spellStart"/>
            <w:r>
              <w:rPr>
                <w:color w:val="000000"/>
                <w:sz w:val="22"/>
                <w:szCs w:val="22"/>
              </w:rPr>
              <w:t>уп</w:t>
            </w:r>
            <w:proofErr w:type="spellEnd"/>
          </w:p>
        </w:tc>
        <w:tc>
          <w:tcPr>
            <w:tcW w:w="1061" w:type="dxa"/>
            <w:shd w:val="clear" w:color="auto" w:fill="auto"/>
            <w:vAlign w:val="center"/>
          </w:tcPr>
          <w:p w:rsidR="006357EE" w:rsidRPr="00F53A57" w:rsidRDefault="006357EE" w:rsidP="0074551A">
            <w:pPr>
              <w:jc w:val="center"/>
              <w:rPr>
                <w:color w:val="000000"/>
                <w:sz w:val="22"/>
                <w:szCs w:val="22"/>
                <w:lang w:val="en-US"/>
              </w:rPr>
            </w:pPr>
            <w:proofErr w:type="spellStart"/>
            <w:r>
              <w:rPr>
                <w:color w:val="000000"/>
                <w:sz w:val="22"/>
                <w:szCs w:val="22"/>
              </w:rPr>
              <w:t>Уп</w:t>
            </w:r>
            <w:proofErr w:type="spellEnd"/>
          </w:p>
        </w:tc>
        <w:tc>
          <w:tcPr>
            <w:tcW w:w="960" w:type="dxa"/>
            <w:shd w:val="clear" w:color="auto" w:fill="auto"/>
            <w:noWrap/>
            <w:vAlign w:val="center"/>
          </w:tcPr>
          <w:p w:rsidR="006357EE" w:rsidRPr="008A0DE0" w:rsidRDefault="006357EE" w:rsidP="0074551A">
            <w:pPr>
              <w:jc w:val="center"/>
              <w:rPr>
                <w:color w:val="000000"/>
                <w:sz w:val="22"/>
                <w:szCs w:val="22"/>
              </w:rPr>
            </w:pPr>
            <w:r>
              <w:rPr>
                <w:color w:val="000000"/>
                <w:sz w:val="22"/>
                <w:szCs w:val="22"/>
              </w:rPr>
              <w:t>2</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9 790,00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8 480,00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9 200,00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656,07</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7,16</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9 156,67</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18 313,34</w:t>
            </w:r>
          </w:p>
        </w:tc>
      </w:tr>
      <w:tr w:rsidR="006357EE" w:rsidRPr="00C4243D" w:rsidTr="006357EE">
        <w:trPr>
          <w:trHeight w:val="562"/>
          <w:jc w:val="center"/>
        </w:trPr>
        <w:tc>
          <w:tcPr>
            <w:tcW w:w="582" w:type="dxa"/>
            <w:shd w:val="clear" w:color="auto" w:fill="auto"/>
            <w:noWrap/>
            <w:vAlign w:val="center"/>
            <w:hideMark/>
          </w:tcPr>
          <w:p w:rsidR="006357EE" w:rsidRPr="008A0DE0" w:rsidRDefault="006357EE" w:rsidP="0074551A">
            <w:pPr>
              <w:jc w:val="center"/>
              <w:rPr>
                <w:color w:val="000000"/>
                <w:sz w:val="22"/>
                <w:szCs w:val="22"/>
              </w:rPr>
            </w:pPr>
            <w:r w:rsidRPr="008A0DE0">
              <w:rPr>
                <w:color w:val="000000"/>
                <w:sz w:val="22"/>
                <w:szCs w:val="22"/>
              </w:rPr>
              <w:t>2</w:t>
            </w:r>
          </w:p>
        </w:tc>
        <w:tc>
          <w:tcPr>
            <w:tcW w:w="4079" w:type="dxa"/>
            <w:shd w:val="clear" w:color="auto" w:fill="auto"/>
            <w:vAlign w:val="center"/>
          </w:tcPr>
          <w:p w:rsidR="006357EE" w:rsidRPr="00F53A57" w:rsidRDefault="006357EE" w:rsidP="0074551A">
            <w:pPr>
              <w:jc w:val="both"/>
              <w:rPr>
                <w:color w:val="000000"/>
                <w:sz w:val="22"/>
                <w:szCs w:val="22"/>
              </w:rPr>
            </w:pPr>
            <w:proofErr w:type="spellStart"/>
            <w:r w:rsidRPr="005D7EFB">
              <w:rPr>
                <w:color w:val="000000"/>
                <w:sz w:val="22"/>
                <w:szCs w:val="22"/>
              </w:rPr>
              <w:t>OptraDam</w:t>
            </w:r>
            <w:proofErr w:type="spellEnd"/>
            <w:r w:rsidRPr="005D7EFB">
              <w:rPr>
                <w:color w:val="000000"/>
                <w:sz w:val="22"/>
                <w:szCs w:val="22"/>
              </w:rPr>
              <w:t xml:space="preserve"> </w:t>
            </w:r>
            <w:proofErr w:type="spellStart"/>
            <w:r w:rsidRPr="005D7EFB">
              <w:rPr>
                <w:color w:val="000000"/>
                <w:sz w:val="22"/>
                <w:szCs w:val="22"/>
              </w:rPr>
              <w:t>Plus</w:t>
            </w:r>
            <w:proofErr w:type="spellEnd"/>
            <w:r w:rsidRPr="005D7EFB">
              <w:rPr>
                <w:color w:val="000000"/>
                <w:sz w:val="22"/>
                <w:szCs w:val="22"/>
              </w:rPr>
              <w:t xml:space="preserve"> </w:t>
            </w:r>
            <w:proofErr w:type="spellStart"/>
            <w:r w:rsidRPr="005D7EFB">
              <w:rPr>
                <w:color w:val="000000"/>
                <w:sz w:val="22"/>
                <w:szCs w:val="22"/>
              </w:rPr>
              <w:t>Small</w:t>
            </w:r>
            <w:proofErr w:type="spellEnd"/>
            <w:r w:rsidRPr="005D7EFB">
              <w:rPr>
                <w:color w:val="000000"/>
                <w:sz w:val="22"/>
                <w:szCs w:val="22"/>
              </w:rPr>
              <w:t xml:space="preserve"> </w:t>
            </w:r>
            <w:r>
              <w:rPr>
                <w:color w:val="000000"/>
                <w:sz w:val="22"/>
                <w:szCs w:val="22"/>
              </w:rPr>
              <w:t xml:space="preserve"> -</w:t>
            </w:r>
            <w:r w:rsidRPr="005D7EFB">
              <w:rPr>
                <w:color w:val="000000"/>
                <w:sz w:val="22"/>
                <w:szCs w:val="22"/>
              </w:rPr>
              <w:t xml:space="preserve"> Материал вспомогательный для </w:t>
            </w:r>
            <w:proofErr w:type="spellStart"/>
            <w:r w:rsidRPr="005D7EFB">
              <w:rPr>
                <w:color w:val="000000"/>
                <w:sz w:val="22"/>
                <w:szCs w:val="22"/>
              </w:rPr>
              <w:t>стомат</w:t>
            </w:r>
            <w:proofErr w:type="spellEnd"/>
            <w:r w:rsidRPr="005D7EFB">
              <w:rPr>
                <w:color w:val="000000"/>
                <w:sz w:val="22"/>
                <w:szCs w:val="22"/>
              </w:rPr>
              <w:t>. мал. Размера</w:t>
            </w:r>
            <w:r>
              <w:rPr>
                <w:color w:val="000000"/>
                <w:sz w:val="22"/>
                <w:szCs w:val="22"/>
              </w:rPr>
              <w:t xml:space="preserve"> 50 </w:t>
            </w:r>
            <w:proofErr w:type="spellStart"/>
            <w:proofErr w:type="gramStart"/>
            <w:r>
              <w:rPr>
                <w:color w:val="000000"/>
                <w:sz w:val="22"/>
                <w:szCs w:val="22"/>
              </w:rPr>
              <w:t>шт</w:t>
            </w:r>
            <w:proofErr w:type="spellEnd"/>
            <w:proofErr w:type="gramEnd"/>
            <w:r>
              <w:rPr>
                <w:color w:val="000000"/>
                <w:sz w:val="22"/>
                <w:szCs w:val="22"/>
              </w:rPr>
              <w:t>/</w:t>
            </w:r>
            <w:proofErr w:type="spellStart"/>
            <w:r>
              <w:rPr>
                <w:color w:val="000000"/>
                <w:sz w:val="22"/>
                <w:szCs w:val="22"/>
              </w:rPr>
              <w:t>уп</w:t>
            </w:r>
            <w:proofErr w:type="spellEnd"/>
          </w:p>
        </w:tc>
        <w:tc>
          <w:tcPr>
            <w:tcW w:w="1061" w:type="dxa"/>
            <w:shd w:val="clear" w:color="auto" w:fill="auto"/>
            <w:vAlign w:val="center"/>
          </w:tcPr>
          <w:p w:rsidR="006357EE" w:rsidRPr="008A0DE0" w:rsidRDefault="006357EE" w:rsidP="0074551A">
            <w:pPr>
              <w:jc w:val="center"/>
              <w:rPr>
                <w:color w:val="000000"/>
                <w:sz w:val="22"/>
                <w:szCs w:val="22"/>
              </w:rPr>
            </w:pPr>
            <w:proofErr w:type="spellStart"/>
            <w:r>
              <w:rPr>
                <w:color w:val="000000"/>
                <w:sz w:val="22"/>
                <w:szCs w:val="22"/>
              </w:rPr>
              <w:t>уп</w:t>
            </w:r>
            <w:proofErr w:type="spellEnd"/>
          </w:p>
        </w:tc>
        <w:tc>
          <w:tcPr>
            <w:tcW w:w="960" w:type="dxa"/>
            <w:shd w:val="clear" w:color="auto" w:fill="auto"/>
            <w:noWrap/>
            <w:vAlign w:val="center"/>
          </w:tcPr>
          <w:p w:rsidR="006357EE" w:rsidRPr="008A0DE0" w:rsidRDefault="006357EE" w:rsidP="0074551A">
            <w:pPr>
              <w:jc w:val="center"/>
              <w:rPr>
                <w:color w:val="000000"/>
                <w:sz w:val="22"/>
                <w:szCs w:val="22"/>
              </w:rPr>
            </w:pPr>
            <w:r>
              <w:rPr>
                <w:color w:val="000000"/>
                <w:sz w:val="22"/>
                <w:szCs w:val="22"/>
              </w:rPr>
              <w:t>1</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7 900,00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7 450,00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8 760,00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665,61</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8,28</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8 036,67</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8 036,67</w:t>
            </w:r>
          </w:p>
        </w:tc>
      </w:tr>
      <w:tr w:rsidR="006357EE" w:rsidRPr="00C4243D" w:rsidTr="006357EE">
        <w:trPr>
          <w:trHeight w:val="556"/>
          <w:jc w:val="center"/>
        </w:trPr>
        <w:tc>
          <w:tcPr>
            <w:tcW w:w="582" w:type="dxa"/>
            <w:shd w:val="clear" w:color="auto" w:fill="auto"/>
            <w:noWrap/>
            <w:vAlign w:val="center"/>
            <w:hideMark/>
          </w:tcPr>
          <w:p w:rsidR="006357EE" w:rsidRPr="008A0DE0" w:rsidRDefault="006357EE" w:rsidP="0074551A">
            <w:pPr>
              <w:jc w:val="center"/>
              <w:rPr>
                <w:color w:val="000000"/>
                <w:sz w:val="22"/>
                <w:szCs w:val="22"/>
              </w:rPr>
            </w:pPr>
            <w:r>
              <w:rPr>
                <w:color w:val="000000"/>
                <w:sz w:val="22"/>
                <w:szCs w:val="22"/>
              </w:rPr>
              <w:t>3</w:t>
            </w:r>
          </w:p>
        </w:tc>
        <w:tc>
          <w:tcPr>
            <w:tcW w:w="4079" w:type="dxa"/>
            <w:shd w:val="clear" w:color="auto" w:fill="auto"/>
            <w:vAlign w:val="center"/>
          </w:tcPr>
          <w:p w:rsidR="006357EE" w:rsidRPr="00F53A57" w:rsidRDefault="006357EE" w:rsidP="0074551A">
            <w:pPr>
              <w:jc w:val="both"/>
              <w:rPr>
                <w:color w:val="000000"/>
                <w:sz w:val="22"/>
                <w:szCs w:val="22"/>
              </w:rPr>
            </w:pPr>
            <w:proofErr w:type="spellStart"/>
            <w:r w:rsidRPr="00F53A57">
              <w:rPr>
                <w:color w:val="000000"/>
                <w:sz w:val="22"/>
                <w:szCs w:val="22"/>
              </w:rPr>
              <w:t>OptraDam</w:t>
            </w:r>
            <w:proofErr w:type="spellEnd"/>
            <w:r w:rsidRPr="00F53A57">
              <w:rPr>
                <w:color w:val="000000"/>
                <w:sz w:val="22"/>
                <w:szCs w:val="22"/>
              </w:rPr>
              <w:t xml:space="preserve"> </w:t>
            </w:r>
            <w:proofErr w:type="spellStart"/>
            <w:r w:rsidRPr="00F53A57">
              <w:rPr>
                <w:color w:val="000000"/>
                <w:sz w:val="22"/>
                <w:szCs w:val="22"/>
              </w:rPr>
              <w:t>Plus</w:t>
            </w:r>
            <w:proofErr w:type="spellEnd"/>
            <w:r w:rsidRPr="00F53A57">
              <w:rPr>
                <w:color w:val="000000"/>
                <w:sz w:val="22"/>
                <w:szCs w:val="22"/>
              </w:rPr>
              <w:t xml:space="preserve"> </w:t>
            </w:r>
            <w:proofErr w:type="spellStart"/>
            <w:r w:rsidRPr="00F53A57">
              <w:rPr>
                <w:color w:val="000000"/>
                <w:sz w:val="22"/>
                <w:szCs w:val="22"/>
              </w:rPr>
              <w:t>Regular</w:t>
            </w:r>
            <w:proofErr w:type="spellEnd"/>
            <w:r w:rsidRPr="00F53A57">
              <w:rPr>
                <w:color w:val="000000"/>
                <w:sz w:val="22"/>
                <w:szCs w:val="22"/>
              </w:rPr>
              <w:t xml:space="preserve"> - Материал вспомогательный для </w:t>
            </w:r>
            <w:proofErr w:type="spellStart"/>
            <w:r w:rsidRPr="00F53A57">
              <w:rPr>
                <w:color w:val="000000"/>
                <w:sz w:val="22"/>
                <w:szCs w:val="22"/>
              </w:rPr>
              <w:t>стомат</w:t>
            </w:r>
            <w:proofErr w:type="spellEnd"/>
            <w:r w:rsidRPr="00F53A57">
              <w:rPr>
                <w:color w:val="000000"/>
                <w:sz w:val="22"/>
                <w:szCs w:val="22"/>
              </w:rPr>
              <w:t xml:space="preserve">. </w:t>
            </w:r>
            <w:proofErr w:type="spellStart"/>
            <w:r w:rsidRPr="00F53A57">
              <w:rPr>
                <w:color w:val="000000"/>
                <w:sz w:val="22"/>
                <w:szCs w:val="22"/>
              </w:rPr>
              <w:t>станд</w:t>
            </w:r>
            <w:proofErr w:type="spellEnd"/>
            <w:r w:rsidRPr="00F53A57">
              <w:rPr>
                <w:color w:val="000000"/>
                <w:sz w:val="22"/>
                <w:szCs w:val="22"/>
              </w:rPr>
              <w:t>. Размера</w:t>
            </w:r>
            <w:r>
              <w:rPr>
                <w:color w:val="000000"/>
                <w:sz w:val="22"/>
                <w:szCs w:val="22"/>
                <w:lang w:val="en-US"/>
              </w:rPr>
              <w:t xml:space="preserve"> 50 </w:t>
            </w:r>
            <w:proofErr w:type="spellStart"/>
            <w:proofErr w:type="gramStart"/>
            <w:r>
              <w:rPr>
                <w:color w:val="000000"/>
                <w:sz w:val="22"/>
                <w:szCs w:val="22"/>
              </w:rPr>
              <w:t>шт</w:t>
            </w:r>
            <w:proofErr w:type="spellEnd"/>
            <w:proofErr w:type="gramEnd"/>
            <w:r>
              <w:rPr>
                <w:color w:val="000000"/>
                <w:sz w:val="22"/>
                <w:szCs w:val="22"/>
              </w:rPr>
              <w:t>/</w:t>
            </w:r>
            <w:proofErr w:type="spellStart"/>
            <w:r>
              <w:rPr>
                <w:color w:val="000000"/>
                <w:sz w:val="22"/>
                <w:szCs w:val="22"/>
              </w:rPr>
              <w:t>уп</w:t>
            </w:r>
            <w:proofErr w:type="spellEnd"/>
          </w:p>
        </w:tc>
        <w:tc>
          <w:tcPr>
            <w:tcW w:w="1061" w:type="dxa"/>
            <w:shd w:val="clear" w:color="auto" w:fill="auto"/>
            <w:vAlign w:val="center"/>
          </w:tcPr>
          <w:p w:rsidR="006357EE" w:rsidRPr="008A0DE0" w:rsidRDefault="006357EE" w:rsidP="0074551A">
            <w:pPr>
              <w:jc w:val="center"/>
              <w:rPr>
                <w:color w:val="000000"/>
                <w:sz w:val="22"/>
                <w:szCs w:val="22"/>
              </w:rPr>
            </w:pPr>
            <w:proofErr w:type="spellStart"/>
            <w:r>
              <w:rPr>
                <w:color w:val="000000"/>
                <w:sz w:val="22"/>
                <w:szCs w:val="22"/>
              </w:rPr>
              <w:t>уп</w:t>
            </w:r>
            <w:proofErr w:type="spellEnd"/>
          </w:p>
        </w:tc>
        <w:tc>
          <w:tcPr>
            <w:tcW w:w="960" w:type="dxa"/>
            <w:shd w:val="clear" w:color="auto" w:fill="auto"/>
            <w:noWrap/>
            <w:vAlign w:val="center"/>
          </w:tcPr>
          <w:p w:rsidR="006357EE" w:rsidRPr="008A0DE0" w:rsidRDefault="006357EE" w:rsidP="0074551A">
            <w:pPr>
              <w:jc w:val="center"/>
              <w:rPr>
                <w:color w:val="000000"/>
                <w:sz w:val="22"/>
                <w:szCs w:val="22"/>
              </w:rPr>
            </w:pPr>
            <w:r>
              <w:rPr>
                <w:color w:val="000000"/>
                <w:sz w:val="22"/>
                <w:szCs w:val="22"/>
              </w:rPr>
              <w:t>1</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6 749,00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7 450,00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7 400,00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391,09</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5,43</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7 199,67</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7 199,67</w:t>
            </w:r>
          </w:p>
        </w:tc>
      </w:tr>
      <w:tr w:rsidR="006357EE" w:rsidRPr="00C4243D" w:rsidTr="006357EE">
        <w:trPr>
          <w:trHeight w:val="702"/>
          <w:jc w:val="center"/>
        </w:trPr>
        <w:tc>
          <w:tcPr>
            <w:tcW w:w="582" w:type="dxa"/>
            <w:shd w:val="clear" w:color="auto" w:fill="auto"/>
            <w:noWrap/>
            <w:vAlign w:val="center"/>
            <w:hideMark/>
          </w:tcPr>
          <w:p w:rsidR="006357EE" w:rsidRPr="008A0DE0" w:rsidRDefault="006357EE" w:rsidP="0074551A">
            <w:pPr>
              <w:jc w:val="center"/>
              <w:rPr>
                <w:color w:val="000000"/>
                <w:sz w:val="22"/>
                <w:szCs w:val="22"/>
              </w:rPr>
            </w:pPr>
            <w:r>
              <w:rPr>
                <w:color w:val="000000"/>
                <w:sz w:val="22"/>
                <w:szCs w:val="22"/>
              </w:rPr>
              <w:t>4</w:t>
            </w:r>
          </w:p>
        </w:tc>
        <w:tc>
          <w:tcPr>
            <w:tcW w:w="4079" w:type="dxa"/>
            <w:shd w:val="clear" w:color="auto" w:fill="auto"/>
            <w:vAlign w:val="center"/>
          </w:tcPr>
          <w:p w:rsidR="006357EE" w:rsidRPr="00DC155D" w:rsidRDefault="006357EE" w:rsidP="0074551A">
            <w:pPr>
              <w:widowControl/>
              <w:suppressAutoHyphens w:val="0"/>
              <w:rPr>
                <w:sz w:val="22"/>
                <w:szCs w:val="22"/>
                <w:shd w:val="clear" w:color="auto" w:fill="FFFFFF"/>
              </w:rPr>
            </w:pPr>
            <w:r w:rsidRPr="0096113D">
              <w:rPr>
                <w:sz w:val="22"/>
                <w:szCs w:val="22"/>
                <w:shd w:val="clear" w:color="auto" w:fill="FFFFFF"/>
              </w:rPr>
              <w:t>Комплект "</w:t>
            </w:r>
            <w:proofErr w:type="spellStart"/>
            <w:r w:rsidRPr="0096113D">
              <w:rPr>
                <w:sz w:val="22"/>
                <w:szCs w:val="22"/>
                <w:shd w:val="clear" w:color="auto" w:fill="FFFFFF"/>
              </w:rPr>
              <w:t>Раббер</w:t>
            </w:r>
            <w:proofErr w:type="spellEnd"/>
            <w:r w:rsidRPr="0096113D">
              <w:rPr>
                <w:sz w:val="22"/>
                <w:szCs w:val="22"/>
                <w:shd w:val="clear" w:color="auto" w:fill="FFFFFF"/>
              </w:rPr>
              <w:t xml:space="preserve"> Дам" SET-129-TN, 8 креплений + 4 инструмента</w:t>
            </w:r>
          </w:p>
        </w:tc>
        <w:tc>
          <w:tcPr>
            <w:tcW w:w="1061" w:type="dxa"/>
            <w:shd w:val="clear" w:color="auto" w:fill="auto"/>
            <w:vAlign w:val="center"/>
          </w:tcPr>
          <w:p w:rsidR="006357EE" w:rsidRPr="008A0DE0" w:rsidRDefault="006357EE" w:rsidP="0074551A">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6357EE" w:rsidRPr="008A0DE0" w:rsidRDefault="006357EE" w:rsidP="0074551A">
            <w:pPr>
              <w:jc w:val="center"/>
              <w:rPr>
                <w:color w:val="000000"/>
                <w:sz w:val="22"/>
                <w:szCs w:val="22"/>
              </w:rPr>
            </w:pPr>
            <w:r>
              <w:rPr>
                <w:color w:val="000000"/>
                <w:sz w:val="22"/>
                <w:szCs w:val="22"/>
              </w:rPr>
              <w:t>3</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9 440,00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11 135,00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10 299,00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847,53</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8,24</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10 291,33</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30 873,99</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t>5</w:t>
            </w:r>
          </w:p>
        </w:tc>
        <w:tc>
          <w:tcPr>
            <w:tcW w:w="4079" w:type="dxa"/>
            <w:shd w:val="clear" w:color="auto" w:fill="auto"/>
            <w:vAlign w:val="center"/>
          </w:tcPr>
          <w:p w:rsidR="006357EE" w:rsidRPr="0096113D" w:rsidRDefault="006357EE" w:rsidP="0074551A">
            <w:pPr>
              <w:widowControl/>
              <w:suppressAutoHyphens w:val="0"/>
              <w:rPr>
                <w:sz w:val="22"/>
                <w:szCs w:val="22"/>
                <w:shd w:val="clear" w:color="auto" w:fill="FFFFFF"/>
              </w:rPr>
            </w:pPr>
            <w:r w:rsidRPr="00A809ED">
              <w:rPr>
                <w:sz w:val="22"/>
                <w:szCs w:val="22"/>
                <w:shd w:val="clear" w:color="auto" w:fill="FFFFFF"/>
              </w:rPr>
              <w:t xml:space="preserve">Завеса МЕДЕНТА (Коффердам салфетки 152х152 36шт) (Завеса </w:t>
            </w:r>
            <w:proofErr w:type="spellStart"/>
            <w:r w:rsidRPr="00A809ED">
              <w:rPr>
                <w:sz w:val="22"/>
                <w:szCs w:val="22"/>
                <w:shd w:val="clear" w:color="auto" w:fill="FFFFFF"/>
              </w:rPr>
              <w:t>стомат</w:t>
            </w:r>
            <w:proofErr w:type="spellEnd"/>
            <w:r w:rsidRPr="00A809ED">
              <w:rPr>
                <w:sz w:val="22"/>
                <w:szCs w:val="22"/>
                <w:shd w:val="clear" w:color="auto" w:fill="FFFFFF"/>
              </w:rPr>
              <w:t>. одноразовая "</w:t>
            </w:r>
            <w:proofErr w:type="spellStart"/>
            <w:r w:rsidRPr="00A809ED">
              <w:rPr>
                <w:sz w:val="22"/>
                <w:szCs w:val="22"/>
                <w:shd w:val="clear" w:color="auto" w:fill="FFFFFF"/>
              </w:rPr>
              <w:t>Медента</w:t>
            </w:r>
            <w:proofErr w:type="spellEnd"/>
            <w:r w:rsidRPr="00A809ED">
              <w:rPr>
                <w:sz w:val="22"/>
                <w:szCs w:val="22"/>
                <w:shd w:val="clear" w:color="auto" w:fill="FFFFFF"/>
              </w:rPr>
              <w:t>" для изоляции полости рта)</w:t>
            </w:r>
            <w:r>
              <w:rPr>
                <w:sz w:val="22"/>
                <w:szCs w:val="22"/>
                <w:shd w:val="clear" w:color="auto" w:fill="FFFFFF"/>
              </w:rPr>
              <w:t xml:space="preserve"> или эквивалент</w:t>
            </w:r>
          </w:p>
        </w:tc>
        <w:tc>
          <w:tcPr>
            <w:tcW w:w="1061" w:type="dxa"/>
            <w:shd w:val="clear" w:color="auto" w:fill="auto"/>
            <w:vAlign w:val="center"/>
          </w:tcPr>
          <w:p w:rsidR="006357EE" w:rsidRDefault="006357EE" w:rsidP="0074551A">
            <w:pPr>
              <w:jc w:val="center"/>
              <w:rPr>
                <w:color w:val="000000"/>
                <w:sz w:val="22"/>
                <w:szCs w:val="22"/>
              </w:rPr>
            </w:pPr>
            <w:proofErr w:type="spellStart"/>
            <w:r>
              <w:rPr>
                <w:color w:val="000000"/>
                <w:sz w:val="22"/>
                <w:szCs w:val="22"/>
              </w:rPr>
              <w:t>уп</w:t>
            </w:r>
            <w:proofErr w:type="spell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6</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570,00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549,00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650,00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53,29</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9,04</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589,67</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3 538,02</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t>6</w:t>
            </w:r>
          </w:p>
        </w:tc>
        <w:tc>
          <w:tcPr>
            <w:tcW w:w="4079" w:type="dxa"/>
            <w:shd w:val="clear" w:color="auto" w:fill="auto"/>
            <w:vAlign w:val="center"/>
          </w:tcPr>
          <w:p w:rsidR="006357EE" w:rsidRPr="0096113D" w:rsidRDefault="006357EE" w:rsidP="00046650">
            <w:pPr>
              <w:widowControl/>
              <w:suppressAutoHyphens w:val="0"/>
              <w:rPr>
                <w:sz w:val="22"/>
                <w:szCs w:val="22"/>
                <w:shd w:val="clear" w:color="auto" w:fill="FFFFFF"/>
              </w:rPr>
            </w:pPr>
            <w:r w:rsidRPr="0096113D">
              <w:rPr>
                <w:sz w:val="22"/>
                <w:szCs w:val="22"/>
                <w:shd w:val="clear" w:color="auto" w:fill="FFFFFF"/>
              </w:rPr>
              <w:t>Омега-</w:t>
            </w:r>
            <w:proofErr w:type="spellStart"/>
            <w:r w:rsidRPr="0096113D">
              <w:rPr>
                <w:sz w:val="22"/>
                <w:szCs w:val="22"/>
                <w:shd w:val="clear" w:color="auto" w:fill="FFFFFF"/>
              </w:rPr>
              <w:t>Дент</w:t>
            </w:r>
            <w:proofErr w:type="spellEnd"/>
            <w:r w:rsidRPr="0096113D">
              <w:rPr>
                <w:sz w:val="22"/>
                <w:szCs w:val="22"/>
                <w:shd w:val="clear" w:color="auto" w:fill="FFFFFF"/>
              </w:rPr>
              <w:t xml:space="preserve"> Жидкий коффердам, 3 шприца по1.5 мл + 10 канюль</w:t>
            </w:r>
            <w:r>
              <w:rPr>
                <w:sz w:val="22"/>
                <w:szCs w:val="22"/>
                <w:shd w:val="clear" w:color="auto" w:fill="FFFFFF"/>
              </w:rPr>
              <w:t xml:space="preserve"> </w:t>
            </w:r>
            <w:bookmarkStart w:id="17" w:name="_GoBack"/>
            <w:bookmarkEnd w:id="17"/>
          </w:p>
        </w:tc>
        <w:tc>
          <w:tcPr>
            <w:tcW w:w="1061" w:type="dxa"/>
            <w:shd w:val="clear" w:color="auto" w:fill="auto"/>
            <w:vAlign w:val="center"/>
          </w:tcPr>
          <w:p w:rsidR="006357EE" w:rsidRDefault="006357EE" w:rsidP="0074551A">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10</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1 436,00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1 596,00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1 801,00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182,96</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11,36</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1 611,00</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16 110,00</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t>7</w:t>
            </w:r>
          </w:p>
        </w:tc>
        <w:tc>
          <w:tcPr>
            <w:tcW w:w="4079" w:type="dxa"/>
            <w:shd w:val="clear" w:color="auto" w:fill="auto"/>
            <w:vAlign w:val="center"/>
          </w:tcPr>
          <w:p w:rsidR="006357EE" w:rsidRPr="007B1FE1" w:rsidRDefault="006357EE" w:rsidP="0074551A">
            <w:pPr>
              <w:widowControl/>
              <w:suppressAutoHyphens w:val="0"/>
              <w:rPr>
                <w:sz w:val="22"/>
                <w:szCs w:val="22"/>
                <w:shd w:val="clear" w:color="auto" w:fill="FFFFFF"/>
              </w:rPr>
            </w:pPr>
            <w:r w:rsidRPr="007B1FE1">
              <w:rPr>
                <w:sz w:val="22"/>
                <w:szCs w:val="22"/>
                <w:shd w:val="clear" w:color="auto" w:fill="FFFFFF"/>
              </w:rPr>
              <w:t xml:space="preserve">DTE-D6 LED - </w:t>
            </w:r>
            <w:proofErr w:type="gramStart"/>
            <w:r w:rsidRPr="007B1FE1">
              <w:rPr>
                <w:sz w:val="22"/>
                <w:szCs w:val="22"/>
                <w:shd w:val="clear" w:color="auto" w:fill="FFFFFF"/>
              </w:rPr>
              <w:t>автономный</w:t>
            </w:r>
            <w:proofErr w:type="gramEnd"/>
            <w:r w:rsidRPr="007B1FE1">
              <w:rPr>
                <w:sz w:val="22"/>
                <w:szCs w:val="22"/>
                <w:shd w:val="clear" w:color="auto" w:fill="FFFFFF"/>
              </w:rPr>
              <w:t xml:space="preserve"> ультразвуковой </w:t>
            </w:r>
            <w:proofErr w:type="spellStart"/>
            <w:r w:rsidRPr="007B1FE1">
              <w:rPr>
                <w:sz w:val="22"/>
                <w:szCs w:val="22"/>
                <w:shd w:val="clear" w:color="auto" w:fill="FFFFFF"/>
              </w:rPr>
              <w:t>скалер</w:t>
            </w:r>
            <w:proofErr w:type="spellEnd"/>
            <w:r w:rsidRPr="007B1FE1">
              <w:rPr>
                <w:sz w:val="22"/>
                <w:szCs w:val="22"/>
                <w:shd w:val="clear" w:color="auto" w:fill="FFFFFF"/>
              </w:rPr>
              <w:t xml:space="preserve"> с </w:t>
            </w:r>
            <w:proofErr w:type="spellStart"/>
            <w:r w:rsidRPr="007B1FE1">
              <w:rPr>
                <w:sz w:val="22"/>
                <w:szCs w:val="22"/>
                <w:shd w:val="clear" w:color="auto" w:fill="FFFFFF"/>
              </w:rPr>
              <w:t>фиброоптикой</w:t>
            </w:r>
            <w:proofErr w:type="spellEnd"/>
            <w:r w:rsidRPr="007B1FE1">
              <w:rPr>
                <w:sz w:val="22"/>
                <w:szCs w:val="22"/>
                <w:shd w:val="clear" w:color="auto" w:fill="FFFFFF"/>
              </w:rPr>
              <w:t>, 6 насадок в комплекте</w:t>
            </w:r>
          </w:p>
          <w:p w:rsidR="006357EE" w:rsidRPr="0096113D" w:rsidRDefault="006357EE" w:rsidP="0074551A">
            <w:pPr>
              <w:widowControl/>
              <w:suppressAutoHyphens w:val="0"/>
              <w:rPr>
                <w:sz w:val="22"/>
                <w:szCs w:val="22"/>
                <w:shd w:val="clear" w:color="auto" w:fill="FFFFFF"/>
              </w:rPr>
            </w:pPr>
          </w:p>
        </w:tc>
        <w:tc>
          <w:tcPr>
            <w:tcW w:w="1061" w:type="dxa"/>
            <w:shd w:val="clear" w:color="auto" w:fill="auto"/>
            <w:vAlign w:val="center"/>
          </w:tcPr>
          <w:p w:rsidR="006357EE" w:rsidRDefault="006357EE" w:rsidP="0074551A">
            <w:pPr>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2</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19 404,00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18 860,00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20 948,00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1083,18</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5,49</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19 737,33</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39 474,66</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lastRenderedPageBreak/>
              <w:t>8</w:t>
            </w:r>
          </w:p>
        </w:tc>
        <w:tc>
          <w:tcPr>
            <w:tcW w:w="4079" w:type="dxa"/>
            <w:shd w:val="clear" w:color="auto" w:fill="auto"/>
            <w:vAlign w:val="center"/>
          </w:tcPr>
          <w:p w:rsidR="006357EE" w:rsidRPr="007D0F06" w:rsidRDefault="006357EE" w:rsidP="0074551A">
            <w:pPr>
              <w:widowControl/>
              <w:suppressAutoHyphens w:val="0"/>
              <w:rPr>
                <w:sz w:val="22"/>
                <w:szCs w:val="22"/>
                <w:shd w:val="clear" w:color="auto" w:fill="FFFFFF"/>
              </w:rPr>
            </w:pPr>
            <w:r w:rsidRPr="007D0F06">
              <w:rPr>
                <w:sz w:val="22"/>
                <w:szCs w:val="22"/>
                <w:shd w:val="clear" w:color="auto" w:fill="FFFFFF"/>
              </w:rPr>
              <w:t xml:space="preserve">HD-7L - пластиковый наконечник к </w:t>
            </w:r>
            <w:proofErr w:type="spellStart"/>
            <w:r w:rsidRPr="007D0F06">
              <w:rPr>
                <w:sz w:val="22"/>
                <w:szCs w:val="22"/>
                <w:shd w:val="clear" w:color="auto" w:fill="FFFFFF"/>
              </w:rPr>
              <w:t>скалерам</w:t>
            </w:r>
            <w:proofErr w:type="spellEnd"/>
            <w:r w:rsidRPr="007D0F06">
              <w:rPr>
                <w:sz w:val="22"/>
                <w:szCs w:val="22"/>
                <w:shd w:val="clear" w:color="auto" w:fill="FFFFFF"/>
              </w:rPr>
              <w:t xml:space="preserve"> DTE, со светом</w:t>
            </w:r>
          </w:p>
          <w:p w:rsidR="006357EE" w:rsidRPr="0096113D" w:rsidRDefault="006357EE" w:rsidP="0074551A">
            <w:pPr>
              <w:widowControl/>
              <w:suppressAutoHyphens w:val="0"/>
              <w:rPr>
                <w:sz w:val="22"/>
                <w:szCs w:val="22"/>
                <w:shd w:val="clear" w:color="auto" w:fill="FFFFFF"/>
              </w:rPr>
            </w:pPr>
          </w:p>
        </w:tc>
        <w:tc>
          <w:tcPr>
            <w:tcW w:w="1061" w:type="dxa"/>
            <w:shd w:val="clear" w:color="auto" w:fill="auto"/>
            <w:vAlign w:val="center"/>
          </w:tcPr>
          <w:p w:rsidR="006357EE" w:rsidRDefault="006357EE" w:rsidP="0074551A">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2</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10 900,00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12 900,00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10 899,00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1154,99</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9,99</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11 566,33</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23 132,66</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t>9</w:t>
            </w:r>
          </w:p>
        </w:tc>
        <w:tc>
          <w:tcPr>
            <w:tcW w:w="4079" w:type="dxa"/>
            <w:shd w:val="clear" w:color="auto" w:fill="auto"/>
            <w:vAlign w:val="center"/>
          </w:tcPr>
          <w:p w:rsidR="006357EE" w:rsidRPr="0096113D" w:rsidRDefault="006357EE" w:rsidP="0074551A">
            <w:pPr>
              <w:widowControl/>
              <w:suppressAutoHyphens w:val="0"/>
              <w:rPr>
                <w:sz w:val="22"/>
                <w:szCs w:val="22"/>
                <w:shd w:val="clear" w:color="auto" w:fill="FFFFFF"/>
              </w:rPr>
            </w:pPr>
            <w:r w:rsidRPr="00320865">
              <w:rPr>
                <w:sz w:val="22"/>
                <w:szCs w:val="22"/>
                <w:shd w:val="clear" w:color="auto" w:fill="FFFFFF"/>
              </w:rPr>
              <w:t xml:space="preserve">GD5 - насадка для </w:t>
            </w:r>
            <w:proofErr w:type="spellStart"/>
            <w:r w:rsidRPr="00320865">
              <w:rPr>
                <w:sz w:val="22"/>
                <w:szCs w:val="22"/>
                <w:shd w:val="clear" w:color="auto" w:fill="FFFFFF"/>
              </w:rPr>
              <w:t>скалеров</w:t>
            </w:r>
            <w:proofErr w:type="spellEnd"/>
            <w:r w:rsidRPr="00320865">
              <w:rPr>
                <w:sz w:val="22"/>
                <w:szCs w:val="22"/>
                <w:shd w:val="clear" w:color="auto" w:fill="FFFFFF"/>
              </w:rPr>
              <w:t xml:space="preserve"> </w:t>
            </w:r>
            <w:proofErr w:type="spellStart"/>
            <w:r w:rsidRPr="00320865">
              <w:rPr>
                <w:sz w:val="22"/>
                <w:szCs w:val="22"/>
                <w:shd w:val="clear" w:color="auto" w:fill="FFFFFF"/>
              </w:rPr>
              <w:t>Woodpecker</w:t>
            </w:r>
            <w:proofErr w:type="spellEnd"/>
            <w:r w:rsidRPr="00320865">
              <w:rPr>
                <w:sz w:val="22"/>
                <w:szCs w:val="22"/>
                <w:shd w:val="clear" w:color="auto" w:fill="FFFFFF"/>
              </w:rPr>
              <w:t xml:space="preserve">, для снятия зубных отложений (подходит к DTE, </w:t>
            </w:r>
            <w:proofErr w:type="spellStart"/>
            <w:r w:rsidRPr="00320865">
              <w:rPr>
                <w:sz w:val="22"/>
                <w:szCs w:val="22"/>
                <w:shd w:val="clear" w:color="auto" w:fill="FFFFFF"/>
              </w:rPr>
              <w:t>Satelec</w:t>
            </w:r>
            <w:proofErr w:type="spellEnd"/>
            <w:r w:rsidRPr="00320865">
              <w:rPr>
                <w:sz w:val="22"/>
                <w:szCs w:val="22"/>
                <w:shd w:val="clear" w:color="auto" w:fill="FFFFFF"/>
              </w:rPr>
              <w:t>, NSK)</w:t>
            </w:r>
          </w:p>
        </w:tc>
        <w:tc>
          <w:tcPr>
            <w:tcW w:w="1061" w:type="dxa"/>
            <w:shd w:val="clear" w:color="auto" w:fill="auto"/>
            <w:vAlign w:val="center"/>
          </w:tcPr>
          <w:p w:rsidR="006357EE" w:rsidRDefault="006357EE" w:rsidP="0074551A">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5</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668,00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630,00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620,00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25,32</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3,96</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639,33</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3 196,65</w:t>
            </w:r>
          </w:p>
        </w:tc>
      </w:tr>
      <w:tr w:rsidR="006357EE" w:rsidRPr="00C4243D" w:rsidTr="006357EE">
        <w:trPr>
          <w:trHeight w:val="702"/>
          <w:jc w:val="center"/>
        </w:trPr>
        <w:tc>
          <w:tcPr>
            <w:tcW w:w="582" w:type="dxa"/>
            <w:shd w:val="clear" w:color="auto" w:fill="auto"/>
            <w:noWrap/>
            <w:vAlign w:val="center"/>
          </w:tcPr>
          <w:p w:rsidR="006357EE" w:rsidRDefault="006357EE" w:rsidP="0074551A">
            <w:pPr>
              <w:jc w:val="center"/>
              <w:rPr>
                <w:color w:val="000000"/>
                <w:sz w:val="22"/>
                <w:szCs w:val="22"/>
              </w:rPr>
            </w:pPr>
            <w:r>
              <w:rPr>
                <w:color w:val="000000"/>
                <w:sz w:val="22"/>
                <w:szCs w:val="22"/>
              </w:rPr>
              <w:t>10</w:t>
            </w:r>
          </w:p>
        </w:tc>
        <w:tc>
          <w:tcPr>
            <w:tcW w:w="4079" w:type="dxa"/>
            <w:shd w:val="clear" w:color="auto" w:fill="auto"/>
            <w:vAlign w:val="center"/>
          </w:tcPr>
          <w:p w:rsidR="006357EE" w:rsidRPr="0096113D" w:rsidRDefault="006357EE" w:rsidP="0074551A">
            <w:pPr>
              <w:widowControl/>
              <w:suppressAutoHyphens w:val="0"/>
              <w:rPr>
                <w:sz w:val="22"/>
                <w:szCs w:val="22"/>
                <w:shd w:val="clear" w:color="auto" w:fill="FFFFFF"/>
              </w:rPr>
            </w:pPr>
            <w:r w:rsidRPr="00E76247">
              <w:rPr>
                <w:sz w:val="22"/>
                <w:szCs w:val="22"/>
                <w:shd w:val="clear" w:color="auto" w:fill="FFFFFF"/>
              </w:rPr>
              <w:t xml:space="preserve">TD-1L - ключ для насадок </w:t>
            </w:r>
            <w:proofErr w:type="spellStart"/>
            <w:r w:rsidRPr="00E76247">
              <w:rPr>
                <w:sz w:val="22"/>
                <w:szCs w:val="22"/>
                <w:shd w:val="clear" w:color="auto" w:fill="FFFFFF"/>
              </w:rPr>
              <w:t>скалеров</w:t>
            </w:r>
            <w:proofErr w:type="spellEnd"/>
            <w:r w:rsidRPr="00E76247">
              <w:rPr>
                <w:sz w:val="22"/>
                <w:szCs w:val="22"/>
                <w:shd w:val="clear" w:color="auto" w:fill="FFFFFF"/>
              </w:rPr>
              <w:t xml:space="preserve"> DTE</w:t>
            </w:r>
          </w:p>
        </w:tc>
        <w:tc>
          <w:tcPr>
            <w:tcW w:w="1061" w:type="dxa"/>
            <w:shd w:val="clear" w:color="auto" w:fill="auto"/>
            <w:vAlign w:val="center"/>
          </w:tcPr>
          <w:p w:rsidR="006357EE" w:rsidRDefault="006357EE" w:rsidP="0074551A">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6357EE" w:rsidRDefault="006357EE" w:rsidP="0074551A">
            <w:pPr>
              <w:jc w:val="center"/>
              <w:rPr>
                <w:color w:val="000000"/>
                <w:sz w:val="22"/>
                <w:szCs w:val="22"/>
              </w:rPr>
            </w:pPr>
            <w:r>
              <w:rPr>
                <w:color w:val="000000"/>
                <w:sz w:val="22"/>
                <w:szCs w:val="22"/>
              </w:rPr>
              <w:t>3</w:t>
            </w:r>
          </w:p>
        </w:tc>
        <w:tc>
          <w:tcPr>
            <w:tcW w:w="1251"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1 540,00</w:t>
            </w:r>
          </w:p>
        </w:tc>
        <w:tc>
          <w:tcPr>
            <w:tcW w:w="1406"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1 530,00</w:t>
            </w:r>
          </w:p>
        </w:tc>
        <w:tc>
          <w:tcPr>
            <w:tcW w:w="1128"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1 668,00</w:t>
            </w:r>
          </w:p>
        </w:tc>
        <w:tc>
          <w:tcPr>
            <w:tcW w:w="1128"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76,95</w:t>
            </w:r>
          </w:p>
        </w:tc>
        <w:tc>
          <w:tcPr>
            <w:tcW w:w="1097" w:type="dxa"/>
            <w:shd w:val="clear" w:color="auto" w:fill="auto"/>
            <w:vAlign w:val="center"/>
          </w:tcPr>
          <w:p w:rsidR="006357EE" w:rsidRPr="006357EE" w:rsidRDefault="006357EE" w:rsidP="006357EE">
            <w:pPr>
              <w:jc w:val="center"/>
              <w:rPr>
                <w:color w:val="000000"/>
                <w:sz w:val="22"/>
                <w:szCs w:val="22"/>
              </w:rPr>
            </w:pPr>
            <w:r w:rsidRPr="006357EE">
              <w:rPr>
                <w:color w:val="000000"/>
                <w:sz w:val="22"/>
                <w:szCs w:val="22"/>
              </w:rPr>
              <w:t>4,87</w:t>
            </w:r>
          </w:p>
        </w:tc>
        <w:tc>
          <w:tcPr>
            <w:tcW w:w="1215" w:type="dxa"/>
            <w:shd w:val="clear" w:color="auto" w:fill="auto"/>
            <w:vAlign w:val="center"/>
          </w:tcPr>
          <w:p w:rsidR="006357EE" w:rsidRPr="006357EE" w:rsidRDefault="006357EE">
            <w:pPr>
              <w:jc w:val="center"/>
              <w:rPr>
                <w:color w:val="000000"/>
                <w:sz w:val="22"/>
                <w:szCs w:val="22"/>
              </w:rPr>
            </w:pPr>
            <w:r w:rsidRPr="006357EE">
              <w:rPr>
                <w:color w:val="000000"/>
                <w:sz w:val="22"/>
                <w:szCs w:val="22"/>
              </w:rPr>
              <w:t>1 579,33</w:t>
            </w:r>
          </w:p>
        </w:tc>
        <w:tc>
          <w:tcPr>
            <w:tcW w:w="1523" w:type="dxa"/>
            <w:shd w:val="clear" w:color="auto" w:fill="auto"/>
            <w:vAlign w:val="center"/>
          </w:tcPr>
          <w:p w:rsidR="006357EE" w:rsidRPr="006357EE" w:rsidRDefault="006357EE">
            <w:pPr>
              <w:jc w:val="center"/>
              <w:rPr>
                <w:color w:val="000000"/>
                <w:sz w:val="22"/>
                <w:szCs w:val="22"/>
              </w:rPr>
            </w:pPr>
            <w:r w:rsidRPr="006357EE">
              <w:rPr>
                <w:color w:val="000000"/>
                <w:sz w:val="22"/>
                <w:szCs w:val="22"/>
              </w:rPr>
              <w:t>4 737,99</w:t>
            </w:r>
          </w:p>
        </w:tc>
      </w:tr>
      <w:tr w:rsidR="009F7362" w:rsidRPr="00C4243D" w:rsidTr="00A013A3">
        <w:trPr>
          <w:trHeight w:val="440"/>
          <w:jc w:val="center"/>
        </w:trPr>
        <w:tc>
          <w:tcPr>
            <w:tcW w:w="13907" w:type="dxa"/>
            <w:gridSpan w:val="10"/>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523" w:type="dxa"/>
            <w:vAlign w:val="center"/>
          </w:tcPr>
          <w:p w:rsidR="009F7362" w:rsidRPr="009F7362" w:rsidRDefault="00BD4C06" w:rsidP="009F7362">
            <w:pPr>
              <w:jc w:val="center"/>
              <w:rPr>
                <w:rFonts w:ascii="Calibri" w:hAnsi="Calibri"/>
                <w:b/>
                <w:color w:val="000000"/>
                <w:sz w:val="22"/>
                <w:szCs w:val="22"/>
              </w:rPr>
            </w:pPr>
            <w:r w:rsidRPr="00BD4C06">
              <w:rPr>
                <w:rFonts w:ascii="Calibri" w:hAnsi="Calibri"/>
                <w:b/>
                <w:color w:val="000000"/>
                <w:sz w:val="22"/>
                <w:szCs w:val="22"/>
              </w:rPr>
              <w:t>154 613,65</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8333A4" w:rsidRPr="008333A4">
              <w:rPr>
                <w:b/>
              </w:rPr>
              <w:t>154 613,65 (Сто пятьдесят четыре тысячи шестьсот тринадцать) рублей 65 копеек, с учетом всех налогов и сборов</w:t>
            </w:r>
            <w:r>
              <w:rPr>
                <w:b/>
              </w:rPr>
              <w:t>.</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12D" w:rsidRDefault="0061112D">
      <w:r>
        <w:separator/>
      </w:r>
    </w:p>
  </w:endnote>
  <w:endnote w:type="continuationSeparator" w:id="0">
    <w:p w:rsidR="0061112D" w:rsidRDefault="0061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0F" w:rsidRDefault="00116B0F">
    <w:pPr>
      <w:pStyle w:val="ab"/>
      <w:jc w:val="right"/>
    </w:pPr>
    <w:r>
      <w:fldChar w:fldCharType="begin"/>
    </w:r>
    <w:r>
      <w:instrText xml:space="preserve"> PAGE   \* MERGEFORMAT </w:instrText>
    </w:r>
    <w:r>
      <w:fldChar w:fldCharType="separate"/>
    </w:r>
    <w:r w:rsidR="00046650">
      <w:rPr>
        <w:noProof/>
      </w:rPr>
      <w:t>44</w:t>
    </w:r>
    <w:r>
      <w:rPr>
        <w:noProof/>
      </w:rPr>
      <w:fldChar w:fldCharType="end"/>
    </w:r>
  </w:p>
  <w:p w:rsidR="00116B0F" w:rsidRDefault="00116B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12D" w:rsidRDefault="0061112D">
      <w:r>
        <w:separator/>
      </w:r>
    </w:p>
  </w:footnote>
  <w:footnote w:type="continuationSeparator" w:id="0">
    <w:p w:rsidR="0061112D" w:rsidRDefault="0061112D">
      <w:r>
        <w:continuationSeparator/>
      </w:r>
    </w:p>
  </w:footnote>
  <w:footnote w:id="1">
    <w:p w:rsidR="00116B0F" w:rsidRPr="00C349BB" w:rsidRDefault="00116B0F"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9"/>
  </w:num>
  <w:num w:numId="4">
    <w:abstractNumId w:val="13"/>
  </w:num>
  <w:num w:numId="5">
    <w:abstractNumId w:val="16"/>
  </w:num>
  <w:num w:numId="6">
    <w:abstractNumId w:val="9"/>
  </w:num>
  <w:num w:numId="7">
    <w:abstractNumId w:val="18"/>
  </w:num>
  <w:num w:numId="8">
    <w:abstractNumId w:val="14"/>
  </w:num>
  <w:num w:numId="9">
    <w:abstractNumId w:val="15"/>
  </w:num>
  <w:num w:numId="10">
    <w:abstractNumId w:val="12"/>
  </w:num>
  <w:num w:numId="11">
    <w:abstractNumId w:val="17"/>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35EF"/>
    <w:rsid w:val="00064E61"/>
    <w:rsid w:val="00071493"/>
    <w:rsid w:val="000714B0"/>
    <w:rsid w:val="000739D8"/>
    <w:rsid w:val="00073A29"/>
    <w:rsid w:val="0007499F"/>
    <w:rsid w:val="00077D6A"/>
    <w:rsid w:val="00082C02"/>
    <w:rsid w:val="000841B1"/>
    <w:rsid w:val="0008429F"/>
    <w:rsid w:val="000903CB"/>
    <w:rsid w:val="00091CE3"/>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7A09"/>
    <w:rsid w:val="001A0AD3"/>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328A"/>
    <w:rsid w:val="003B4F10"/>
    <w:rsid w:val="003B55EF"/>
    <w:rsid w:val="003B65B2"/>
    <w:rsid w:val="003C2E4D"/>
    <w:rsid w:val="003C74D9"/>
    <w:rsid w:val="003C7986"/>
    <w:rsid w:val="003D412C"/>
    <w:rsid w:val="003D7031"/>
    <w:rsid w:val="003E24F4"/>
    <w:rsid w:val="003E471A"/>
    <w:rsid w:val="003E4D6B"/>
    <w:rsid w:val="003E5275"/>
    <w:rsid w:val="003F0C0D"/>
    <w:rsid w:val="003F369C"/>
    <w:rsid w:val="003F490B"/>
    <w:rsid w:val="003F4FB8"/>
    <w:rsid w:val="003F5700"/>
    <w:rsid w:val="003F74FF"/>
    <w:rsid w:val="003F77F9"/>
    <w:rsid w:val="00402A68"/>
    <w:rsid w:val="00403655"/>
    <w:rsid w:val="004037F2"/>
    <w:rsid w:val="00405050"/>
    <w:rsid w:val="00406CD3"/>
    <w:rsid w:val="00412AE9"/>
    <w:rsid w:val="00413643"/>
    <w:rsid w:val="004136B4"/>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B62E4"/>
    <w:rsid w:val="004B62F3"/>
    <w:rsid w:val="004C0E7E"/>
    <w:rsid w:val="004C20E3"/>
    <w:rsid w:val="004C22A4"/>
    <w:rsid w:val="004C2424"/>
    <w:rsid w:val="004C7B84"/>
    <w:rsid w:val="004D0C4B"/>
    <w:rsid w:val="004D25ED"/>
    <w:rsid w:val="004D57EC"/>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525C"/>
    <w:rsid w:val="00527B85"/>
    <w:rsid w:val="0053515B"/>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C213E"/>
    <w:rsid w:val="005C2362"/>
    <w:rsid w:val="005C383D"/>
    <w:rsid w:val="005D099E"/>
    <w:rsid w:val="005D7CCB"/>
    <w:rsid w:val="005D7EF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7E40"/>
    <w:rsid w:val="00694E2A"/>
    <w:rsid w:val="00694FC2"/>
    <w:rsid w:val="00695464"/>
    <w:rsid w:val="0069577D"/>
    <w:rsid w:val="00695A4F"/>
    <w:rsid w:val="00697B02"/>
    <w:rsid w:val="006A1DE9"/>
    <w:rsid w:val="006A348E"/>
    <w:rsid w:val="006A464A"/>
    <w:rsid w:val="006A49B6"/>
    <w:rsid w:val="006A653E"/>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BB7"/>
    <w:rsid w:val="006F70E7"/>
    <w:rsid w:val="00702850"/>
    <w:rsid w:val="00706DB3"/>
    <w:rsid w:val="00711103"/>
    <w:rsid w:val="00711430"/>
    <w:rsid w:val="00712AE7"/>
    <w:rsid w:val="00714C1B"/>
    <w:rsid w:val="00715329"/>
    <w:rsid w:val="00715F82"/>
    <w:rsid w:val="00717ACC"/>
    <w:rsid w:val="00722759"/>
    <w:rsid w:val="007238D7"/>
    <w:rsid w:val="00723A62"/>
    <w:rsid w:val="00724074"/>
    <w:rsid w:val="00724BDA"/>
    <w:rsid w:val="00731BEA"/>
    <w:rsid w:val="007323A6"/>
    <w:rsid w:val="00732D90"/>
    <w:rsid w:val="00733DC4"/>
    <w:rsid w:val="00734F30"/>
    <w:rsid w:val="0073758B"/>
    <w:rsid w:val="00737856"/>
    <w:rsid w:val="00743054"/>
    <w:rsid w:val="0074551A"/>
    <w:rsid w:val="00745FC1"/>
    <w:rsid w:val="00751BA9"/>
    <w:rsid w:val="00752ED3"/>
    <w:rsid w:val="007545D9"/>
    <w:rsid w:val="0075496E"/>
    <w:rsid w:val="00756097"/>
    <w:rsid w:val="00761B46"/>
    <w:rsid w:val="00762D95"/>
    <w:rsid w:val="00764426"/>
    <w:rsid w:val="00764F46"/>
    <w:rsid w:val="007656CE"/>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E2F"/>
    <w:rsid w:val="00882F05"/>
    <w:rsid w:val="00885318"/>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F1B"/>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2BF1"/>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409F"/>
    <w:rsid w:val="009D6C75"/>
    <w:rsid w:val="009E3D32"/>
    <w:rsid w:val="009E47F9"/>
    <w:rsid w:val="009E4CE1"/>
    <w:rsid w:val="009E5444"/>
    <w:rsid w:val="009E66BF"/>
    <w:rsid w:val="009E6CAC"/>
    <w:rsid w:val="009F016B"/>
    <w:rsid w:val="009F0C77"/>
    <w:rsid w:val="009F2FD7"/>
    <w:rsid w:val="009F34D9"/>
    <w:rsid w:val="009F7362"/>
    <w:rsid w:val="00A00F2C"/>
    <w:rsid w:val="00A013A3"/>
    <w:rsid w:val="00A05457"/>
    <w:rsid w:val="00A05787"/>
    <w:rsid w:val="00A07278"/>
    <w:rsid w:val="00A102B2"/>
    <w:rsid w:val="00A10AD9"/>
    <w:rsid w:val="00A13358"/>
    <w:rsid w:val="00A15BC9"/>
    <w:rsid w:val="00A17AE6"/>
    <w:rsid w:val="00A20429"/>
    <w:rsid w:val="00A211AA"/>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41E2"/>
    <w:rsid w:val="00A74270"/>
    <w:rsid w:val="00A76839"/>
    <w:rsid w:val="00A76BD1"/>
    <w:rsid w:val="00A76F07"/>
    <w:rsid w:val="00A809ED"/>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7022"/>
    <w:rsid w:val="00B67362"/>
    <w:rsid w:val="00B674A3"/>
    <w:rsid w:val="00B7059F"/>
    <w:rsid w:val="00B71A9C"/>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2148"/>
    <w:rsid w:val="00BF3C21"/>
    <w:rsid w:val="00BF3CD5"/>
    <w:rsid w:val="00BF62CC"/>
    <w:rsid w:val="00BF66F7"/>
    <w:rsid w:val="00BF6D5C"/>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31C6"/>
    <w:rsid w:val="00C93F0E"/>
    <w:rsid w:val="00C973D0"/>
    <w:rsid w:val="00C97FA2"/>
    <w:rsid w:val="00CA09AD"/>
    <w:rsid w:val="00CA10CF"/>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5A85"/>
    <w:rsid w:val="00D36F61"/>
    <w:rsid w:val="00D40C44"/>
    <w:rsid w:val="00D4160F"/>
    <w:rsid w:val="00D42BBF"/>
    <w:rsid w:val="00D43081"/>
    <w:rsid w:val="00D449C4"/>
    <w:rsid w:val="00D44E95"/>
    <w:rsid w:val="00D459D8"/>
    <w:rsid w:val="00D46C07"/>
    <w:rsid w:val="00D50E4D"/>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713C"/>
    <w:rsid w:val="00DD7557"/>
    <w:rsid w:val="00DE087D"/>
    <w:rsid w:val="00DE0FF0"/>
    <w:rsid w:val="00DE11AF"/>
    <w:rsid w:val="00DE15C1"/>
    <w:rsid w:val="00DE2E92"/>
    <w:rsid w:val="00DE343E"/>
    <w:rsid w:val="00DE7D84"/>
    <w:rsid w:val="00DF56EE"/>
    <w:rsid w:val="00DF648D"/>
    <w:rsid w:val="00DF68B5"/>
    <w:rsid w:val="00DF7813"/>
    <w:rsid w:val="00E038AD"/>
    <w:rsid w:val="00E05629"/>
    <w:rsid w:val="00E0735D"/>
    <w:rsid w:val="00E11FA8"/>
    <w:rsid w:val="00E123A8"/>
    <w:rsid w:val="00E13BA5"/>
    <w:rsid w:val="00E172FB"/>
    <w:rsid w:val="00E21E99"/>
    <w:rsid w:val="00E24AE0"/>
    <w:rsid w:val="00E27AD6"/>
    <w:rsid w:val="00E30E6A"/>
    <w:rsid w:val="00E313F3"/>
    <w:rsid w:val="00E333EA"/>
    <w:rsid w:val="00E34311"/>
    <w:rsid w:val="00E34A04"/>
    <w:rsid w:val="00E37FE4"/>
    <w:rsid w:val="00E40CA0"/>
    <w:rsid w:val="00E41A0C"/>
    <w:rsid w:val="00E47A39"/>
    <w:rsid w:val="00E47F27"/>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A57"/>
    <w:rsid w:val="00F54328"/>
    <w:rsid w:val="00F61526"/>
    <w:rsid w:val="00F64B37"/>
    <w:rsid w:val="00F7061F"/>
    <w:rsid w:val="00F717D6"/>
    <w:rsid w:val="00F7282F"/>
    <w:rsid w:val="00F7403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D1E22-497D-43C2-B128-E8A0E7B3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44</Pages>
  <Words>18206</Words>
  <Characters>103777</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121740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61</cp:revision>
  <dcterms:created xsi:type="dcterms:W3CDTF">2021-07-27T11:32:00Z</dcterms:created>
  <dcterms:modified xsi:type="dcterms:W3CDTF">2021-07-29T11:48:00Z</dcterms:modified>
</cp:coreProperties>
</file>