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532C3C" w:rsidRPr="00532C3C">
        <w:rPr>
          <w:b/>
          <w:bCs/>
          <w:sz w:val="28"/>
          <w:szCs w:val="28"/>
        </w:rPr>
        <w:t>Поставка лекарственных препаратов и медицинских изделий</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331C5D" w:rsidRPr="00331C5D">
              <w:rPr>
                <w:bCs/>
              </w:rPr>
              <w:t>Поставка лекарственных препаратов и медицинских изделий</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1905C0" w:rsidRPr="001905C0" w:rsidTr="001905C0">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ОКВЭД 2</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21.10.20.140</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21.10</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20.14.42.000</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20.14.4</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21.20.10.121</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21.20.10.232</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21.10</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21.20.10.254</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 xml:space="preserve">21.20 </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21.20.10.113</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 xml:space="preserve">21.20.1 </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21.20.10.235</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21.20.24.133</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 xml:space="preserve">21.20.2 </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21.20.10.132</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21.20.10.141</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21.20.23.199</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21.20.10.111</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21.20.10.134</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21.20.10.231</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21.10</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21.20.10.158</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21.20.2</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lastRenderedPageBreak/>
                    <w:t>21.20.10.148</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21.20.10.259</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21.20.10.122</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 xml:space="preserve">21.20.1 </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21.20.10.235</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21.20.10.157</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21.20.10.259</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 xml:space="preserve">21.20 </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21.20.10.221</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r w:rsidR="001905C0" w:rsidRPr="001905C0" w:rsidTr="001905C0">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21.20.10.256</w:t>
                  </w:r>
                </w:p>
              </w:tc>
              <w:tc>
                <w:tcPr>
                  <w:tcW w:w="2080" w:type="dxa"/>
                  <w:tcBorders>
                    <w:top w:val="nil"/>
                    <w:left w:val="nil"/>
                    <w:bottom w:val="single" w:sz="4" w:space="0" w:color="auto"/>
                    <w:right w:val="single" w:sz="4" w:space="0" w:color="auto"/>
                  </w:tcBorders>
                  <w:shd w:val="clear" w:color="auto" w:fill="auto"/>
                  <w:noWrap/>
                  <w:vAlign w:val="bottom"/>
                  <w:hideMark/>
                </w:tcPr>
                <w:p w:rsidR="001905C0" w:rsidRPr="001905C0" w:rsidRDefault="001905C0" w:rsidP="001905C0">
                  <w:pPr>
                    <w:widowControl/>
                    <w:suppressAutoHyphens w:val="0"/>
                    <w:rPr>
                      <w:rFonts w:ascii="Calibri" w:eastAsia="Times New Roman" w:hAnsi="Calibri"/>
                      <w:color w:val="000000"/>
                      <w:kern w:val="0"/>
                      <w:sz w:val="22"/>
                      <w:szCs w:val="22"/>
                      <w:lang w:eastAsia="ru-RU"/>
                    </w:rPr>
                  </w:pPr>
                  <w:r w:rsidRPr="001905C0">
                    <w:rPr>
                      <w:rFonts w:ascii="Calibri" w:eastAsia="Times New Roman" w:hAnsi="Calibri"/>
                      <w:color w:val="000000"/>
                      <w:kern w:val="0"/>
                      <w:sz w:val="22"/>
                      <w:szCs w:val="22"/>
                      <w:lang w:eastAsia="ru-RU"/>
                    </w:rPr>
                    <w:t>21.20.1</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lastRenderedPageBreak/>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6A1DE9">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6A1DE9">
              <w:rPr>
                <w:rFonts w:eastAsia="Times New Roman"/>
                <w:kern w:val="0"/>
                <w:lang w:eastAsia="ru-RU"/>
              </w:rPr>
              <w:t>в течение</w:t>
            </w:r>
            <w:r w:rsidR="00A26F7C">
              <w:rPr>
                <w:rFonts w:eastAsia="Times New Roman"/>
                <w:kern w:val="0"/>
                <w:lang w:eastAsia="ru-RU"/>
              </w:rPr>
              <w:t xml:space="preserve"> 10 (десяти) рабочих дней</w:t>
            </w:r>
            <w:r w:rsidR="006A1DE9">
              <w:rPr>
                <w:rFonts w:eastAsia="Times New Roman"/>
                <w:kern w:val="0"/>
                <w:lang w:eastAsia="ru-RU"/>
              </w:rPr>
              <w:t xml:space="preserve"> </w:t>
            </w:r>
            <w:proofErr w:type="gramStart"/>
            <w:r w:rsidR="006A1DE9">
              <w:rPr>
                <w:rFonts w:eastAsia="Times New Roman"/>
                <w:kern w:val="0"/>
                <w:lang w:eastAsia="ru-RU"/>
              </w:rPr>
              <w:t>с даты заключения</w:t>
            </w:r>
            <w:proofErr w:type="gramEnd"/>
            <w:r w:rsidR="006A1DE9">
              <w:rPr>
                <w:rFonts w:eastAsia="Times New Roman"/>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F443B2" w:rsidP="00B32D25">
            <w:r w:rsidRPr="00F443B2">
              <w:rPr>
                <w:b/>
              </w:rPr>
              <w:t>275 474,76</w:t>
            </w:r>
            <w:r w:rsidR="00D02ED7" w:rsidRPr="00D02ED7">
              <w:rPr>
                <w:b/>
              </w:rPr>
              <w:t xml:space="preserve"> (</w:t>
            </w:r>
            <w:r w:rsidR="005D477A">
              <w:rPr>
                <w:b/>
              </w:rPr>
              <w:t>Двести семьдесят пять тысяч четыреста семьдесят четыре</w:t>
            </w:r>
            <w:r w:rsidR="00EE7576">
              <w:rPr>
                <w:b/>
              </w:rPr>
              <w:t>) рубл</w:t>
            </w:r>
            <w:r w:rsidR="00C32450">
              <w:rPr>
                <w:b/>
              </w:rPr>
              <w:t>я</w:t>
            </w:r>
            <w:r w:rsidR="00EE7576">
              <w:rPr>
                <w:b/>
              </w:rPr>
              <w:t xml:space="preserve"> </w:t>
            </w:r>
            <w:r w:rsidR="005D477A">
              <w:rPr>
                <w:b/>
              </w:rPr>
              <w:t>76</w:t>
            </w:r>
            <w:r w:rsidR="00D02ED7" w:rsidRPr="00D02ED7">
              <w:rPr>
                <w:b/>
              </w:rPr>
              <w:t xml:space="preserve"> копе</w:t>
            </w:r>
            <w:r w:rsidR="00EE7576">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E83222">
              <w:rPr>
                <w:sz w:val="22"/>
                <w:szCs w:val="22"/>
              </w:rPr>
              <w:t>14</w:t>
            </w:r>
            <w:r w:rsidR="00706DB3">
              <w:rPr>
                <w:sz w:val="22"/>
                <w:szCs w:val="22"/>
              </w:rPr>
              <w:t>.0</w:t>
            </w:r>
            <w:r w:rsidR="00E83222">
              <w:rPr>
                <w:sz w:val="22"/>
                <w:szCs w:val="22"/>
              </w:rPr>
              <w:t>4</w:t>
            </w:r>
            <w:r w:rsidR="00F76B6E">
              <w:rPr>
                <w:sz w:val="22"/>
                <w:szCs w:val="22"/>
              </w:rPr>
              <w:t>.2021</w:t>
            </w:r>
            <w:r w:rsidRPr="00A33ABC">
              <w:rPr>
                <w:sz w:val="22"/>
                <w:szCs w:val="22"/>
              </w:rPr>
              <w:t xml:space="preserve"> по 10:00 </w:t>
            </w:r>
            <w:r w:rsidR="00E83222">
              <w:rPr>
                <w:sz w:val="22"/>
                <w:szCs w:val="22"/>
              </w:rPr>
              <w:t>22</w:t>
            </w:r>
            <w:r w:rsidRPr="00A33ABC">
              <w:rPr>
                <w:sz w:val="22"/>
                <w:szCs w:val="22"/>
              </w:rPr>
              <w:t>.</w:t>
            </w:r>
            <w:r w:rsidR="00706DB3">
              <w:rPr>
                <w:sz w:val="22"/>
                <w:szCs w:val="22"/>
              </w:rPr>
              <w:t>0</w:t>
            </w:r>
            <w:r w:rsidR="00F76B6E">
              <w:rPr>
                <w:sz w:val="22"/>
                <w:szCs w:val="22"/>
              </w:rPr>
              <w:t>4.2021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0A032E" w:rsidP="002C12B8">
            <w:pPr>
              <w:rPr>
                <w:b/>
              </w:rPr>
            </w:pPr>
            <w:r w:rsidRPr="000A032E">
              <w:rPr>
                <w:sz w:val="22"/>
                <w:szCs w:val="22"/>
              </w:rPr>
              <w:t xml:space="preserve">http://estp.ru/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0A032E" w:rsidP="002C12B8">
            <w:r w:rsidRPr="000A032E">
              <w:t xml:space="preserve">http://estp.ru/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E83222">
              <w:rPr>
                <w:sz w:val="22"/>
                <w:szCs w:val="22"/>
              </w:rPr>
              <w:t>14</w:t>
            </w:r>
            <w:r w:rsidR="00F76B6E">
              <w:rPr>
                <w:sz w:val="22"/>
                <w:szCs w:val="22"/>
              </w:rPr>
              <w:t>.0</w:t>
            </w:r>
            <w:r w:rsidR="00E83222">
              <w:rPr>
                <w:sz w:val="22"/>
                <w:szCs w:val="22"/>
              </w:rPr>
              <w:t>4</w:t>
            </w:r>
            <w:r w:rsidR="00F76B6E">
              <w:rPr>
                <w:sz w:val="22"/>
                <w:szCs w:val="22"/>
              </w:rPr>
              <w:t>.2021</w:t>
            </w:r>
          </w:p>
          <w:p w:rsidR="002C12B8" w:rsidRPr="00A33ABC" w:rsidRDefault="002C12B8" w:rsidP="00E83222">
            <w:pPr>
              <w:rPr>
                <w:b/>
              </w:rPr>
            </w:pPr>
            <w:r w:rsidRPr="00A33ABC">
              <w:rPr>
                <w:sz w:val="22"/>
                <w:szCs w:val="22"/>
              </w:rPr>
              <w:t xml:space="preserve">Дата и время окончания подачи заявок: </w:t>
            </w:r>
            <w:bookmarkStart w:id="1" w:name="OLE_LINK21"/>
            <w:bookmarkStart w:id="2" w:name="OLE_LINK22"/>
            <w:r w:rsidR="00E83222">
              <w:rPr>
                <w:sz w:val="22"/>
                <w:szCs w:val="22"/>
              </w:rPr>
              <w:t>22</w:t>
            </w:r>
            <w:r w:rsidR="00706DB3">
              <w:rPr>
                <w:sz w:val="22"/>
                <w:szCs w:val="22"/>
              </w:rPr>
              <w:t>.0</w:t>
            </w:r>
            <w:r w:rsidR="00F76B6E">
              <w:rPr>
                <w:sz w:val="22"/>
                <w:szCs w:val="22"/>
              </w:rPr>
              <w:t>4.2021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 xml:space="preserve">В соответствии с п. 2 Приложения №1 к настоящему </w:t>
            </w:r>
            <w:r w:rsidRPr="00A33ABC">
              <w:rPr>
                <w:b/>
                <w:sz w:val="22"/>
                <w:szCs w:val="22"/>
              </w:rPr>
              <w:lastRenderedPageBreak/>
              <w:t>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lastRenderedPageBreak/>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E83222">
              <w:rPr>
                <w:rFonts w:eastAsia="Calibri"/>
                <w:color w:val="000000"/>
                <w:kern w:val="0"/>
              </w:rPr>
              <w:t>22</w:t>
            </w:r>
            <w:r w:rsidR="00706DB3">
              <w:rPr>
                <w:rFonts w:eastAsia="Calibri"/>
                <w:color w:val="000000"/>
                <w:kern w:val="0"/>
              </w:rPr>
              <w:t>.0</w:t>
            </w:r>
            <w:r w:rsidR="00803F24">
              <w:rPr>
                <w:rFonts w:eastAsia="Calibri"/>
                <w:color w:val="000000"/>
                <w:kern w:val="0"/>
              </w:rPr>
              <w:t>4.2021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E83222">
              <w:rPr>
                <w:rFonts w:eastAsia="Calibri"/>
                <w:color w:val="000000"/>
                <w:kern w:val="0"/>
              </w:rPr>
              <w:t>22</w:t>
            </w:r>
            <w:r w:rsidR="00706DB3">
              <w:rPr>
                <w:rFonts w:eastAsia="Calibri"/>
                <w:color w:val="000000"/>
                <w:kern w:val="0"/>
              </w:rPr>
              <w:t>.0</w:t>
            </w:r>
            <w:r w:rsidR="00803F24">
              <w:rPr>
                <w:rFonts w:eastAsia="Calibri"/>
                <w:color w:val="000000"/>
                <w:kern w:val="0"/>
              </w:rPr>
              <w:t>4.2021</w:t>
            </w:r>
            <w:r w:rsidRPr="00A33ABC">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E83222" w:rsidP="00357398">
            <w:pPr>
              <w:widowControl/>
              <w:suppressAutoHyphens w:val="0"/>
              <w:rPr>
                <w:rFonts w:eastAsia="Calibri"/>
                <w:color w:val="000000"/>
                <w:kern w:val="0"/>
              </w:rPr>
            </w:pPr>
            <w:r>
              <w:rPr>
                <w:rFonts w:eastAsia="Calibri"/>
                <w:color w:val="000000"/>
                <w:kern w:val="0"/>
              </w:rPr>
              <w:t>22</w:t>
            </w:r>
            <w:r w:rsidR="00137875">
              <w:rPr>
                <w:rFonts w:eastAsia="Calibri"/>
                <w:color w:val="000000"/>
                <w:kern w:val="0"/>
              </w:rPr>
              <w:t>.0</w:t>
            </w:r>
            <w:r w:rsidR="00803F24">
              <w:rPr>
                <w:rFonts w:eastAsia="Calibri"/>
                <w:color w:val="000000"/>
                <w:kern w:val="0"/>
              </w:rPr>
              <w:t>4.2021</w:t>
            </w:r>
            <w:r w:rsidR="00B67362" w:rsidRPr="00B67362">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Срок со дня размещения в Единой информационной системе протокола рассмотрения и оценки заявок на участие в запросе котировок в электронной </w:t>
            </w:r>
            <w:r w:rsidRPr="00A33ABC">
              <w:rPr>
                <w:color w:val="000000"/>
              </w:rPr>
              <w:lastRenderedPageBreak/>
              <w:t>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lastRenderedPageBreak/>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F443B2">
            <w:pPr>
              <w:snapToGrid w:val="0"/>
              <w:jc w:val="center"/>
              <w:rPr>
                <w:b/>
                <w:sz w:val="22"/>
                <w:szCs w:val="22"/>
              </w:rPr>
            </w:pPr>
            <w:r>
              <w:rPr>
                <w:b/>
                <w:sz w:val="22"/>
                <w:szCs w:val="22"/>
              </w:rPr>
              <w:lastRenderedPageBreak/>
              <w:t>22.</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F443B2">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F443B2">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F443B2">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F443B2">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F443B2">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7F0D4D">
            <w:pPr>
              <w:snapToGrid w:val="0"/>
              <w:jc w:val="center"/>
              <w:rPr>
                <w:b/>
                <w:sz w:val="22"/>
                <w:szCs w:val="22"/>
                <w:lang w:val="en-US"/>
              </w:rPr>
            </w:pPr>
            <w:r w:rsidRPr="00A33ABC">
              <w:rPr>
                <w:b/>
                <w:sz w:val="22"/>
                <w:szCs w:val="22"/>
                <w:lang w:val="en-US"/>
              </w:rPr>
              <w:t>2</w:t>
            </w:r>
            <w:r w:rsidR="007F0D4D">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D04FBB" w:rsidRPr="00320C57">
        <w:rPr>
          <w:sz w:val="22"/>
          <w:szCs w:val="22"/>
        </w:rPr>
        <w:t>За счет средств</w:t>
      </w:r>
      <w:r w:rsidR="00DC1C92" w:rsidRPr="00320C57">
        <w:rPr>
          <w:sz w:val="22"/>
          <w:szCs w:val="22"/>
        </w:rPr>
        <w:t xml:space="preserve">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363F52"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363F52">
        <w:rPr>
          <w:sz w:val="22"/>
          <w:szCs w:val="22"/>
        </w:rPr>
        <w:t>:</w:t>
      </w:r>
    </w:p>
    <w:p w:rsidR="00925DF8" w:rsidRPr="00320C57" w:rsidRDefault="00363F52" w:rsidP="00925DF8">
      <w:pPr>
        <w:tabs>
          <w:tab w:val="left" w:pos="-15"/>
        </w:tabs>
        <w:autoSpaceDE w:val="0"/>
        <w:spacing w:after="120"/>
        <w:ind w:left="-15" w:hanging="360"/>
        <w:jc w:val="both"/>
        <w:rPr>
          <w:sz w:val="22"/>
          <w:szCs w:val="22"/>
        </w:rPr>
      </w:pPr>
      <w:r>
        <w:rPr>
          <w:b/>
          <w:sz w:val="22"/>
          <w:szCs w:val="22"/>
        </w:rPr>
        <w:t xml:space="preserve">      </w:t>
      </w:r>
      <w:proofErr w:type="gramStart"/>
      <w:r w:rsidRPr="00363F52">
        <w:rPr>
          <w:b/>
          <w:sz w:val="22"/>
          <w:szCs w:val="22"/>
        </w:rPr>
        <w:t xml:space="preserve">-  Наличие у Участника действующей лицензии на фармацевтическую деятельность на основании п. 47 ч. 1 ст.12 ФЗ №99-ФЗ от 04.05.2011г. «О лицензировании отдельных видов деятельности» и части 1 ст.52 </w:t>
      </w:r>
      <w:r w:rsidRPr="00363F52">
        <w:rPr>
          <w:b/>
          <w:sz w:val="22"/>
          <w:szCs w:val="22"/>
        </w:rPr>
        <w:lastRenderedPageBreak/>
        <w:t>№ 61-ФЗ от 12.04.2010г. "Об обращении лекарственных средств" с видами деятельности: оптовая торговля лекарственными средствами для медицинского применения, хранение лекарственных средств для медицинского применения, перевозка лекарственных средств для медицинского</w:t>
      </w:r>
      <w:proofErr w:type="gramEnd"/>
      <w:r w:rsidRPr="00363F52">
        <w:rPr>
          <w:b/>
          <w:sz w:val="22"/>
          <w:szCs w:val="22"/>
        </w:rPr>
        <w:t xml:space="preserve"> </w:t>
      </w:r>
      <w:proofErr w:type="gramStart"/>
      <w:r w:rsidRPr="00363F52">
        <w:rPr>
          <w:b/>
          <w:sz w:val="22"/>
          <w:szCs w:val="22"/>
        </w:rPr>
        <w:t>применения в соответствии с п. 2  постановления правительства РФ от 22 декабря 2011 г. № 1081 «О лицензировании фармацевтической деятельности» (для участников размещения заказа, не являющихся производителями лекарственных средств, требуемых к поставке)   или   действующую лицензию на производство лекарственных средств (для участников размещения заказа, являющихся производителями лекарственных средств, которые предлагают к поставке лекарственные средства собственного производства)  на основании п.16 ч. 1</w:t>
      </w:r>
      <w:proofErr w:type="gramEnd"/>
      <w:r w:rsidRPr="00363F52">
        <w:rPr>
          <w:b/>
          <w:sz w:val="22"/>
          <w:szCs w:val="22"/>
        </w:rPr>
        <w:t xml:space="preserve"> ст.12 ФЗ № 99-ФЗ от 04.05.2011г. «О лицензировании отдельных видов деятельности» (копии, заверенные Участником, необходимо приложить к заявке)</w:t>
      </w:r>
      <w:r w:rsidR="00925DF8" w:rsidRPr="00320C57">
        <w:rPr>
          <w:sz w:val="22"/>
          <w:szCs w:val="22"/>
        </w:rPr>
        <w:t>;</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w:t>
      </w:r>
      <w:r w:rsidRPr="00320C57">
        <w:rPr>
          <w:sz w:val="22"/>
          <w:szCs w:val="22"/>
        </w:rPr>
        <w:lastRenderedPageBreak/>
        <w:t>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w:t>
      </w:r>
      <w:r w:rsidRPr="00320C57">
        <w:rPr>
          <w:sz w:val="22"/>
          <w:szCs w:val="22"/>
        </w:rPr>
        <w:lastRenderedPageBreak/>
        <w:t>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AD0308" w:rsidRPr="002103DD" w:rsidRDefault="00AD0308" w:rsidP="00AD03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 xml:space="preserve">(Установлен в соответствии с </w:t>
      </w:r>
      <w:proofErr w:type="spellStart"/>
      <w:r w:rsidRPr="002103DD">
        <w:rPr>
          <w:b/>
          <w:sz w:val="22"/>
          <w:szCs w:val="22"/>
        </w:rPr>
        <w:t>остановление</w:t>
      </w:r>
      <w:proofErr w:type="spellEnd"/>
      <w:r w:rsidRPr="002103DD">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Pr>
          <w:sz w:val="22"/>
          <w:szCs w:val="22"/>
        </w:rPr>
        <w:t>.</w:t>
      </w:r>
      <w:r w:rsidRPr="00320C57">
        <w:rPr>
          <w:sz w:val="22"/>
          <w:szCs w:val="22"/>
        </w:rPr>
        <w:t>.</w:t>
      </w:r>
      <w:proofErr w:type="gramEnd"/>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Pr>
          <w:sz w:val="22"/>
          <w:szCs w:val="22"/>
        </w:rPr>
        <w:t>Д</w:t>
      </w:r>
      <w:r w:rsidRPr="00320C57">
        <w:rPr>
          <w:sz w:val="22"/>
          <w:szCs w:val="22"/>
        </w:rPr>
        <w:t xml:space="preserve">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sidRPr="00320C57">
        <w:rPr>
          <w:sz w:val="22"/>
          <w:szCs w:val="22"/>
        </w:rPr>
        <w:lastRenderedPageBreak/>
        <w:t>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Pr>
          <w:sz w:val="22"/>
          <w:szCs w:val="22"/>
        </w:rPr>
        <w:t xml:space="preserve"> В соответствии с Положением о закупке.</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bookmarkEnd w:id="6"/>
    <w:bookmarkEnd w:id="7"/>
    <w:bookmarkEnd w:id="8"/>
    <w:p w:rsidR="002B66D7" w:rsidRPr="002B66D7" w:rsidRDefault="002B66D7" w:rsidP="002B66D7">
      <w:pPr>
        <w:widowControl/>
        <w:shd w:val="clear" w:color="auto" w:fill="FFFFFF"/>
        <w:suppressAutoHyphens w:val="0"/>
        <w:jc w:val="center"/>
        <w:rPr>
          <w:rFonts w:eastAsia="Times New Roman"/>
          <w:b/>
          <w:color w:val="000000"/>
          <w:kern w:val="0"/>
          <w:lang w:eastAsia="ru-RU"/>
        </w:rPr>
      </w:pPr>
      <w:r w:rsidRPr="002B66D7">
        <w:rPr>
          <w:rFonts w:eastAsia="Times New Roman"/>
          <w:b/>
          <w:color w:val="000000"/>
          <w:kern w:val="0"/>
          <w:lang w:eastAsia="ru-RU"/>
        </w:rPr>
        <w:t>Техническое задание</w:t>
      </w:r>
    </w:p>
    <w:p w:rsidR="002B66D7" w:rsidRPr="002B66D7" w:rsidRDefault="002B66D7" w:rsidP="002B66D7">
      <w:pPr>
        <w:widowControl/>
        <w:suppressAutoHyphens w:val="0"/>
        <w:ind w:left="-105"/>
        <w:jc w:val="center"/>
        <w:rPr>
          <w:rFonts w:eastAsia="Times New Roman"/>
          <w:b/>
          <w:kern w:val="0"/>
          <w:lang w:eastAsia="ru-RU"/>
        </w:rPr>
      </w:pPr>
      <w:r w:rsidRPr="002B66D7">
        <w:rPr>
          <w:rFonts w:eastAsia="Times New Roman"/>
          <w:b/>
          <w:bCs/>
          <w:color w:val="000000"/>
          <w:kern w:val="0"/>
          <w:lang w:eastAsia="ru-RU"/>
        </w:rPr>
        <w:t xml:space="preserve">на </w:t>
      </w:r>
      <w:r w:rsidR="00712AE7">
        <w:rPr>
          <w:rFonts w:eastAsia="Times New Roman"/>
          <w:b/>
          <w:bCs/>
          <w:color w:val="000000"/>
          <w:kern w:val="0"/>
          <w:lang w:eastAsia="ru-RU"/>
        </w:rPr>
        <w:t>п</w:t>
      </w:r>
      <w:r w:rsidR="00712AE7" w:rsidRPr="00712AE7">
        <w:rPr>
          <w:rFonts w:eastAsia="Times New Roman"/>
          <w:b/>
          <w:bCs/>
          <w:color w:val="000000"/>
          <w:kern w:val="0"/>
          <w:lang w:eastAsia="ru-RU"/>
        </w:rPr>
        <w:t>оставк</w:t>
      </w:r>
      <w:r w:rsidR="00712AE7">
        <w:rPr>
          <w:rFonts w:eastAsia="Times New Roman"/>
          <w:b/>
          <w:bCs/>
          <w:color w:val="000000"/>
          <w:kern w:val="0"/>
          <w:lang w:eastAsia="ru-RU"/>
        </w:rPr>
        <w:t>у</w:t>
      </w:r>
      <w:r w:rsidR="00712AE7" w:rsidRPr="00712AE7">
        <w:rPr>
          <w:rFonts w:eastAsia="Times New Roman"/>
          <w:b/>
          <w:bCs/>
          <w:color w:val="000000"/>
          <w:kern w:val="0"/>
          <w:lang w:eastAsia="ru-RU"/>
        </w:rPr>
        <w:t xml:space="preserve"> </w:t>
      </w:r>
      <w:r w:rsidR="00331C5D" w:rsidRPr="00331C5D">
        <w:rPr>
          <w:rFonts w:eastAsia="Times New Roman"/>
          <w:b/>
          <w:bCs/>
          <w:color w:val="000000"/>
          <w:kern w:val="0"/>
          <w:lang w:eastAsia="ru-RU"/>
        </w:rPr>
        <w:t>лекарственных препаратов и медицинских изделий</w:t>
      </w:r>
    </w:p>
    <w:p w:rsidR="002B66D7" w:rsidRPr="002B66D7" w:rsidRDefault="002B66D7" w:rsidP="002B66D7">
      <w:pPr>
        <w:widowControl/>
        <w:suppressAutoHyphens w:val="0"/>
        <w:rPr>
          <w:rFonts w:eastAsia="Times New Roman"/>
          <w:kern w:val="0"/>
          <w:lang w:eastAsia="ru-RU"/>
        </w:rPr>
      </w:pPr>
    </w:p>
    <w:p w:rsidR="002B66D7" w:rsidRPr="002B66D7" w:rsidRDefault="002B66D7" w:rsidP="002B66D7">
      <w:pPr>
        <w:widowControl/>
        <w:suppressAutoHyphens w:val="0"/>
        <w:jc w:val="center"/>
        <w:outlineLvl w:val="1"/>
        <w:rPr>
          <w:rFonts w:eastAsia="Times New Roman"/>
          <w:b/>
          <w:bCs/>
          <w:kern w:val="0"/>
          <w:lang w:eastAsia="ru-RU"/>
        </w:rPr>
      </w:pPr>
      <w:r w:rsidRPr="002B66D7">
        <w:rPr>
          <w:rFonts w:eastAsia="Times New Roman"/>
          <w:b/>
          <w:bCs/>
          <w:kern w:val="0"/>
          <w:lang w:eastAsia="ru-RU"/>
        </w:rPr>
        <w:t>Раздел 1. Общие требования</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1.1. Предметом настоящего запроса котировок в электронной форме является право заключения </w:t>
      </w:r>
      <w:r w:rsidR="00331C5D">
        <w:rPr>
          <w:rFonts w:eastAsia="Times New Roman"/>
          <w:kern w:val="0"/>
          <w:lang w:eastAsia="ru-RU"/>
        </w:rPr>
        <w:t>договора</w:t>
      </w:r>
      <w:r w:rsidRPr="002B66D7">
        <w:rPr>
          <w:rFonts w:eastAsia="Times New Roman"/>
          <w:kern w:val="0"/>
          <w:lang w:eastAsia="ru-RU"/>
        </w:rPr>
        <w:t xml:space="preserve"> на </w:t>
      </w:r>
      <w:r w:rsidR="00712AE7" w:rsidRPr="00712AE7">
        <w:rPr>
          <w:rFonts w:eastAsia="Times New Roman"/>
          <w:kern w:val="0"/>
          <w:lang w:eastAsia="ru-RU"/>
        </w:rPr>
        <w:t xml:space="preserve">поставку </w:t>
      </w:r>
      <w:r w:rsidR="00331C5D" w:rsidRPr="00331C5D">
        <w:rPr>
          <w:rFonts w:eastAsia="Times New Roman"/>
          <w:kern w:val="0"/>
          <w:lang w:eastAsia="ru-RU"/>
        </w:rPr>
        <w:t xml:space="preserve">лекарственных препаратов и медицинских изделий </w:t>
      </w:r>
      <w:r w:rsidRPr="002B66D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B66D7" w:rsidRPr="002B66D7" w:rsidRDefault="002B66D7" w:rsidP="002B66D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B66D7" w:rsidRPr="002B66D7" w:rsidRDefault="002B66D7" w:rsidP="002B66D7">
      <w:pPr>
        <w:widowControl/>
        <w:suppressAutoHyphens w:val="0"/>
        <w:ind w:firstLine="709"/>
        <w:jc w:val="center"/>
        <w:rPr>
          <w:rFonts w:eastAsia="Times New Roman"/>
          <w:b/>
          <w:kern w:val="0"/>
          <w:lang w:eastAsia="ru-RU"/>
        </w:rPr>
      </w:pPr>
      <w:r w:rsidRPr="002B66D7">
        <w:rPr>
          <w:rFonts w:eastAsia="Times New Roman"/>
          <w:b/>
          <w:kern w:val="0"/>
          <w:lang w:eastAsia="ru-RU"/>
        </w:rPr>
        <w:t>2. Форма, сроки и порядок оплаты товара</w:t>
      </w:r>
    </w:p>
    <w:p w:rsidR="002B66D7" w:rsidRPr="002B66D7" w:rsidRDefault="002B66D7" w:rsidP="002B66D7">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2.1. Заказчик осуществляет расчеты с Поставщиком по безналичному расчету.</w:t>
      </w:r>
    </w:p>
    <w:p w:rsidR="002B66D7" w:rsidRPr="002B66D7" w:rsidRDefault="002B66D7" w:rsidP="002B66D7">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2.2. Сроки и порядок оплаты: Оплата производится по мере поступления денежных сре</w:t>
      </w:r>
      <w:proofErr w:type="gramStart"/>
      <w:r w:rsidRPr="002B66D7">
        <w:rPr>
          <w:rFonts w:eastAsia="Times New Roman"/>
          <w:kern w:val="0"/>
          <w:lang w:eastAsia="ru-RU"/>
        </w:rPr>
        <w:t>дств в т</w:t>
      </w:r>
      <w:proofErr w:type="gramEnd"/>
      <w:r w:rsidRPr="002B66D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B66D7" w:rsidRPr="002B66D7" w:rsidRDefault="002B66D7" w:rsidP="002B66D7">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B66D7" w:rsidRPr="002B66D7" w:rsidRDefault="002B66D7" w:rsidP="002B66D7">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2.4. Авансирование не предусмотрено.</w:t>
      </w:r>
    </w:p>
    <w:p w:rsidR="002B66D7" w:rsidRPr="002B66D7" w:rsidRDefault="002B66D7" w:rsidP="002B66D7">
      <w:pPr>
        <w:widowControl/>
        <w:suppressAutoHyphens w:val="0"/>
        <w:ind w:left="-284" w:firstLine="709"/>
        <w:jc w:val="both"/>
        <w:rPr>
          <w:rFonts w:eastAsia="Times New Roman"/>
          <w:kern w:val="0"/>
          <w:lang w:eastAsia="ru-RU"/>
        </w:rPr>
      </w:pPr>
    </w:p>
    <w:p w:rsidR="002B66D7" w:rsidRPr="002B66D7" w:rsidRDefault="002B66D7" w:rsidP="002B66D7">
      <w:pPr>
        <w:widowControl/>
        <w:suppressAutoHyphens w:val="0"/>
        <w:ind w:left="-284"/>
        <w:jc w:val="center"/>
        <w:rPr>
          <w:rFonts w:eastAsia="Times New Roman"/>
          <w:b/>
          <w:kern w:val="0"/>
          <w:lang w:eastAsia="ru-RU"/>
        </w:rPr>
      </w:pPr>
      <w:r w:rsidRPr="002B66D7">
        <w:rPr>
          <w:rFonts w:eastAsia="Times New Roman"/>
          <w:b/>
          <w:kern w:val="0"/>
          <w:lang w:eastAsia="ru-RU"/>
        </w:rPr>
        <w:t>3. Место, условия и сроки (периоды) поставки товара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3.1. Местом поставки товара является: Москва, ул. Щепкина, д.61/2, корп.1</w:t>
      </w:r>
    </w:p>
    <w:p w:rsidR="002B66D7" w:rsidRPr="002B66D7" w:rsidRDefault="002B66D7" w:rsidP="002B66D7">
      <w:pPr>
        <w:widowControl/>
        <w:suppressAutoHyphens w:val="0"/>
        <w:jc w:val="both"/>
        <w:rPr>
          <w:rFonts w:eastAsia="Times New Roman"/>
          <w:kern w:val="0"/>
          <w:lang w:eastAsia="ru-RU"/>
        </w:rPr>
      </w:pPr>
      <w:r w:rsidRPr="002B66D7">
        <w:rPr>
          <w:rFonts w:eastAsia="Times New Roman"/>
          <w:kern w:val="0"/>
          <w:lang w:eastAsia="ru-RU"/>
        </w:rPr>
        <w:t xml:space="preserve">           3.2. Срок поставки товара: </w:t>
      </w:r>
      <w:r w:rsidR="00F1009D" w:rsidRPr="00F1009D">
        <w:rPr>
          <w:rFonts w:eastAsia="Times New Roman"/>
          <w:kern w:val="0"/>
          <w:lang w:eastAsia="ru-RU"/>
        </w:rPr>
        <w:t xml:space="preserve">в течение 10 (десяти) рабочих дней </w:t>
      </w:r>
      <w:proofErr w:type="gramStart"/>
      <w:r w:rsidR="00F1009D" w:rsidRPr="00F1009D">
        <w:rPr>
          <w:rFonts w:eastAsia="Times New Roman"/>
          <w:kern w:val="0"/>
          <w:lang w:eastAsia="ru-RU"/>
        </w:rPr>
        <w:t>с даты заключения</w:t>
      </w:r>
      <w:proofErr w:type="gramEnd"/>
      <w:r w:rsidR="00F1009D" w:rsidRPr="00F1009D">
        <w:rPr>
          <w:rFonts w:eastAsia="Times New Roman"/>
          <w:kern w:val="0"/>
          <w:lang w:eastAsia="ru-RU"/>
        </w:rPr>
        <w:t xml:space="preserve"> договора</w:t>
      </w:r>
      <w:r w:rsidRPr="002B66D7">
        <w:rPr>
          <w:rFonts w:eastAsia="Times New Roman"/>
          <w:kern w:val="0"/>
          <w:lang w:eastAsia="ru-RU"/>
        </w:rPr>
        <w:t xml:space="preserve"> </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 с соблюдением требований предъявляемых к транспортировке медикаментов. </w:t>
      </w:r>
    </w:p>
    <w:p w:rsidR="002B66D7" w:rsidRPr="002B66D7" w:rsidRDefault="002B66D7" w:rsidP="002B66D7">
      <w:pPr>
        <w:widowControl/>
        <w:spacing w:after="60"/>
        <w:ind w:left="-284"/>
        <w:jc w:val="center"/>
        <w:rPr>
          <w:rFonts w:eastAsia="Calibri"/>
          <w:b/>
          <w:kern w:val="0"/>
          <w:lang w:val="x-none" w:eastAsia="zh-CN"/>
        </w:rPr>
      </w:pPr>
      <w:r w:rsidRPr="002B66D7">
        <w:rPr>
          <w:rFonts w:eastAsia="Calibri"/>
          <w:b/>
          <w:kern w:val="0"/>
          <w:lang w:val="x-none" w:eastAsia="zh-CN"/>
        </w:rPr>
        <w:t>4. Порядок формирования цены договора</w:t>
      </w:r>
    </w:p>
    <w:p w:rsidR="002B66D7" w:rsidRPr="002B66D7" w:rsidRDefault="002B66D7" w:rsidP="002B66D7">
      <w:pPr>
        <w:widowControl/>
        <w:spacing w:after="60"/>
        <w:ind w:firstLine="709"/>
        <w:jc w:val="both"/>
        <w:rPr>
          <w:rFonts w:eastAsia="Calibri"/>
          <w:kern w:val="0"/>
          <w:lang w:val="x-none" w:eastAsia="zh-CN"/>
        </w:rPr>
      </w:pPr>
      <w:r w:rsidRPr="002B66D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B66D7" w:rsidRPr="002B66D7" w:rsidRDefault="002B66D7" w:rsidP="002B66D7">
      <w:pPr>
        <w:widowControl/>
        <w:spacing w:after="60"/>
        <w:ind w:firstLine="709"/>
        <w:jc w:val="both"/>
        <w:rPr>
          <w:rFonts w:eastAsia="Calibri"/>
          <w:bCs/>
          <w:spacing w:val="-6"/>
          <w:kern w:val="0"/>
          <w:lang w:eastAsia="zh-CN"/>
        </w:rPr>
      </w:pPr>
      <w:r w:rsidRPr="002B66D7">
        <w:rPr>
          <w:rFonts w:eastAsia="Calibri"/>
          <w:kern w:val="0"/>
          <w:lang w:val="x-none" w:eastAsia="zh-CN"/>
        </w:rPr>
        <w:t xml:space="preserve">4.2. </w:t>
      </w:r>
      <w:r w:rsidRPr="002B66D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043C9B" w:rsidRDefault="00043C9B" w:rsidP="002B66D7">
      <w:pPr>
        <w:widowControl/>
        <w:suppressAutoHyphens w:val="0"/>
        <w:ind w:left="-284"/>
        <w:jc w:val="center"/>
        <w:outlineLvl w:val="1"/>
        <w:rPr>
          <w:rFonts w:eastAsia="Calibri"/>
          <w:kern w:val="0"/>
          <w:lang w:eastAsia="zh-CN"/>
        </w:rPr>
      </w:pPr>
    </w:p>
    <w:p w:rsidR="002B66D7" w:rsidRPr="002B66D7" w:rsidRDefault="002B66D7" w:rsidP="002B66D7">
      <w:pPr>
        <w:widowControl/>
        <w:suppressAutoHyphens w:val="0"/>
        <w:ind w:left="-284"/>
        <w:jc w:val="center"/>
        <w:outlineLvl w:val="1"/>
        <w:rPr>
          <w:rFonts w:eastAsia="Times New Roman"/>
          <w:b/>
          <w:bCs/>
          <w:kern w:val="0"/>
          <w:lang w:eastAsia="ru-RU"/>
        </w:rPr>
      </w:pPr>
      <w:r w:rsidRPr="002B66D7">
        <w:rPr>
          <w:rFonts w:eastAsia="Times New Roman"/>
          <w:b/>
          <w:bCs/>
          <w:kern w:val="0"/>
          <w:lang w:eastAsia="ru-RU"/>
        </w:rPr>
        <w:t xml:space="preserve">РАЗДЕЛ 2. ТРЕБОВАНИЯ К ОПИСАНИЮ ОБЪЕКТА ЗАКУПКИ </w:t>
      </w:r>
    </w:p>
    <w:p w:rsidR="002B66D7" w:rsidRPr="002B66D7" w:rsidRDefault="002B66D7" w:rsidP="002B66D7">
      <w:pPr>
        <w:widowControl/>
        <w:suppressAutoHyphens w:val="0"/>
        <w:ind w:left="-284" w:firstLine="540"/>
        <w:jc w:val="both"/>
        <w:rPr>
          <w:rFonts w:eastAsia="Times New Roman"/>
          <w:b/>
          <w:bCs/>
          <w:kern w:val="0"/>
          <w:lang w:eastAsia="ru-RU"/>
        </w:rPr>
      </w:pPr>
    </w:p>
    <w:p w:rsidR="002B66D7" w:rsidRPr="002B66D7" w:rsidRDefault="002B66D7" w:rsidP="002B66D7">
      <w:pPr>
        <w:widowControl/>
        <w:spacing w:after="60"/>
        <w:ind w:firstLine="709"/>
        <w:jc w:val="center"/>
        <w:rPr>
          <w:rFonts w:eastAsia="Calibri"/>
          <w:b/>
          <w:color w:val="000000"/>
          <w:kern w:val="0"/>
          <w:lang w:val="x-none" w:eastAsia="zh-CN"/>
        </w:rPr>
      </w:pPr>
      <w:r w:rsidRPr="002B66D7">
        <w:rPr>
          <w:rFonts w:eastAsia="Calibri"/>
          <w:b/>
          <w:bCs/>
          <w:kern w:val="0"/>
          <w:lang w:val="x-none" w:eastAsia="zh-CN"/>
        </w:rPr>
        <w:t xml:space="preserve">5. </w:t>
      </w:r>
      <w:r w:rsidRPr="002B66D7">
        <w:rPr>
          <w:rFonts w:eastAsia="Calibri"/>
          <w:b/>
          <w:color w:val="000000"/>
          <w:kern w:val="0"/>
          <w:lang w:val="x-none" w:eastAsia="zh-CN"/>
        </w:rPr>
        <w:t>Требования к количеству товара.</w:t>
      </w:r>
    </w:p>
    <w:p w:rsidR="002B66D7" w:rsidRPr="002B66D7" w:rsidRDefault="002B66D7" w:rsidP="002B66D7">
      <w:pPr>
        <w:suppressAutoHyphens w:val="0"/>
        <w:ind w:firstLine="709"/>
        <w:jc w:val="both"/>
        <w:rPr>
          <w:rFonts w:eastAsia="Times New Roman"/>
          <w:kern w:val="0"/>
          <w:lang w:eastAsia="ru-RU"/>
        </w:rPr>
      </w:pPr>
      <w:r w:rsidRPr="002B66D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B66D7" w:rsidRPr="002B66D7" w:rsidRDefault="002B66D7" w:rsidP="002B66D7">
      <w:pPr>
        <w:suppressAutoHyphens w:val="0"/>
        <w:ind w:left="-284" w:firstLine="709"/>
        <w:rPr>
          <w:rFonts w:eastAsia="Times New Roman"/>
          <w:b/>
          <w:bCs/>
          <w:kern w:val="0"/>
          <w:lang w:eastAsia="ru-RU"/>
        </w:rPr>
      </w:pPr>
    </w:p>
    <w:p w:rsidR="002B66D7" w:rsidRPr="002B66D7" w:rsidRDefault="002B66D7" w:rsidP="002B66D7">
      <w:pPr>
        <w:widowControl/>
        <w:suppressAutoHyphens w:val="0"/>
        <w:ind w:left="-284"/>
        <w:jc w:val="center"/>
        <w:rPr>
          <w:rFonts w:eastAsia="Times New Roman"/>
          <w:b/>
          <w:kern w:val="0"/>
          <w:lang w:eastAsia="ru-RU"/>
        </w:rPr>
      </w:pPr>
      <w:r w:rsidRPr="002B66D7">
        <w:rPr>
          <w:rFonts w:eastAsia="Times New Roman"/>
          <w:b/>
          <w:kern w:val="0"/>
          <w:lang w:eastAsia="ru-RU"/>
        </w:rPr>
        <w:t>6. Требования к качеству и безопасности товара</w:t>
      </w:r>
    </w:p>
    <w:p w:rsidR="002B66D7" w:rsidRPr="002B66D7" w:rsidRDefault="002B66D7" w:rsidP="002B66D7">
      <w:pPr>
        <w:suppressAutoHyphens w:val="0"/>
        <w:ind w:firstLine="709"/>
        <w:jc w:val="both"/>
        <w:rPr>
          <w:rFonts w:eastAsia="Times New Roman"/>
          <w:kern w:val="0"/>
          <w:lang w:eastAsia="ru-RU"/>
        </w:rPr>
      </w:pPr>
      <w:r w:rsidRPr="002B66D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6.2.Товар должен быть разрешен к применению на территории Российской Федерации. </w:t>
      </w:r>
    </w:p>
    <w:p w:rsidR="002B66D7" w:rsidRPr="002B66D7" w:rsidRDefault="002B66D7" w:rsidP="002B66D7">
      <w:pPr>
        <w:widowControl/>
        <w:suppressAutoHyphens w:val="0"/>
        <w:ind w:firstLine="709"/>
        <w:jc w:val="both"/>
        <w:rPr>
          <w:rFonts w:eastAsia="Times New Roman"/>
          <w:b/>
          <w:kern w:val="0"/>
          <w:lang w:eastAsia="ru-RU"/>
        </w:rPr>
      </w:pPr>
      <w:r w:rsidRPr="002B66D7">
        <w:rPr>
          <w:rFonts w:eastAsia="Times New Roman"/>
          <w:kern w:val="0"/>
          <w:lang w:eastAsia="ru-RU"/>
        </w:rPr>
        <w:t>6.3. Товар должен быть новым, не использованным.</w:t>
      </w:r>
      <w:r w:rsidRPr="002B66D7">
        <w:rPr>
          <w:rFonts w:eastAsia="Times New Roman"/>
          <w:b/>
          <w:kern w:val="0"/>
          <w:lang w:eastAsia="ru-RU"/>
        </w:rPr>
        <w:t xml:space="preserve"> </w:t>
      </w:r>
      <w:r w:rsidR="006B7F74" w:rsidRPr="006B7F74">
        <w:rPr>
          <w:rFonts w:eastAsia="Times New Roman"/>
          <w:b/>
          <w:kern w:val="0"/>
          <w:lang w:eastAsia="ru-RU"/>
        </w:rPr>
        <w:t xml:space="preserve">Остаточный срок  годности на лекарственные препараты </w:t>
      </w:r>
      <w:r w:rsidR="006B7F74">
        <w:rPr>
          <w:rFonts w:eastAsia="Times New Roman"/>
          <w:b/>
          <w:kern w:val="0"/>
          <w:lang w:eastAsia="ru-RU"/>
        </w:rPr>
        <w:t xml:space="preserve">и </w:t>
      </w:r>
      <w:r w:rsidR="006B7F74" w:rsidRPr="006B7F74">
        <w:rPr>
          <w:rFonts w:eastAsia="Times New Roman"/>
          <w:b/>
          <w:kern w:val="0"/>
          <w:lang w:eastAsia="ru-RU"/>
        </w:rPr>
        <w:t>медицински</w:t>
      </w:r>
      <w:r w:rsidR="006B7F74">
        <w:rPr>
          <w:rFonts w:eastAsia="Times New Roman"/>
          <w:b/>
          <w:kern w:val="0"/>
          <w:lang w:eastAsia="ru-RU"/>
        </w:rPr>
        <w:t>е</w:t>
      </w:r>
      <w:r w:rsidR="006B7F74" w:rsidRPr="006B7F74">
        <w:rPr>
          <w:rFonts w:eastAsia="Times New Roman"/>
          <w:b/>
          <w:kern w:val="0"/>
          <w:lang w:eastAsia="ru-RU"/>
        </w:rPr>
        <w:t xml:space="preserve"> издели</w:t>
      </w:r>
      <w:r w:rsidR="006B7F74">
        <w:rPr>
          <w:rFonts w:eastAsia="Times New Roman"/>
          <w:b/>
          <w:kern w:val="0"/>
          <w:lang w:eastAsia="ru-RU"/>
        </w:rPr>
        <w:t>я</w:t>
      </w:r>
      <w:r w:rsidR="006B7F74" w:rsidRPr="006B7F74">
        <w:rPr>
          <w:rFonts w:eastAsia="Times New Roman"/>
          <w:b/>
          <w:kern w:val="0"/>
          <w:lang w:eastAsia="ru-RU"/>
        </w:rPr>
        <w:t xml:space="preserve"> на момент поставки товара в адрес Заказчика должен</w:t>
      </w:r>
      <w:r w:rsidR="006B7F74">
        <w:rPr>
          <w:rFonts w:eastAsia="Times New Roman"/>
          <w:b/>
          <w:kern w:val="0"/>
          <w:lang w:eastAsia="ru-RU"/>
        </w:rPr>
        <w:t xml:space="preserve"> составлять не менее 12 месяцев</w:t>
      </w:r>
      <w:r w:rsidRPr="002B66D7">
        <w:rPr>
          <w:rFonts w:eastAsia="Times New Roman"/>
          <w:b/>
          <w:kern w:val="0"/>
          <w:lang w:eastAsia="ru-RU"/>
        </w:rPr>
        <w:t>.</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6.4. </w:t>
      </w:r>
      <w:r w:rsidRPr="002B66D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B66D7" w:rsidRPr="002B66D7" w:rsidRDefault="002B66D7" w:rsidP="002B66D7">
      <w:pPr>
        <w:widowControl/>
        <w:suppressAutoHyphens w:val="0"/>
        <w:ind w:left="-284"/>
        <w:jc w:val="center"/>
        <w:rPr>
          <w:rFonts w:eastAsia="Times New Roman"/>
          <w:b/>
          <w:kern w:val="0"/>
          <w:lang w:eastAsia="ru-RU"/>
        </w:rPr>
      </w:pPr>
    </w:p>
    <w:p w:rsidR="002B66D7" w:rsidRPr="002B66D7" w:rsidRDefault="002B66D7" w:rsidP="002B66D7">
      <w:pPr>
        <w:widowControl/>
        <w:suppressAutoHyphens w:val="0"/>
        <w:ind w:left="-284"/>
        <w:jc w:val="center"/>
        <w:rPr>
          <w:rFonts w:eastAsia="Times New Roman"/>
          <w:b/>
          <w:kern w:val="0"/>
          <w:lang w:eastAsia="ru-RU"/>
        </w:rPr>
      </w:pPr>
      <w:r w:rsidRPr="002B66D7">
        <w:rPr>
          <w:rFonts w:eastAsia="Times New Roman"/>
          <w:b/>
          <w:kern w:val="0"/>
          <w:lang w:eastAsia="ru-RU"/>
        </w:rPr>
        <w:t xml:space="preserve">7. Требования к </w:t>
      </w:r>
      <w:r w:rsidRPr="002B66D7">
        <w:rPr>
          <w:rFonts w:eastAsia="Times New Roman"/>
          <w:b/>
          <w:bCs/>
          <w:kern w:val="0"/>
          <w:lang w:eastAsia="ru-RU"/>
        </w:rPr>
        <w:t>функциональным, техническим и качественным, эксплуатационным характеристикам товара</w:t>
      </w:r>
      <w:r w:rsidRPr="002B66D7">
        <w:rPr>
          <w:rFonts w:eastAsia="Times New Roman"/>
          <w:b/>
          <w:kern w:val="0"/>
          <w:lang w:eastAsia="ru-RU"/>
        </w:rPr>
        <w:t>.</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7.1. Поставляемый товар должен соответствовать </w:t>
      </w:r>
      <w:r w:rsidRPr="002B66D7">
        <w:rPr>
          <w:rFonts w:eastAsia="Times New Roman"/>
          <w:bCs/>
          <w:kern w:val="0"/>
          <w:lang w:eastAsia="ru-RU"/>
        </w:rPr>
        <w:t>функциональным, техническим и качественным</w:t>
      </w:r>
      <w:r w:rsidRPr="002B66D7">
        <w:rPr>
          <w:rFonts w:eastAsia="Times New Roman"/>
          <w:kern w:val="0"/>
          <w:lang w:eastAsia="ru-RU"/>
        </w:rPr>
        <w:t xml:space="preserve"> характеристикам согласно спецификации Товара (далее – Спецификация). </w:t>
      </w:r>
    </w:p>
    <w:p w:rsidR="002B66D7" w:rsidRPr="002B66D7" w:rsidRDefault="002B66D7" w:rsidP="002B66D7">
      <w:pPr>
        <w:widowControl/>
        <w:suppressAutoHyphens w:val="0"/>
        <w:ind w:left="-284" w:firstLine="720"/>
        <w:jc w:val="both"/>
        <w:rPr>
          <w:rFonts w:eastAsia="Times New Roman"/>
          <w:kern w:val="0"/>
          <w:lang w:eastAsia="ru-RU"/>
        </w:rPr>
      </w:pPr>
    </w:p>
    <w:p w:rsidR="002B66D7" w:rsidRPr="002B66D7" w:rsidRDefault="002B66D7" w:rsidP="002B66D7">
      <w:pPr>
        <w:widowControl/>
        <w:suppressAutoHyphens w:val="0"/>
        <w:ind w:left="-284"/>
        <w:jc w:val="center"/>
        <w:rPr>
          <w:rFonts w:eastAsia="Times New Roman"/>
          <w:b/>
          <w:kern w:val="0"/>
          <w:lang w:eastAsia="ru-RU"/>
        </w:rPr>
      </w:pPr>
      <w:r w:rsidRPr="002B66D7">
        <w:rPr>
          <w:rFonts w:eastAsia="Times New Roman"/>
          <w:b/>
          <w:kern w:val="0"/>
          <w:lang w:eastAsia="ru-RU"/>
        </w:rPr>
        <w:t>8. Требования к таре и упаковке товара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B66D7" w:rsidRPr="002B66D7" w:rsidRDefault="002B66D7" w:rsidP="002B66D7">
      <w:pPr>
        <w:widowControl/>
        <w:suppressAutoHyphens w:val="0"/>
        <w:ind w:firstLine="709"/>
        <w:jc w:val="both"/>
        <w:rPr>
          <w:rFonts w:eastAsia="Times New Roman"/>
          <w:b/>
          <w:kern w:val="0"/>
          <w:u w:val="single"/>
          <w:lang w:eastAsia="ru-RU"/>
        </w:rPr>
      </w:pPr>
      <w:r w:rsidRPr="002B66D7">
        <w:rPr>
          <w:rFonts w:eastAsia="Times New Roman"/>
          <w:kern w:val="0"/>
          <w:lang w:eastAsia="ru-RU"/>
        </w:rPr>
        <w:t xml:space="preserve">8.2. </w:t>
      </w:r>
      <w:r w:rsidRPr="002B66D7">
        <w:rPr>
          <w:rFonts w:eastAsia="Times New Roman"/>
          <w:b/>
          <w:kern w:val="0"/>
          <w:u w:val="single"/>
          <w:lang w:eastAsia="ru-RU"/>
        </w:rPr>
        <w:t>Маркировка лекарственных средств:</w:t>
      </w:r>
    </w:p>
    <w:p w:rsidR="002B66D7" w:rsidRPr="002B66D7" w:rsidRDefault="002B66D7" w:rsidP="002B66D7">
      <w:pPr>
        <w:widowControl/>
        <w:suppressAutoHyphens w:val="0"/>
        <w:ind w:firstLine="709"/>
        <w:jc w:val="both"/>
        <w:rPr>
          <w:rFonts w:eastAsia="Times New Roman"/>
          <w:bCs/>
          <w:kern w:val="0"/>
          <w:lang w:eastAsia="ru-RU"/>
        </w:rPr>
      </w:pPr>
      <w:r w:rsidRPr="002B66D7">
        <w:rPr>
          <w:rFonts w:eastAsia="Times New Roman"/>
          <w:bCs/>
          <w:kern w:val="0"/>
          <w:lang w:eastAsia="ru-RU"/>
        </w:rPr>
        <w:t>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2B66D7" w:rsidRPr="002B66D7" w:rsidRDefault="002B66D7" w:rsidP="002B66D7">
      <w:pPr>
        <w:widowControl/>
        <w:suppressAutoHyphens w:val="0"/>
        <w:ind w:firstLine="709"/>
        <w:jc w:val="both"/>
        <w:rPr>
          <w:rFonts w:eastAsia="Times New Roman"/>
          <w:kern w:val="0"/>
          <w:lang w:eastAsia="ru-RU"/>
        </w:rPr>
      </w:pPr>
      <w:proofErr w:type="gramStart"/>
      <w:r w:rsidRPr="002B66D7">
        <w:rPr>
          <w:rFonts w:eastAsia="Times New Roman"/>
          <w:bCs/>
          <w:kern w:val="0"/>
          <w:lang w:eastAsia="ru-RU"/>
        </w:rPr>
        <w:t>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w:t>
      </w:r>
      <w:proofErr w:type="gramEnd"/>
      <w:r w:rsidRPr="002B66D7">
        <w:rPr>
          <w:rFonts w:eastAsia="Times New Roman"/>
          <w:bCs/>
          <w:kern w:val="0"/>
          <w:lang w:eastAsia="ru-RU"/>
        </w:rPr>
        <w:t>, предупредительные надписи.</w:t>
      </w:r>
    </w:p>
    <w:p w:rsidR="002B66D7" w:rsidRPr="002B66D7" w:rsidRDefault="002B66D7" w:rsidP="002B66D7">
      <w:pPr>
        <w:widowControl/>
        <w:suppressAutoHyphens w:val="0"/>
        <w:ind w:firstLine="709"/>
        <w:jc w:val="both"/>
        <w:rPr>
          <w:rFonts w:eastAsia="Times New Roman"/>
          <w:kern w:val="0"/>
          <w:lang w:eastAsia="ru-RU"/>
        </w:rPr>
      </w:pPr>
    </w:p>
    <w:p w:rsidR="002B66D7" w:rsidRPr="002B66D7" w:rsidRDefault="002B66D7" w:rsidP="002B66D7">
      <w:pPr>
        <w:widowControl/>
        <w:suppressAutoHyphens w:val="0"/>
        <w:ind w:left="-284" w:firstLine="540"/>
        <w:jc w:val="both"/>
        <w:rPr>
          <w:rFonts w:eastAsia="Times New Roman"/>
          <w:kern w:val="0"/>
          <w:lang w:eastAsia="ru-RU"/>
        </w:rPr>
      </w:pPr>
    </w:p>
    <w:p w:rsidR="002B66D7" w:rsidRPr="002B66D7" w:rsidRDefault="002B66D7" w:rsidP="002B66D7">
      <w:pPr>
        <w:widowControl/>
        <w:suppressAutoHyphens w:val="0"/>
        <w:ind w:left="-284"/>
        <w:jc w:val="center"/>
        <w:outlineLvl w:val="2"/>
        <w:rPr>
          <w:rFonts w:eastAsia="Times New Roman"/>
          <w:b/>
          <w:bCs/>
          <w:kern w:val="0"/>
          <w:lang w:eastAsia="ru-RU"/>
        </w:rPr>
      </w:pPr>
      <w:r w:rsidRPr="002B66D7">
        <w:rPr>
          <w:rFonts w:eastAsia="Times New Roman"/>
          <w:b/>
          <w:bCs/>
          <w:kern w:val="0"/>
          <w:lang w:eastAsia="ru-RU"/>
        </w:rPr>
        <w:t>9. Требования к отгрузке и доставке товара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9.1. Доставка товара осуществляется Поставщиком путем отгрузки их транспортом Поставщика.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9.2. Доставка товара осуществляется с предварительным уточнением времени поставки товара. </w:t>
      </w:r>
    </w:p>
    <w:p w:rsidR="002B66D7" w:rsidRPr="002B66D7" w:rsidRDefault="002B66D7" w:rsidP="002B66D7">
      <w:pPr>
        <w:widowControl/>
        <w:suppressAutoHyphens w:val="0"/>
        <w:jc w:val="both"/>
        <w:rPr>
          <w:rFonts w:eastAsia="Times New Roman"/>
          <w:kern w:val="0"/>
          <w:lang w:eastAsia="ru-RU"/>
        </w:rPr>
      </w:pPr>
      <w:r w:rsidRPr="002B66D7">
        <w:rPr>
          <w:rFonts w:eastAsia="Times New Roman"/>
          <w:kern w:val="0"/>
          <w:lang w:eastAsia="ru-RU"/>
        </w:rPr>
        <w:t xml:space="preserve">            9.3. </w:t>
      </w:r>
      <w:r w:rsidR="000E7E31" w:rsidRPr="000E7E31">
        <w:rPr>
          <w:rFonts w:eastAsia="Times New Roman"/>
          <w:kern w:val="0"/>
          <w:lang w:eastAsia="ru-RU"/>
        </w:rPr>
        <w:t xml:space="preserve">Срок поставки товара: </w:t>
      </w:r>
      <w:r w:rsidR="00F1009D" w:rsidRPr="00F1009D">
        <w:rPr>
          <w:rFonts w:eastAsia="Times New Roman"/>
          <w:kern w:val="0"/>
          <w:lang w:eastAsia="ru-RU"/>
        </w:rPr>
        <w:t xml:space="preserve">в течение 10 (десяти) рабочих дней </w:t>
      </w:r>
      <w:proofErr w:type="gramStart"/>
      <w:r w:rsidR="00F1009D" w:rsidRPr="00F1009D">
        <w:rPr>
          <w:rFonts w:eastAsia="Times New Roman"/>
          <w:kern w:val="0"/>
          <w:lang w:eastAsia="ru-RU"/>
        </w:rPr>
        <w:t>с даты заключения</w:t>
      </w:r>
      <w:proofErr w:type="gramEnd"/>
      <w:r w:rsidR="00F1009D" w:rsidRPr="00F1009D">
        <w:rPr>
          <w:rFonts w:eastAsia="Times New Roman"/>
          <w:kern w:val="0"/>
          <w:lang w:eastAsia="ru-RU"/>
        </w:rPr>
        <w:t xml:space="preserve"> договора</w:t>
      </w:r>
      <w:r w:rsidRPr="002B66D7">
        <w:rPr>
          <w:rFonts w:eastAsia="Times New Roman"/>
          <w:kern w:val="0"/>
          <w:lang w:eastAsia="ru-RU"/>
        </w:rPr>
        <w:t>.</w:t>
      </w:r>
    </w:p>
    <w:p w:rsidR="002B66D7" w:rsidRPr="002B66D7" w:rsidRDefault="002B66D7" w:rsidP="00043C9B">
      <w:pPr>
        <w:widowControl/>
        <w:suppressAutoHyphens w:val="0"/>
        <w:ind w:firstLine="708"/>
        <w:jc w:val="both"/>
        <w:rPr>
          <w:rFonts w:eastAsia="Times New Roman"/>
          <w:kern w:val="0"/>
          <w:lang w:eastAsia="ru-RU"/>
        </w:rPr>
      </w:pPr>
      <w:r w:rsidRPr="002B66D7">
        <w:rPr>
          <w:rFonts w:eastAsia="Times New Roman"/>
          <w:kern w:val="0"/>
          <w:lang w:eastAsia="ru-RU"/>
        </w:rPr>
        <w:t>9.4. При поставке препаратов, входящих в Перечень жизненно-необходимых и важнейших лекарственных средств поставщик предоставляет протокол согласования цен поставки жизненно-необходимых и важнейших лекарственных средств по форме утвержденной Постановлением Правительства РФ от 08.08.2009г № 654.</w:t>
      </w:r>
    </w:p>
    <w:p w:rsidR="002B66D7" w:rsidRPr="002B66D7" w:rsidRDefault="002B66D7" w:rsidP="002B66D7">
      <w:pPr>
        <w:widowControl/>
        <w:suppressAutoHyphens w:val="0"/>
        <w:ind w:firstLine="709"/>
        <w:jc w:val="both"/>
        <w:rPr>
          <w:rFonts w:eastAsia="Times New Roman"/>
          <w:kern w:val="0"/>
          <w:lang w:eastAsia="ru-RU"/>
        </w:rPr>
      </w:pPr>
    </w:p>
    <w:p w:rsidR="002B66D7" w:rsidRPr="002B66D7" w:rsidRDefault="002B66D7" w:rsidP="002B66D7">
      <w:pPr>
        <w:widowControl/>
        <w:suppressAutoHyphens w:val="0"/>
        <w:jc w:val="center"/>
        <w:rPr>
          <w:rFonts w:eastAsia="Times New Roman"/>
          <w:kern w:val="0"/>
          <w:lang w:eastAsia="ru-RU"/>
        </w:rPr>
      </w:pPr>
      <w:r w:rsidRPr="002B66D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10.2. Приемка товара по Договору осуществляется в следующем порядке:</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B66D7" w:rsidRPr="002B66D7" w:rsidRDefault="002B66D7" w:rsidP="002B66D7">
      <w:pPr>
        <w:widowControl/>
        <w:suppressAutoHyphens w:val="0"/>
        <w:ind w:firstLine="709"/>
        <w:jc w:val="both"/>
        <w:rPr>
          <w:rFonts w:eastAsia="Times New Roman"/>
          <w:kern w:val="0"/>
          <w:lang w:val="x-none" w:eastAsia="ru-RU"/>
        </w:rPr>
      </w:pPr>
      <w:r w:rsidRPr="002B66D7">
        <w:rPr>
          <w:rFonts w:eastAsia="Times New Roman"/>
          <w:kern w:val="0"/>
          <w:lang w:eastAsia="ru-RU"/>
        </w:rPr>
        <w:t>10.2.2.</w:t>
      </w:r>
      <w:r w:rsidRPr="002B66D7">
        <w:rPr>
          <w:rFonts w:eastAsia="Times New Roman"/>
          <w:kern w:val="0"/>
          <w:lang w:val="x-none" w:eastAsia="ru-RU"/>
        </w:rPr>
        <w:t xml:space="preserve"> Товар должен быть надлежащего качества – т.е. иметь необходимые  документы, подтверждающие в установленном законом порядке их качество;</w:t>
      </w:r>
    </w:p>
    <w:p w:rsidR="002B66D7" w:rsidRPr="002B66D7" w:rsidRDefault="002B66D7" w:rsidP="002B66D7">
      <w:pPr>
        <w:widowControl/>
        <w:suppressAutoHyphens w:val="0"/>
        <w:ind w:firstLine="709"/>
        <w:jc w:val="both"/>
        <w:rPr>
          <w:rFonts w:eastAsia="Times New Roman"/>
          <w:b/>
          <w:i/>
          <w:kern w:val="0"/>
          <w:lang w:eastAsia="ru-RU"/>
        </w:rPr>
      </w:pPr>
      <w:r w:rsidRPr="002B66D7">
        <w:rPr>
          <w:rFonts w:eastAsia="Times New Roman"/>
          <w:kern w:val="0"/>
          <w:lang w:eastAsia="ru-RU"/>
        </w:rPr>
        <w:t>Поставка  лекарственных средств</w:t>
      </w:r>
      <w:r w:rsidRPr="002B66D7">
        <w:rPr>
          <w:rFonts w:eastAsia="Times New Roman"/>
          <w:b/>
          <w:i/>
          <w:kern w:val="0"/>
          <w:lang w:eastAsia="ru-RU"/>
        </w:rPr>
        <w:t xml:space="preserve">  </w:t>
      </w:r>
      <w:r w:rsidRPr="002B66D7">
        <w:rPr>
          <w:rFonts w:eastAsia="Times New Roman"/>
          <w:kern w:val="0"/>
          <w:lang w:eastAsia="ru-RU"/>
        </w:rPr>
        <w:t>по результатам настоящего аукциона должна осуществляться с соблюдением требований:</w:t>
      </w:r>
    </w:p>
    <w:p w:rsidR="002B66D7" w:rsidRPr="002B66D7" w:rsidRDefault="002B66D7" w:rsidP="002B66D7">
      <w:pPr>
        <w:widowControl/>
        <w:suppressAutoHyphens w:val="0"/>
        <w:ind w:firstLine="709"/>
        <w:jc w:val="both"/>
        <w:rPr>
          <w:rFonts w:eastAsia="Times New Roman"/>
          <w:b/>
          <w:bCs/>
          <w:kern w:val="0"/>
          <w:lang w:eastAsia="ru-RU"/>
        </w:rPr>
      </w:pPr>
      <w:r w:rsidRPr="002B66D7">
        <w:rPr>
          <w:rFonts w:eastAsia="Times New Roman"/>
          <w:kern w:val="0"/>
          <w:lang w:eastAsia="ru-RU"/>
        </w:rPr>
        <w:t>- Федерального закона № 61-ФЗ от 12.04.2010 «</w:t>
      </w:r>
      <w:r w:rsidRPr="002B66D7">
        <w:rPr>
          <w:rFonts w:eastAsia="Times New Roman"/>
          <w:bCs/>
          <w:kern w:val="0"/>
          <w:lang w:eastAsia="ru-RU"/>
        </w:rPr>
        <w:t>Об обращении лекарственных средств</w:t>
      </w:r>
      <w:r w:rsidRPr="002B66D7">
        <w:rPr>
          <w:rFonts w:eastAsia="Times New Roman"/>
          <w:kern w:val="0"/>
          <w:lang w:eastAsia="ru-RU"/>
        </w:rPr>
        <w:t>»;</w:t>
      </w:r>
    </w:p>
    <w:p w:rsidR="002B66D7" w:rsidRPr="002B66D7" w:rsidRDefault="002B66D7" w:rsidP="002B66D7">
      <w:pPr>
        <w:widowControl/>
        <w:suppressAutoHyphens w:val="0"/>
        <w:ind w:firstLine="709"/>
        <w:jc w:val="both"/>
        <w:rPr>
          <w:rFonts w:eastAsia="Times New Roman"/>
          <w:bCs/>
          <w:kern w:val="0"/>
          <w:lang w:eastAsia="ru-RU"/>
        </w:rPr>
      </w:pPr>
      <w:r w:rsidRPr="002B66D7">
        <w:rPr>
          <w:rFonts w:eastAsia="Times New Roman"/>
          <w:bCs/>
          <w:kern w:val="0"/>
          <w:lang w:eastAsia="ru-RU"/>
        </w:rPr>
        <w:t>- и иных документов, регламентирующих отношения, возникающие в связи с торговлей лекарственными средствами, контролем их качества, эффективностью и иными действиями в сфере обращения лекарственных средств.</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Поставляемая продукция должна соответствовать требованиям качества, безопасности жизни и здоровья, а также иным требованиям сертификации, безопасности (ГОСТам, </w:t>
      </w:r>
      <w:r w:rsidRPr="002B66D7">
        <w:rPr>
          <w:rFonts w:eastAsia="Times New Roman"/>
          <w:kern w:val="0"/>
          <w:lang w:eastAsia="ru-RU"/>
        </w:rPr>
        <w:lastRenderedPageBreak/>
        <w:t>СанПиНам и другим нормам и правилам, действующим на данном товарном рынке, установленным законодательством Российской Федерации), должна быть разрешена к применению Министерством здравоохранения РФ на территории Российской Федерации.</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Вся «Продукция», подлежащая поставке должна быть зарегистрирована как разрешенная к применению на территории Российской Федерации и на момент поставки иметь копии регистрационных удостоверений. </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На момент поставки товара поставщик должен представить документы, подтверждающие соответствие товара, являющегося предметом аукциона, требованиям действующего законодательства Российской Федерации:</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 копии сертификатов соответствия системы ГОСТ </w:t>
      </w:r>
      <w:proofErr w:type="gramStart"/>
      <w:r w:rsidRPr="002B66D7">
        <w:rPr>
          <w:rFonts w:eastAsia="Times New Roman"/>
          <w:kern w:val="0"/>
          <w:lang w:eastAsia="ru-RU"/>
        </w:rPr>
        <w:t>Р</w:t>
      </w:r>
      <w:proofErr w:type="gramEnd"/>
      <w:r w:rsidRPr="002B66D7">
        <w:rPr>
          <w:rFonts w:eastAsia="Times New Roman"/>
          <w:kern w:val="0"/>
          <w:lang w:eastAsia="ru-RU"/>
        </w:rPr>
        <w:t xml:space="preserve"> или копии деклараций о соответствии (при их наличии в соответствии с требованиями законодательства Российской Федерации);</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копии санитарно-эпидемиологических заключений (при их наличии в соответствии с требованиями законодательства Российской Федерации);</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 иные документы, подтверждающие соответствие товара требованиям действующего законодательства Российской Федерации. </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копия лицензии (всех страниц со всеми приложениями)  выданной федеральной службой по надзору в сфере здравоохранения и социального развития или органом исполнительной власти субъекта РФ на осуществление фармацевтической  деятельности, в соответствии с Федеральным законом  «О лицензировании отдельных видов деятельности» №99-ФЗ от 11.05.2011 г</w:t>
      </w:r>
      <w:proofErr w:type="gramStart"/>
      <w:r w:rsidRPr="002B66D7">
        <w:rPr>
          <w:rFonts w:eastAsia="Times New Roman"/>
          <w:kern w:val="0"/>
          <w:lang w:eastAsia="ru-RU"/>
        </w:rPr>
        <w:t>.</w:t>
      </w:r>
      <w:r w:rsidRPr="002B66D7">
        <w:rPr>
          <w:rFonts w:eastAsia="Times New Roman"/>
          <w:i/>
          <w:kern w:val="0"/>
          <w:lang w:eastAsia="ru-RU"/>
        </w:rPr>
        <w:t>(</w:t>
      </w:r>
      <w:proofErr w:type="gramEnd"/>
      <w:r w:rsidRPr="002B66D7">
        <w:rPr>
          <w:rFonts w:eastAsia="Times New Roman"/>
          <w:i/>
          <w:kern w:val="0"/>
          <w:lang w:eastAsia="ru-RU"/>
        </w:rPr>
        <w:t xml:space="preserve"> если деятельность лицензируется).</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Требования установлены Постановлением Правительства Российской Федерации от 01.12.2009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Приказом </w:t>
      </w:r>
      <w:proofErr w:type="spellStart"/>
      <w:r w:rsidRPr="002B66D7">
        <w:rPr>
          <w:rFonts w:eastAsia="Times New Roman"/>
          <w:kern w:val="0"/>
          <w:lang w:eastAsia="ru-RU"/>
        </w:rPr>
        <w:t>Роспотребнадзора</w:t>
      </w:r>
      <w:proofErr w:type="spellEnd"/>
      <w:r w:rsidRPr="002B66D7">
        <w:rPr>
          <w:rFonts w:eastAsia="Times New Roman"/>
          <w:kern w:val="0"/>
          <w:lang w:eastAsia="ru-RU"/>
        </w:rPr>
        <w:t xml:space="preserve"> от 19.07.2007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10.4. Заказчик вправе отказать Поставщику в приеме товара в момент поставки в случае, если:</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-товар поставлен вне времени приемки товара на склад Заказчика;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товарно-сопроводительные документы не оформлены;</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-товарно-сопроводительные документы представлены не в полном объеме;</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 товарно-сопроводительные документы оформлены ненадлежащим образом;</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-поставка товара осуществляется с нарушением ассортимента, комплектности или количества;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В случае выявления недостатков поставленного товара при приемке Поставщик и Заказчик оформляют акт с перечнем недостатков, условиями и сроками их устранения. Товар считается принятым после устранения выявленных недостатков и подписания акта приемки товара Заказчиком. Акт недостатков поставки товара составляется в двух экземплярах.</w:t>
      </w:r>
    </w:p>
    <w:p w:rsidR="002B66D7" w:rsidRPr="002B66D7" w:rsidRDefault="002B66D7" w:rsidP="002B66D7">
      <w:pPr>
        <w:widowControl/>
        <w:suppressAutoHyphens w:val="0"/>
        <w:jc w:val="center"/>
        <w:rPr>
          <w:rFonts w:eastAsia="Times New Roman"/>
          <w:b/>
          <w:bCs/>
          <w:kern w:val="0"/>
          <w:lang w:eastAsia="ru-RU"/>
        </w:rPr>
      </w:pPr>
    </w:p>
    <w:p w:rsidR="002B66D7" w:rsidRPr="002B66D7" w:rsidRDefault="002B66D7" w:rsidP="002B66D7">
      <w:pPr>
        <w:widowControl/>
        <w:suppressAutoHyphens w:val="0"/>
        <w:jc w:val="center"/>
        <w:rPr>
          <w:rFonts w:eastAsia="Times New Roman"/>
          <w:b/>
          <w:kern w:val="0"/>
          <w:lang w:eastAsia="ru-RU"/>
        </w:rPr>
      </w:pPr>
      <w:r w:rsidRPr="002B66D7">
        <w:rPr>
          <w:rFonts w:eastAsia="Times New Roman"/>
          <w:b/>
          <w:bCs/>
          <w:kern w:val="0"/>
          <w:lang w:eastAsia="ru-RU"/>
        </w:rPr>
        <w:t xml:space="preserve">РАЗДЕЛ 3. </w:t>
      </w:r>
      <w:r w:rsidRPr="002B66D7">
        <w:rPr>
          <w:rFonts w:eastAsia="Times New Roman"/>
          <w:b/>
          <w:kern w:val="0"/>
          <w:lang w:eastAsia="ru-RU"/>
        </w:rPr>
        <w:t xml:space="preserve">ТРЕБОВАНИЯ К ГАРАНТИЙНОМУ СРОКУ ТОВАРА И (ИЛИ) ОБЪЕМУ ПРЕДОСТАВЛЕНИЯ ГАРАНТИЙ КАЧЕСТВА ТОВАРА, К ОБЯЗАТЕЛЬНОСТИ </w:t>
      </w:r>
      <w:r w:rsidRPr="002B66D7">
        <w:rPr>
          <w:rFonts w:eastAsia="Times New Roman"/>
          <w:b/>
          <w:kern w:val="0"/>
          <w:lang w:eastAsia="ru-RU"/>
        </w:rPr>
        <w:lastRenderedPageBreak/>
        <w:t>ОСУЩЕСТВЛЕНИЯ МОНТАЖА И НАЛАДКИ ТОВАРА, К ОБУЧЕНИЮ ЛИЦ, ОСУЩЕСТВЛЯЮЩИХ ИСПОЛЬЗОВАНИЕ И ОБСЛУЖИВАНИЕ ТОВАРА</w:t>
      </w:r>
    </w:p>
    <w:p w:rsidR="002B66D7" w:rsidRPr="002B66D7" w:rsidRDefault="002B66D7" w:rsidP="002B66D7">
      <w:pPr>
        <w:widowControl/>
        <w:suppressAutoHyphens w:val="0"/>
        <w:jc w:val="center"/>
        <w:rPr>
          <w:rFonts w:eastAsia="Times New Roman"/>
          <w:b/>
          <w:kern w:val="0"/>
          <w:lang w:eastAsia="ru-RU"/>
        </w:rPr>
      </w:pPr>
    </w:p>
    <w:p w:rsidR="002B66D7" w:rsidRPr="002B66D7" w:rsidRDefault="002B66D7" w:rsidP="002B66D7">
      <w:pPr>
        <w:widowControl/>
        <w:suppressAutoHyphens w:val="0"/>
        <w:jc w:val="center"/>
        <w:rPr>
          <w:rFonts w:eastAsia="Times New Roman"/>
          <w:b/>
          <w:kern w:val="0"/>
          <w:lang w:eastAsia="ru-RU"/>
        </w:rPr>
      </w:pPr>
      <w:r w:rsidRPr="002B66D7">
        <w:rPr>
          <w:rFonts w:eastAsia="Times New Roman"/>
          <w:b/>
          <w:kern w:val="0"/>
          <w:lang w:eastAsia="ru-RU"/>
        </w:rPr>
        <w:t>11. Требования к гарантийному сроку товара и (или) объему предоставления гарантий качества товара</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11.1 Требования к сроку и (или) объему предоставления гарантий качества товара: поставщик гарантирует, что товар соответствует Спецификации, принадлежит ему на праве собственности, не является предметом залога, под арестом не состоит, свободен от прав и претензий третьих лиц.</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Гарантийный срок на товар должен соответствовать сроку годности товара. Если в течение гарантийного срока обнаружатся недостатки товара, то они подлежат устранению силами и средствами поставщика. Товар должен поставляться Заказчикам с запасом срока годности в соответствии с настоящим Техническим заданием и в соответствии   с требованиями нормативной документации, утвержденной в установленном порядке.</w:t>
      </w:r>
    </w:p>
    <w:p w:rsidR="002B66D7" w:rsidRPr="002B66D7" w:rsidRDefault="002B66D7" w:rsidP="002B66D7">
      <w:pPr>
        <w:widowControl/>
        <w:suppressAutoHyphens w:val="0"/>
        <w:ind w:firstLine="709"/>
        <w:jc w:val="both"/>
        <w:rPr>
          <w:rFonts w:eastAsia="Times New Roman"/>
          <w:kern w:val="0"/>
          <w:lang w:eastAsia="ru-RU"/>
        </w:rPr>
      </w:pPr>
      <w:r w:rsidRPr="002B66D7">
        <w:rPr>
          <w:rFonts w:eastAsia="Times New Roman"/>
          <w:kern w:val="0"/>
          <w:lang w:eastAsia="ru-RU"/>
        </w:rPr>
        <w:t>11.2.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2B66D7" w:rsidRPr="002B66D7" w:rsidRDefault="002B66D7" w:rsidP="002B66D7">
      <w:pPr>
        <w:widowControl/>
        <w:suppressAutoHyphens w:val="0"/>
        <w:jc w:val="center"/>
        <w:rPr>
          <w:rFonts w:eastAsia="Times New Roman"/>
          <w:b/>
          <w:bCs/>
          <w:kern w:val="0"/>
          <w:lang w:eastAsia="ru-RU"/>
        </w:rPr>
      </w:pPr>
    </w:p>
    <w:p w:rsidR="002B66D7" w:rsidRPr="002B66D7" w:rsidRDefault="002B66D7" w:rsidP="002B66D7">
      <w:pPr>
        <w:widowControl/>
        <w:suppressAutoHyphens w:val="0"/>
        <w:jc w:val="center"/>
        <w:rPr>
          <w:rFonts w:eastAsia="Times New Roman"/>
          <w:b/>
          <w:bCs/>
          <w:kern w:val="0"/>
          <w:lang w:eastAsia="ru-RU"/>
        </w:rPr>
      </w:pPr>
      <w:r w:rsidRPr="002B66D7">
        <w:rPr>
          <w:rFonts w:eastAsia="Times New Roman"/>
          <w:b/>
          <w:bCs/>
          <w:kern w:val="0"/>
          <w:lang w:eastAsia="ru-RU"/>
        </w:rPr>
        <w:t>РАЗДЕЛ 4. ТРЕБОВАНИЯ ЭНЕРГЕТИЧЕСКОЙ ЭФФЕКТИВНОСТИ ТОВАРОВ</w:t>
      </w:r>
    </w:p>
    <w:p w:rsidR="00DA4BB0" w:rsidRPr="00C4243D" w:rsidRDefault="002B66D7" w:rsidP="002B66D7">
      <w:pPr>
        <w:widowControl/>
        <w:suppressAutoHyphens w:val="0"/>
        <w:jc w:val="both"/>
        <w:rPr>
          <w:rFonts w:eastAsia="Times New Roman"/>
          <w:bCs/>
          <w:kern w:val="0"/>
          <w:lang w:eastAsia="ru-RU"/>
        </w:rPr>
      </w:pPr>
      <w:r w:rsidRPr="002B66D7">
        <w:rPr>
          <w:rFonts w:eastAsia="Times New Roman"/>
          <w:bCs/>
          <w:kern w:val="0"/>
          <w:lang w:eastAsia="ru-RU"/>
        </w:rPr>
        <w:t>Требования не установлены.</w:t>
      </w:r>
    </w:p>
    <w:p w:rsidR="00DA4BB0" w:rsidRDefault="00DA4BB0" w:rsidP="003F0C0D">
      <w:pPr>
        <w:widowControl/>
        <w:suppressAutoHyphens w:val="0"/>
        <w:jc w:val="center"/>
        <w:rPr>
          <w:rFonts w:eastAsia="Times New Roman"/>
          <w:b/>
          <w:bCs/>
          <w:kern w:val="0"/>
          <w:lang w:eastAsia="ru-RU"/>
        </w:rPr>
      </w:pPr>
    </w:p>
    <w:p w:rsidR="00EF763F" w:rsidRPr="00B27ADB" w:rsidRDefault="003F0C0D" w:rsidP="00B27ADB">
      <w:pPr>
        <w:widowControl/>
        <w:suppressAutoHyphens w:val="0"/>
        <w:jc w:val="center"/>
        <w:rPr>
          <w:rFonts w:eastAsia="Times New Roman"/>
          <w:b/>
          <w:kern w:val="0"/>
          <w:lang w:val="en-US" w:eastAsia="ru-RU"/>
        </w:rPr>
      </w:pPr>
      <w:r w:rsidRPr="00535F6A">
        <w:rPr>
          <w:rFonts w:eastAsia="Times New Roman"/>
          <w:b/>
          <w:bCs/>
          <w:kern w:val="0"/>
          <w:lang w:eastAsia="ru-RU"/>
        </w:rPr>
        <w:t>РАЗДЕЛ 5. СПЕЦИФИКАЦИЯ ТОВАРА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567"/>
        <w:gridCol w:w="1779"/>
        <w:gridCol w:w="4536"/>
        <w:gridCol w:w="931"/>
        <w:gridCol w:w="1195"/>
      </w:tblGrid>
      <w:tr w:rsidR="00144F77" w:rsidRPr="00144F77" w:rsidTr="00CF706B">
        <w:tc>
          <w:tcPr>
            <w:tcW w:w="482" w:type="dxa"/>
          </w:tcPr>
          <w:p w:rsidR="00144F77" w:rsidRPr="00144F77" w:rsidRDefault="00144F77" w:rsidP="00144F77">
            <w:pPr>
              <w:widowControl/>
              <w:suppressAutoHyphens w:val="0"/>
              <w:autoSpaceDE w:val="0"/>
              <w:autoSpaceDN w:val="0"/>
              <w:adjustRightInd w:val="0"/>
              <w:jc w:val="center"/>
              <w:rPr>
                <w:rFonts w:eastAsia="Times New Roman"/>
                <w:b/>
                <w:kern w:val="0"/>
                <w:sz w:val="22"/>
                <w:szCs w:val="22"/>
                <w:lang w:eastAsia="ru-RU"/>
              </w:rPr>
            </w:pPr>
            <w:r w:rsidRPr="00144F77">
              <w:rPr>
                <w:rFonts w:eastAsia="Times New Roman"/>
                <w:b/>
                <w:kern w:val="0"/>
                <w:sz w:val="22"/>
                <w:szCs w:val="22"/>
                <w:lang w:eastAsia="ru-RU"/>
              </w:rPr>
              <w:t xml:space="preserve">№ </w:t>
            </w:r>
            <w:proofErr w:type="gramStart"/>
            <w:r w:rsidRPr="00144F77">
              <w:rPr>
                <w:rFonts w:eastAsia="Times New Roman"/>
                <w:b/>
                <w:kern w:val="0"/>
                <w:sz w:val="22"/>
                <w:szCs w:val="22"/>
                <w:lang w:eastAsia="ru-RU"/>
              </w:rPr>
              <w:t>п</w:t>
            </w:r>
            <w:proofErr w:type="gramEnd"/>
            <w:r w:rsidRPr="00144F77">
              <w:rPr>
                <w:rFonts w:eastAsia="Times New Roman"/>
                <w:b/>
                <w:kern w:val="0"/>
                <w:sz w:val="22"/>
                <w:szCs w:val="22"/>
                <w:lang w:eastAsia="ru-RU"/>
              </w:rPr>
              <w:t>/п</w:t>
            </w:r>
          </w:p>
        </w:tc>
        <w:tc>
          <w:tcPr>
            <w:tcW w:w="1567" w:type="dxa"/>
          </w:tcPr>
          <w:p w:rsidR="00144F77" w:rsidRPr="00144F77" w:rsidRDefault="00144F77" w:rsidP="00144F77">
            <w:pPr>
              <w:widowControl/>
              <w:suppressAutoHyphens w:val="0"/>
              <w:autoSpaceDE w:val="0"/>
              <w:autoSpaceDN w:val="0"/>
              <w:adjustRightInd w:val="0"/>
              <w:jc w:val="center"/>
              <w:rPr>
                <w:rFonts w:eastAsia="Times New Roman"/>
                <w:b/>
                <w:kern w:val="0"/>
                <w:sz w:val="22"/>
                <w:szCs w:val="22"/>
                <w:lang w:eastAsia="ru-RU"/>
              </w:rPr>
            </w:pPr>
            <w:r w:rsidRPr="00144F77">
              <w:rPr>
                <w:rFonts w:eastAsia="Times New Roman"/>
                <w:b/>
                <w:kern w:val="0"/>
                <w:sz w:val="22"/>
                <w:szCs w:val="22"/>
                <w:lang w:eastAsia="ru-RU"/>
              </w:rPr>
              <w:t>МНН</w:t>
            </w:r>
          </w:p>
          <w:p w:rsidR="00144F77" w:rsidRPr="00144F77" w:rsidRDefault="00144F77" w:rsidP="00144F77">
            <w:pPr>
              <w:widowControl/>
              <w:suppressAutoHyphens w:val="0"/>
              <w:autoSpaceDE w:val="0"/>
              <w:autoSpaceDN w:val="0"/>
              <w:adjustRightInd w:val="0"/>
              <w:jc w:val="center"/>
              <w:rPr>
                <w:rFonts w:eastAsia="Times New Roman"/>
                <w:b/>
                <w:kern w:val="0"/>
                <w:sz w:val="22"/>
                <w:szCs w:val="22"/>
                <w:lang w:eastAsia="ru-RU"/>
              </w:rPr>
            </w:pPr>
          </w:p>
        </w:tc>
        <w:tc>
          <w:tcPr>
            <w:tcW w:w="1779" w:type="dxa"/>
          </w:tcPr>
          <w:p w:rsidR="00144F77" w:rsidRPr="00144F77" w:rsidRDefault="00144F77" w:rsidP="00144F77">
            <w:pPr>
              <w:widowControl/>
              <w:suppressAutoHyphens w:val="0"/>
              <w:autoSpaceDE w:val="0"/>
              <w:autoSpaceDN w:val="0"/>
              <w:adjustRightInd w:val="0"/>
              <w:jc w:val="center"/>
              <w:rPr>
                <w:rFonts w:eastAsia="Times New Roman"/>
                <w:b/>
                <w:kern w:val="0"/>
                <w:sz w:val="22"/>
                <w:szCs w:val="22"/>
                <w:lang w:eastAsia="ru-RU"/>
              </w:rPr>
            </w:pPr>
            <w:r w:rsidRPr="00144F77">
              <w:rPr>
                <w:rFonts w:eastAsia="Times New Roman"/>
                <w:b/>
                <w:kern w:val="0"/>
                <w:sz w:val="22"/>
                <w:szCs w:val="22"/>
                <w:lang w:eastAsia="ru-RU"/>
              </w:rPr>
              <w:t>Желаемое торговое наименование</w:t>
            </w:r>
          </w:p>
        </w:tc>
        <w:tc>
          <w:tcPr>
            <w:tcW w:w="4536" w:type="dxa"/>
          </w:tcPr>
          <w:p w:rsidR="00144F77" w:rsidRPr="00144F77" w:rsidRDefault="00144F77" w:rsidP="00144F77">
            <w:pPr>
              <w:widowControl/>
              <w:suppressAutoHyphens w:val="0"/>
              <w:autoSpaceDE w:val="0"/>
              <w:autoSpaceDN w:val="0"/>
              <w:adjustRightInd w:val="0"/>
              <w:jc w:val="center"/>
              <w:rPr>
                <w:rFonts w:eastAsia="Times New Roman"/>
                <w:b/>
                <w:kern w:val="0"/>
                <w:sz w:val="22"/>
                <w:szCs w:val="22"/>
                <w:lang w:eastAsia="ru-RU"/>
              </w:rPr>
            </w:pPr>
            <w:r w:rsidRPr="00144F77">
              <w:rPr>
                <w:rFonts w:eastAsia="Times New Roman"/>
                <w:b/>
                <w:kern w:val="0"/>
                <w:sz w:val="22"/>
                <w:szCs w:val="22"/>
                <w:lang w:eastAsia="ru-RU"/>
              </w:rPr>
              <w:t>Характеристики</w:t>
            </w:r>
          </w:p>
        </w:tc>
        <w:tc>
          <w:tcPr>
            <w:tcW w:w="931" w:type="dxa"/>
          </w:tcPr>
          <w:p w:rsidR="00144F77" w:rsidRPr="00144F77" w:rsidRDefault="00144F77" w:rsidP="00144F77">
            <w:pPr>
              <w:widowControl/>
              <w:suppressAutoHyphens w:val="0"/>
              <w:autoSpaceDE w:val="0"/>
              <w:autoSpaceDN w:val="0"/>
              <w:adjustRightInd w:val="0"/>
              <w:jc w:val="center"/>
              <w:rPr>
                <w:rFonts w:eastAsia="Times New Roman"/>
                <w:b/>
                <w:kern w:val="0"/>
                <w:sz w:val="22"/>
                <w:szCs w:val="22"/>
                <w:lang w:eastAsia="ru-RU"/>
              </w:rPr>
            </w:pPr>
            <w:r w:rsidRPr="00144F77">
              <w:rPr>
                <w:rFonts w:eastAsia="Times New Roman"/>
                <w:b/>
                <w:kern w:val="0"/>
                <w:sz w:val="22"/>
                <w:szCs w:val="22"/>
                <w:lang w:eastAsia="ru-RU"/>
              </w:rPr>
              <w:t>Ед. изм.</w:t>
            </w:r>
          </w:p>
        </w:tc>
        <w:tc>
          <w:tcPr>
            <w:tcW w:w="1195" w:type="dxa"/>
          </w:tcPr>
          <w:p w:rsidR="00144F77" w:rsidRPr="00144F77" w:rsidRDefault="00144F77" w:rsidP="00144F77">
            <w:pPr>
              <w:widowControl/>
              <w:suppressAutoHyphens w:val="0"/>
              <w:jc w:val="center"/>
              <w:rPr>
                <w:rFonts w:eastAsia="Times New Roman"/>
                <w:b/>
                <w:kern w:val="28"/>
                <w:sz w:val="22"/>
                <w:szCs w:val="22"/>
                <w:lang w:eastAsia="ru-RU"/>
              </w:rPr>
            </w:pPr>
            <w:r w:rsidRPr="00144F77">
              <w:rPr>
                <w:rFonts w:eastAsia="Times New Roman"/>
                <w:b/>
                <w:kern w:val="28"/>
                <w:sz w:val="22"/>
                <w:szCs w:val="22"/>
                <w:lang w:eastAsia="ru-RU"/>
              </w:rPr>
              <w:t>Кол-во</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Эпинефрин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Адреналин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раствор для инъекций 1 мг/мл, </w:t>
            </w:r>
            <w:proofErr w:type="spellStart"/>
            <w:r w:rsidRPr="00144F77">
              <w:rPr>
                <w:rFonts w:eastAsia="Times New Roman"/>
                <w:kern w:val="0"/>
                <w:sz w:val="22"/>
                <w:szCs w:val="22"/>
                <w:lang w:eastAsia="ru-RU"/>
              </w:rPr>
              <w:t>амп</w:t>
            </w:r>
            <w:proofErr w:type="spellEnd"/>
            <w:r w:rsidRPr="00144F77">
              <w:rPr>
                <w:rFonts w:eastAsia="Times New Roman"/>
                <w:kern w:val="0"/>
                <w:sz w:val="22"/>
                <w:szCs w:val="22"/>
                <w:lang w:eastAsia="ru-RU"/>
              </w:rPr>
              <w:t>. 1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Аммиак</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Аммиак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наружного применения и ингаляций 10 %, 40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400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Валерианы лекарственной корневища с корнями</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Валерианы настойка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настойка, 25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750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Фенобарбитал</w:t>
            </w:r>
            <w:proofErr w:type="spellEnd"/>
            <w:r w:rsidRPr="00144F77">
              <w:rPr>
                <w:rFonts w:eastAsia="Times New Roman"/>
                <w:kern w:val="0"/>
                <w:sz w:val="22"/>
                <w:szCs w:val="22"/>
                <w:lang w:eastAsia="ru-RU"/>
              </w:rPr>
              <w:t xml:space="preserve"> + </w:t>
            </w:r>
            <w:proofErr w:type="spellStart"/>
            <w:r w:rsidRPr="00144F77">
              <w:rPr>
                <w:rFonts w:eastAsia="Times New Roman"/>
                <w:kern w:val="0"/>
                <w:sz w:val="22"/>
                <w:szCs w:val="22"/>
                <w:lang w:eastAsia="ru-RU"/>
              </w:rPr>
              <w:t>Этилбромизовалерианат</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Валокордин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капли для приема внутрь, 20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2500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Фенобарбитал</w:t>
            </w:r>
            <w:proofErr w:type="spellEnd"/>
            <w:r w:rsidRPr="00144F77">
              <w:rPr>
                <w:rFonts w:eastAsia="Times New Roman"/>
                <w:kern w:val="0"/>
                <w:sz w:val="22"/>
                <w:szCs w:val="22"/>
                <w:lang w:eastAsia="ru-RU"/>
              </w:rPr>
              <w:t xml:space="preserve"> + </w:t>
            </w:r>
            <w:proofErr w:type="spellStart"/>
            <w:r w:rsidRPr="00144F77">
              <w:rPr>
                <w:rFonts w:eastAsia="Times New Roman"/>
                <w:kern w:val="0"/>
                <w:sz w:val="22"/>
                <w:szCs w:val="22"/>
                <w:lang w:eastAsia="ru-RU"/>
              </w:rPr>
              <w:t>Этилбромизовалерианат</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Валосердин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капли для приема внутрь, 25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Гидрокортизон</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Гидрокортизон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мазь для наружного применения 1%,  10 гр.</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гр</w:t>
            </w:r>
            <w:proofErr w:type="spell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Декстроза</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Глюкоза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раствор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xml:space="preserve"> 5%, 200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16800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Декстроза</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Глюкоза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внутривенного введения 40%, ампулы 10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300</w:t>
            </w:r>
          </w:p>
          <w:p w:rsidR="00144F77" w:rsidRPr="00144F77" w:rsidRDefault="00144F77" w:rsidP="00144F77">
            <w:pPr>
              <w:widowControl/>
              <w:tabs>
                <w:tab w:val="left" w:pos="876"/>
              </w:tabs>
              <w:suppressAutoHyphens w:val="0"/>
              <w:rPr>
                <w:rFonts w:eastAsia="Times New Roman"/>
                <w:kern w:val="0"/>
                <w:sz w:val="22"/>
                <w:szCs w:val="22"/>
                <w:lang w:eastAsia="ru-RU"/>
              </w:rPr>
            </w:pPr>
            <w:r w:rsidRPr="00144F77">
              <w:rPr>
                <w:rFonts w:eastAsia="Times New Roman"/>
                <w:kern w:val="0"/>
                <w:sz w:val="22"/>
                <w:szCs w:val="22"/>
                <w:lang w:eastAsia="ru-RU"/>
              </w:rPr>
              <w:tab/>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Декскетопрофен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Дексалгин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внутривенного и внутримышечного введения 25 мг/мл, ампулы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Декскетопрофен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Дексалгин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гранулы для приготовления раствора для приема внутрь 25 мг, пакеты 2,5 гр. </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мг</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1250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Декскетопрофен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Дексалгин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proofErr w:type="gramStart"/>
            <w:r w:rsidRPr="00144F77">
              <w:rPr>
                <w:rFonts w:eastAsia="Times New Roman"/>
                <w:kern w:val="0"/>
                <w:sz w:val="22"/>
                <w:szCs w:val="22"/>
                <w:lang w:eastAsia="ru-RU"/>
              </w:rPr>
              <w:t>таблетки</w:t>
            </w:r>
            <w:proofErr w:type="gramEnd"/>
            <w:r w:rsidRPr="00144F77">
              <w:rPr>
                <w:rFonts w:eastAsia="Times New Roman"/>
                <w:kern w:val="0"/>
                <w:sz w:val="22"/>
                <w:szCs w:val="22"/>
                <w:lang w:eastAsia="ru-RU"/>
              </w:rPr>
              <w:t xml:space="preserve"> покрытые пленочной оболочкой 25 мг</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proofErr w:type="gramStart"/>
            <w:r w:rsidRPr="00144F77">
              <w:rPr>
                <w:rFonts w:eastAsia="Times New Roman"/>
                <w:kern w:val="0"/>
                <w:sz w:val="22"/>
                <w:szCs w:val="22"/>
                <w:lang w:eastAsia="ru-RU"/>
              </w:rPr>
              <w:t>шт</w:t>
            </w:r>
            <w:proofErr w:type="spellEnd"/>
            <w:proofErr w:type="gram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Допамин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Допамин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концентрат для приготовления раствора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5 мг/мл, ампула 5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Каптоприл</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Капотен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таблетки 25 мг</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proofErr w:type="gramStart"/>
            <w:r w:rsidRPr="00144F77">
              <w:rPr>
                <w:rFonts w:eastAsia="Times New Roman"/>
                <w:kern w:val="0"/>
                <w:sz w:val="22"/>
                <w:szCs w:val="22"/>
                <w:lang w:eastAsia="ru-RU"/>
              </w:rPr>
              <w:t>шт</w:t>
            </w:r>
            <w:proofErr w:type="spellEnd"/>
            <w:proofErr w:type="gram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400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Кетопрофен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Кетопрофен</w:t>
            </w:r>
            <w:proofErr w:type="spellEnd"/>
            <w:r w:rsidRPr="00144F77">
              <w:rPr>
                <w:rFonts w:eastAsia="Times New Roman"/>
                <w:kern w:val="0"/>
                <w:sz w:val="22"/>
                <w:szCs w:val="22"/>
                <w:lang w:eastAsia="ru-RU"/>
              </w:rPr>
              <w:t xml:space="preserve"> или </w:t>
            </w:r>
            <w:r w:rsidRPr="00144F77">
              <w:rPr>
                <w:rFonts w:eastAsia="Times New Roman"/>
                <w:kern w:val="0"/>
                <w:sz w:val="22"/>
                <w:szCs w:val="22"/>
                <w:lang w:eastAsia="ru-RU"/>
              </w:rPr>
              <w:lastRenderedPageBreak/>
              <w:t>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lastRenderedPageBreak/>
              <w:t xml:space="preserve">раствор для внутримышечного введения и </w:t>
            </w:r>
            <w:proofErr w:type="spellStart"/>
            <w:r w:rsidRPr="00144F77">
              <w:rPr>
                <w:rFonts w:eastAsia="Times New Roman"/>
                <w:kern w:val="0"/>
                <w:sz w:val="22"/>
                <w:szCs w:val="22"/>
                <w:lang w:eastAsia="ru-RU"/>
              </w:rPr>
              <w:lastRenderedPageBreak/>
              <w:t>инфузий</w:t>
            </w:r>
            <w:proofErr w:type="spellEnd"/>
            <w:r w:rsidRPr="00144F77">
              <w:rPr>
                <w:rFonts w:eastAsia="Times New Roman"/>
                <w:kern w:val="0"/>
                <w:sz w:val="22"/>
                <w:szCs w:val="22"/>
                <w:lang w:eastAsia="ru-RU"/>
              </w:rPr>
              <w:t xml:space="preserve"> 50 мг/мл, ампула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lastRenderedPageBreak/>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1400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Кетопрофен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Кетопрофен</w:t>
            </w:r>
            <w:proofErr w:type="spellEnd"/>
            <w:r w:rsidRPr="00144F77">
              <w:rPr>
                <w:rFonts w:eastAsia="Times New Roman"/>
                <w:kern w:val="0"/>
                <w:sz w:val="22"/>
                <w:szCs w:val="22"/>
                <w:lang w:eastAsia="ru-RU"/>
              </w:rPr>
              <w:t xml:space="preserve"> Органика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капсулы 50 мг</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proofErr w:type="gramStart"/>
            <w:r w:rsidRPr="00144F77">
              <w:rPr>
                <w:rFonts w:eastAsia="Times New Roman"/>
                <w:kern w:val="0"/>
                <w:sz w:val="22"/>
                <w:szCs w:val="22"/>
                <w:lang w:eastAsia="ru-RU"/>
              </w:rPr>
              <w:t>шт</w:t>
            </w:r>
            <w:proofErr w:type="spellEnd"/>
            <w:proofErr w:type="gram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Мяты перечной листьев масло + </w:t>
            </w:r>
            <w:proofErr w:type="spellStart"/>
            <w:r w:rsidRPr="00144F77">
              <w:rPr>
                <w:rFonts w:eastAsia="Times New Roman"/>
                <w:kern w:val="0"/>
                <w:sz w:val="22"/>
                <w:szCs w:val="22"/>
                <w:lang w:eastAsia="ru-RU"/>
              </w:rPr>
              <w:t>Фенобарбитал</w:t>
            </w:r>
            <w:proofErr w:type="spellEnd"/>
            <w:r w:rsidRPr="00144F77">
              <w:rPr>
                <w:rFonts w:eastAsia="Times New Roman"/>
                <w:kern w:val="0"/>
                <w:sz w:val="22"/>
                <w:szCs w:val="22"/>
                <w:lang w:eastAsia="ru-RU"/>
              </w:rPr>
              <w:t xml:space="preserve">+ </w:t>
            </w:r>
            <w:proofErr w:type="spellStart"/>
            <w:r w:rsidRPr="00144F77">
              <w:rPr>
                <w:rFonts w:eastAsia="Times New Roman"/>
                <w:kern w:val="0"/>
                <w:sz w:val="22"/>
                <w:szCs w:val="22"/>
                <w:lang w:eastAsia="ru-RU"/>
              </w:rPr>
              <w:t>Этилбромизовалерианат</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Корвалол</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капли для приема внутрь, 25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750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Никетамид</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Кордиамин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инъекций 250 мг/мл, ампула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Кофеин</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Кофеин-</w:t>
            </w:r>
            <w:proofErr w:type="spellStart"/>
            <w:r w:rsidRPr="00144F77">
              <w:rPr>
                <w:rFonts w:eastAsia="Times New Roman"/>
                <w:kern w:val="0"/>
                <w:sz w:val="22"/>
                <w:szCs w:val="22"/>
                <w:lang w:eastAsia="ru-RU"/>
              </w:rPr>
              <w:t>бензоат</w:t>
            </w:r>
            <w:proofErr w:type="spellEnd"/>
            <w:r w:rsidRPr="00144F77">
              <w:rPr>
                <w:rFonts w:eastAsia="Times New Roman"/>
                <w:kern w:val="0"/>
                <w:sz w:val="22"/>
                <w:szCs w:val="22"/>
                <w:lang w:eastAsia="ru-RU"/>
              </w:rPr>
              <w:t xml:space="preserve"> натрия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подкожного введения 200 мг/мл, ампула 1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40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Лидокаин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Лидокаин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инъекций 20 мг/мл, ампула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Лидокаин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Лидокаин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инъекций 100 мг/мл, ампула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40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Магния сульфат</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Магния сульфат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внутривенного введения 250 мг/мл, ампулы 5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Фенилэфрин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Мезатон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инъекций 10 мг/мл, ампулы 1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Натрия хлорид</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Натрия хлорид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раствор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xml:space="preserve"> 0,9 %, 200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22400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Натрия хлорид</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Натрия хлорид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раствор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xml:space="preserve"> 0,9 %, 500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54000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Натрия хлорид</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Натрия хлорид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растворитель для приготовления лекарственных форм для инъекций 0,9 % ампулы 10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5000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Нитроглицерин</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Нитроглицерин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концентрат для приготовления раствора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xml:space="preserve"> 1 мг/мл ампулы 10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Нитроглицерин</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Нитроспрей</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спрей подъязычный дозированный 0.4 мг/доза, 200 доз (10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доза</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Дротаверин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Но-шпа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внутривенного и внутримышечного введения 20 мг/мл, ампула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Дротаверин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Но-шпа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таблетки 40 мг</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proofErr w:type="gramStart"/>
            <w:r w:rsidRPr="00144F77">
              <w:rPr>
                <w:rFonts w:eastAsia="Times New Roman"/>
                <w:kern w:val="0"/>
                <w:sz w:val="22"/>
                <w:szCs w:val="22"/>
                <w:lang w:eastAsia="ru-RU"/>
              </w:rPr>
              <w:t>шт</w:t>
            </w:r>
            <w:proofErr w:type="spellEnd"/>
            <w:proofErr w:type="gram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72</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Норэпинефрин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Норадреналин </w:t>
            </w:r>
            <w:proofErr w:type="spellStart"/>
            <w:r w:rsidRPr="00144F77">
              <w:rPr>
                <w:rFonts w:eastAsia="Times New Roman"/>
                <w:kern w:val="0"/>
                <w:sz w:val="22"/>
                <w:szCs w:val="22"/>
                <w:lang w:eastAsia="ru-RU"/>
              </w:rPr>
              <w:t>Агетан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концентрат для приготовления раствора для внутривенного введения 2 мг/мл, ампулы 4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40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Ибупрофен</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Нурофен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суспензия для приема внутрь, 100 мг/5 мл, флакон 100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300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Ондансетрон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Латран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внутривенного и внутримышечного введения 2 мг/мл,  ампула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Парацетамол</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Детский Панадол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суспензия для приема внутрь 120 мг/5 мл, флакон 100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500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Калия и магния </w:t>
            </w:r>
            <w:proofErr w:type="spellStart"/>
            <w:r w:rsidRPr="00144F77">
              <w:rPr>
                <w:rFonts w:eastAsia="Times New Roman"/>
                <w:kern w:val="0"/>
                <w:sz w:val="22"/>
                <w:szCs w:val="22"/>
                <w:lang w:eastAsia="ru-RU"/>
              </w:rPr>
              <w:t>аспарагинат</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Панангин</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концентрат для приготовления раствора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xml:space="preserve"> 45.2 мг/мл+40 мг/мл, ампулы 10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Папаверин</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Папаверина гидрохлорид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инъекций 20 мг/мл, ампулы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Парацетамол</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Парацетамол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раствор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xml:space="preserve"> 10 мг/мл, 100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100 000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Преднизолон</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Преднизол</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внутривенного и внутримышечного введения 30 мг/мл, ампулы 1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Пустырника травы настойка</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Пустырника настойка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настойка 25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125</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Сальбутамол</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Сальбутамол</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аэрозоль для ингаляций дозированный 100 мкг/доза, 200 доз (12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доза</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2000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Калия </w:t>
            </w:r>
            <w:proofErr w:type="spellStart"/>
            <w:r w:rsidRPr="00144F77">
              <w:rPr>
                <w:rFonts w:eastAsia="Times New Roman"/>
                <w:kern w:val="0"/>
                <w:sz w:val="22"/>
                <w:szCs w:val="22"/>
                <w:lang w:eastAsia="ru-RU"/>
              </w:rPr>
              <w:t>хлорид+Кальция</w:t>
            </w:r>
            <w:proofErr w:type="spellEnd"/>
            <w:r w:rsidRPr="00144F77">
              <w:rPr>
                <w:rFonts w:eastAsia="Times New Roman"/>
                <w:kern w:val="0"/>
                <w:sz w:val="22"/>
                <w:szCs w:val="22"/>
                <w:lang w:eastAsia="ru-RU"/>
              </w:rPr>
              <w:t xml:space="preserve"> </w:t>
            </w:r>
            <w:proofErr w:type="spellStart"/>
            <w:r w:rsidRPr="00144F77">
              <w:rPr>
                <w:rFonts w:eastAsia="Times New Roman"/>
                <w:kern w:val="0"/>
                <w:sz w:val="22"/>
                <w:szCs w:val="22"/>
                <w:lang w:eastAsia="ru-RU"/>
              </w:rPr>
              <w:t>хлорид+Магния</w:t>
            </w:r>
            <w:proofErr w:type="spellEnd"/>
            <w:r w:rsidRPr="00144F77">
              <w:rPr>
                <w:rFonts w:eastAsia="Times New Roman"/>
                <w:kern w:val="0"/>
                <w:sz w:val="22"/>
                <w:szCs w:val="22"/>
                <w:lang w:eastAsia="ru-RU"/>
              </w:rPr>
              <w:t xml:space="preserve"> </w:t>
            </w:r>
            <w:proofErr w:type="spellStart"/>
            <w:r w:rsidRPr="00144F77">
              <w:rPr>
                <w:rFonts w:eastAsia="Times New Roman"/>
                <w:kern w:val="0"/>
                <w:sz w:val="22"/>
                <w:szCs w:val="22"/>
                <w:lang w:eastAsia="ru-RU"/>
              </w:rPr>
              <w:t>хлорид+Натрия</w:t>
            </w:r>
            <w:proofErr w:type="spellEnd"/>
            <w:r w:rsidRPr="00144F77">
              <w:rPr>
                <w:rFonts w:eastAsia="Times New Roman"/>
                <w:kern w:val="0"/>
                <w:sz w:val="22"/>
                <w:szCs w:val="22"/>
                <w:lang w:eastAsia="ru-RU"/>
              </w:rPr>
              <w:t xml:space="preserve"> </w:t>
            </w:r>
            <w:proofErr w:type="spellStart"/>
            <w:r w:rsidRPr="00144F77">
              <w:rPr>
                <w:rFonts w:eastAsia="Times New Roman"/>
                <w:kern w:val="0"/>
                <w:sz w:val="22"/>
                <w:szCs w:val="22"/>
                <w:lang w:eastAsia="ru-RU"/>
              </w:rPr>
              <w:t>ацетат+Натрия</w:t>
            </w:r>
            <w:proofErr w:type="spellEnd"/>
            <w:r w:rsidRPr="00144F77">
              <w:rPr>
                <w:rFonts w:eastAsia="Times New Roman"/>
                <w:kern w:val="0"/>
                <w:sz w:val="22"/>
                <w:szCs w:val="22"/>
                <w:lang w:eastAsia="ru-RU"/>
              </w:rPr>
              <w:t xml:space="preserve"> </w:t>
            </w:r>
            <w:proofErr w:type="spellStart"/>
            <w:r w:rsidRPr="00144F77">
              <w:rPr>
                <w:rFonts w:eastAsia="Times New Roman"/>
                <w:kern w:val="0"/>
                <w:sz w:val="22"/>
                <w:szCs w:val="22"/>
                <w:lang w:eastAsia="ru-RU"/>
              </w:rPr>
              <w:t>хлорид+Яблочная</w:t>
            </w:r>
            <w:proofErr w:type="spellEnd"/>
            <w:r w:rsidRPr="00144F77">
              <w:rPr>
                <w:rFonts w:eastAsia="Times New Roman"/>
                <w:kern w:val="0"/>
                <w:sz w:val="22"/>
                <w:szCs w:val="22"/>
                <w:lang w:eastAsia="ru-RU"/>
              </w:rPr>
              <w:t xml:space="preserve"> кислота</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Стерофундин</w:t>
            </w:r>
            <w:proofErr w:type="spellEnd"/>
            <w:r w:rsidRPr="00144F77">
              <w:rPr>
                <w:rFonts w:eastAsia="Times New Roman"/>
                <w:kern w:val="0"/>
                <w:sz w:val="22"/>
                <w:szCs w:val="22"/>
                <w:lang w:eastAsia="ru-RU"/>
              </w:rPr>
              <w:t xml:space="preserve"> изотонический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раствор для </w:t>
            </w:r>
            <w:proofErr w:type="spellStart"/>
            <w:r w:rsidRPr="00144F77">
              <w:rPr>
                <w:rFonts w:eastAsia="Times New Roman"/>
                <w:kern w:val="0"/>
                <w:sz w:val="22"/>
                <w:szCs w:val="22"/>
                <w:lang w:eastAsia="ru-RU"/>
              </w:rPr>
              <w:t>инфузий</w:t>
            </w:r>
            <w:proofErr w:type="spellEnd"/>
            <w:r w:rsidRPr="00144F77">
              <w:rPr>
                <w:rFonts w:eastAsia="Times New Roman"/>
                <w:kern w:val="0"/>
                <w:sz w:val="22"/>
                <w:szCs w:val="22"/>
                <w:lang w:eastAsia="ru-RU"/>
              </w:rPr>
              <w:t xml:space="preserve"> 500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250 000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Хлоропирамин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Супрастин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внутривенного и внутримышечного введения 20 мг/мл, ампула 1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250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Хлоропирамин</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Супрастин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таблетки 25 мг</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proofErr w:type="gramStart"/>
            <w:r w:rsidRPr="00144F77">
              <w:rPr>
                <w:rFonts w:eastAsia="Times New Roman"/>
                <w:kern w:val="0"/>
                <w:sz w:val="22"/>
                <w:szCs w:val="22"/>
                <w:lang w:eastAsia="ru-RU"/>
              </w:rPr>
              <w:t>шт</w:t>
            </w:r>
            <w:proofErr w:type="spellEnd"/>
            <w:proofErr w:type="gram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80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Эналаприл</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Эналаприл</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таблетки 10 мг</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proofErr w:type="gramStart"/>
            <w:r w:rsidRPr="00144F77">
              <w:rPr>
                <w:rFonts w:eastAsia="Times New Roman"/>
                <w:kern w:val="0"/>
                <w:sz w:val="22"/>
                <w:szCs w:val="22"/>
                <w:lang w:eastAsia="ru-RU"/>
              </w:rPr>
              <w:t>шт</w:t>
            </w:r>
            <w:proofErr w:type="spellEnd"/>
            <w:proofErr w:type="gram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40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Этамзилат</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r w:rsidRPr="00144F77">
              <w:rPr>
                <w:rFonts w:eastAsia="Times New Roman"/>
                <w:kern w:val="0"/>
                <w:sz w:val="22"/>
                <w:szCs w:val="22"/>
                <w:lang w:eastAsia="ru-RU"/>
              </w:rPr>
              <w:t>Этамзилат</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инъекций 125 мг/мл, ампулы 2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100</w:t>
            </w:r>
          </w:p>
        </w:tc>
      </w:tr>
      <w:tr w:rsidR="00144F77" w:rsidRPr="00144F77" w:rsidTr="00CF706B">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Бинт </w:t>
            </w:r>
            <w:proofErr w:type="spellStart"/>
            <w:r w:rsidRPr="00144F77">
              <w:rPr>
                <w:rFonts w:eastAsia="Times New Roman"/>
                <w:kern w:val="0"/>
                <w:sz w:val="22"/>
                <w:szCs w:val="22"/>
                <w:lang w:eastAsia="ru-RU"/>
              </w:rPr>
              <w:t>Peha-Haf</w:t>
            </w:r>
            <w:proofErr w:type="spellEnd"/>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 xml:space="preserve">Бинт </w:t>
            </w:r>
            <w:proofErr w:type="spellStart"/>
            <w:r w:rsidRPr="00144F77">
              <w:rPr>
                <w:rFonts w:eastAsia="Times New Roman"/>
                <w:kern w:val="0"/>
                <w:sz w:val="22"/>
                <w:szCs w:val="22"/>
                <w:lang w:eastAsia="ru-RU"/>
              </w:rPr>
              <w:t>Peha-Haft</w:t>
            </w:r>
            <w:proofErr w:type="spellEnd"/>
            <w:r w:rsidRPr="00144F77">
              <w:rPr>
                <w:rFonts w:eastAsia="Times New Roman"/>
                <w:kern w:val="0"/>
                <w:sz w:val="22"/>
                <w:szCs w:val="22"/>
                <w:lang w:eastAsia="ru-RU"/>
              </w:rPr>
              <w:t xml:space="preserve">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proofErr w:type="gramStart"/>
            <w:r w:rsidRPr="00144F77">
              <w:rPr>
                <w:rFonts w:eastAsia="Times New Roman"/>
                <w:kern w:val="0"/>
                <w:sz w:val="22"/>
                <w:szCs w:val="22"/>
                <w:lang w:eastAsia="ru-RU"/>
              </w:rPr>
              <w:t>Самофиксирующий</w:t>
            </w:r>
            <w:proofErr w:type="gramEnd"/>
            <w:r w:rsidRPr="00144F77">
              <w:rPr>
                <w:rFonts w:eastAsia="Times New Roman"/>
                <w:kern w:val="0"/>
                <w:sz w:val="22"/>
                <w:szCs w:val="22"/>
                <w:lang w:eastAsia="ru-RU"/>
              </w:rPr>
              <w:t>, эластичный, без латекса, 20м х 6см</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proofErr w:type="spellStart"/>
            <w:proofErr w:type="gramStart"/>
            <w:r w:rsidRPr="00144F77">
              <w:rPr>
                <w:rFonts w:eastAsia="Times New Roman"/>
                <w:kern w:val="0"/>
                <w:sz w:val="22"/>
                <w:szCs w:val="22"/>
                <w:lang w:eastAsia="ru-RU"/>
              </w:rPr>
              <w:t>шт</w:t>
            </w:r>
            <w:proofErr w:type="spellEnd"/>
            <w:proofErr w:type="gramEnd"/>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80</w:t>
            </w:r>
          </w:p>
        </w:tc>
      </w:tr>
      <w:tr w:rsidR="00144F77" w:rsidRPr="00144F77" w:rsidTr="00CF706B">
        <w:trPr>
          <w:trHeight w:val="591"/>
        </w:trPr>
        <w:tc>
          <w:tcPr>
            <w:tcW w:w="482" w:type="dxa"/>
          </w:tcPr>
          <w:p w:rsidR="00144F77" w:rsidRPr="00144F77" w:rsidRDefault="00144F77" w:rsidP="00144F77">
            <w:pPr>
              <w:widowControl/>
              <w:numPr>
                <w:ilvl w:val="0"/>
                <w:numId w:val="14"/>
              </w:numPr>
              <w:suppressAutoHyphens w:val="0"/>
              <w:autoSpaceDE w:val="0"/>
              <w:autoSpaceDN w:val="0"/>
              <w:adjustRightInd w:val="0"/>
              <w:ind w:left="0" w:firstLine="0"/>
              <w:jc w:val="center"/>
              <w:rPr>
                <w:rFonts w:eastAsia="Times New Roman"/>
                <w:kern w:val="0"/>
                <w:sz w:val="22"/>
                <w:szCs w:val="22"/>
                <w:lang w:eastAsia="ru-RU"/>
              </w:rPr>
            </w:pPr>
          </w:p>
        </w:tc>
        <w:tc>
          <w:tcPr>
            <w:tcW w:w="1567"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Водорода пероксид</w:t>
            </w:r>
          </w:p>
        </w:tc>
        <w:tc>
          <w:tcPr>
            <w:tcW w:w="1779"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Перекись водорода или эквивалент</w:t>
            </w:r>
          </w:p>
        </w:tc>
        <w:tc>
          <w:tcPr>
            <w:tcW w:w="4536"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раствор для местного и наружного применения 3 % 100 мл</w:t>
            </w:r>
          </w:p>
        </w:tc>
        <w:tc>
          <w:tcPr>
            <w:tcW w:w="931"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мл</w:t>
            </w:r>
          </w:p>
        </w:tc>
        <w:tc>
          <w:tcPr>
            <w:tcW w:w="1195" w:type="dxa"/>
          </w:tcPr>
          <w:p w:rsidR="00144F77" w:rsidRPr="00144F77" w:rsidRDefault="00144F77" w:rsidP="00144F77">
            <w:pPr>
              <w:widowControl/>
              <w:suppressAutoHyphens w:val="0"/>
              <w:jc w:val="center"/>
              <w:rPr>
                <w:rFonts w:eastAsia="Times New Roman"/>
                <w:kern w:val="0"/>
                <w:sz w:val="22"/>
                <w:szCs w:val="22"/>
                <w:lang w:eastAsia="ru-RU"/>
              </w:rPr>
            </w:pPr>
            <w:r w:rsidRPr="00144F77">
              <w:rPr>
                <w:rFonts w:eastAsia="Times New Roman"/>
                <w:kern w:val="0"/>
                <w:sz w:val="22"/>
                <w:szCs w:val="22"/>
                <w:lang w:eastAsia="ru-RU"/>
              </w:rPr>
              <w:t>30 000</w:t>
            </w:r>
          </w:p>
        </w:tc>
      </w:tr>
    </w:tbl>
    <w:p w:rsidR="00144F77" w:rsidRDefault="00144F77" w:rsidP="009A6D0B">
      <w:pPr>
        <w:tabs>
          <w:tab w:val="left" w:pos="-15"/>
        </w:tabs>
        <w:autoSpaceDE w:val="0"/>
        <w:spacing w:after="120"/>
        <w:jc w:val="both"/>
        <w:rPr>
          <w:rFonts w:eastAsia="Times New Roman"/>
          <w:kern w:val="0"/>
          <w:lang w:eastAsia="ru-RU"/>
        </w:rPr>
      </w:pPr>
    </w:p>
    <w:p w:rsidR="00043C9B" w:rsidRDefault="006B7F74" w:rsidP="009A6D0B">
      <w:pPr>
        <w:tabs>
          <w:tab w:val="left" w:pos="-15"/>
        </w:tabs>
        <w:autoSpaceDE w:val="0"/>
        <w:spacing w:after="120"/>
        <w:jc w:val="both"/>
        <w:rPr>
          <w:sz w:val="22"/>
          <w:szCs w:val="22"/>
        </w:rPr>
      </w:pPr>
      <w:r w:rsidRPr="006B7F74">
        <w:rPr>
          <w:rFonts w:eastAsia="Times New Roman"/>
          <w:kern w:val="0"/>
          <w:lang w:eastAsia="ru-RU"/>
        </w:rPr>
        <w:t>Остаточный срок  годности на лекарственные препараты на момент поставки товара в адрес Заказчика должен составлять не менее 12 месяцев.</w:t>
      </w: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7E5215" w:rsidRDefault="007E5215"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9"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712AE7" w:rsidRPr="00712AE7">
        <w:rPr>
          <w:rFonts w:eastAsia="Times New Roman"/>
          <w:b/>
          <w:bCs/>
          <w:color w:val="000000"/>
          <w:kern w:val="0"/>
          <w:lang w:eastAsia="ru-RU"/>
        </w:rPr>
        <w:t xml:space="preserve">поставку </w:t>
      </w:r>
      <w:r w:rsidR="00B35D79" w:rsidRPr="00B35D79">
        <w:rPr>
          <w:rFonts w:eastAsia="Times New Roman"/>
          <w:b/>
          <w:bCs/>
          <w:color w:val="000000"/>
          <w:kern w:val="0"/>
          <w:lang w:eastAsia="ru-RU"/>
        </w:rPr>
        <w:t>лекарственных препаратов и медицинских изделий</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9"/>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B35D79" w:rsidRPr="00B35D79">
        <w:rPr>
          <w:rFonts w:eastAsia="Times New Roman"/>
          <w:kern w:val="0"/>
          <w:lang w:eastAsia="ru-RU"/>
        </w:rPr>
        <w:t>лекарственны</w:t>
      </w:r>
      <w:r w:rsidR="00B35D79">
        <w:rPr>
          <w:rFonts w:eastAsia="Times New Roman"/>
          <w:kern w:val="0"/>
          <w:lang w:eastAsia="ru-RU"/>
        </w:rPr>
        <w:t>е</w:t>
      </w:r>
      <w:r w:rsidR="00B35D79" w:rsidRPr="00B35D79">
        <w:rPr>
          <w:rFonts w:eastAsia="Times New Roman"/>
          <w:kern w:val="0"/>
          <w:lang w:eastAsia="ru-RU"/>
        </w:rPr>
        <w:t xml:space="preserve"> препарат</w:t>
      </w:r>
      <w:r w:rsidR="00B35D79">
        <w:rPr>
          <w:rFonts w:eastAsia="Times New Roman"/>
          <w:kern w:val="0"/>
          <w:lang w:eastAsia="ru-RU"/>
        </w:rPr>
        <w:t>ы</w:t>
      </w:r>
      <w:r w:rsidR="00B35D79" w:rsidRPr="00B35D79">
        <w:rPr>
          <w:rFonts w:eastAsia="Times New Roman"/>
          <w:kern w:val="0"/>
          <w:lang w:eastAsia="ru-RU"/>
        </w:rPr>
        <w:t xml:space="preserve"> и медицински</w:t>
      </w:r>
      <w:r w:rsidR="00B35D79">
        <w:rPr>
          <w:rFonts w:eastAsia="Times New Roman"/>
          <w:kern w:val="0"/>
          <w:lang w:eastAsia="ru-RU"/>
        </w:rPr>
        <w:t>е</w:t>
      </w:r>
      <w:r w:rsidR="00B35D79" w:rsidRPr="00B35D79">
        <w:rPr>
          <w:rFonts w:eastAsia="Times New Roman"/>
          <w:kern w:val="0"/>
          <w:lang w:eastAsia="ru-RU"/>
        </w:rPr>
        <w:t xml:space="preserve"> издели</w:t>
      </w:r>
      <w:r w:rsidR="00B35D79">
        <w:rPr>
          <w:rFonts w:eastAsia="Times New Roman"/>
          <w:kern w:val="0"/>
          <w:lang w:eastAsia="ru-RU"/>
        </w:rPr>
        <w:t>я</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F1009D" w:rsidRPr="00F1009D">
        <w:rPr>
          <w:rFonts w:eastAsia="Times New Roman"/>
          <w:kern w:val="0"/>
          <w:lang w:eastAsia="ru-RU"/>
        </w:rPr>
        <w:t xml:space="preserve">в течение 10 (десяти) рабочих дней </w:t>
      </w:r>
      <w:proofErr w:type="gramStart"/>
      <w:r w:rsidR="00F1009D" w:rsidRPr="00F1009D">
        <w:rPr>
          <w:rFonts w:eastAsia="Times New Roman"/>
          <w:kern w:val="0"/>
          <w:lang w:eastAsia="ru-RU"/>
        </w:rPr>
        <w:t>с даты заключения</w:t>
      </w:r>
      <w:proofErr w:type="gramEnd"/>
      <w:r w:rsidR="00F1009D" w:rsidRPr="00F1009D">
        <w:rPr>
          <w:rFonts w:eastAsia="Times New Roman"/>
          <w:kern w:val="0"/>
          <w:lang w:eastAsia="ru-RU"/>
        </w:rPr>
        <w:t xml:space="preserve"> договора</w:t>
      </w:r>
      <w:r w:rsidRPr="00BE353C">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3.3. Источники финансирования: средства территориального фонда обязательного медицинского страхования.</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F1009D" w:rsidRPr="00F1009D">
        <w:rPr>
          <w:rFonts w:eastAsia="Times New Roman"/>
          <w:kern w:val="0"/>
          <w:lang w:eastAsia="ru-RU"/>
        </w:rPr>
        <w:t xml:space="preserve">в течение 10 (десяти) рабочих дней </w:t>
      </w:r>
      <w:proofErr w:type="gramStart"/>
      <w:r w:rsidR="00F1009D" w:rsidRPr="00F1009D">
        <w:rPr>
          <w:rFonts w:eastAsia="Times New Roman"/>
          <w:kern w:val="0"/>
          <w:lang w:eastAsia="ru-RU"/>
        </w:rPr>
        <w:t>с даты заключения</w:t>
      </w:r>
      <w:proofErr w:type="gramEnd"/>
      <w:r w:rsidR="00F1009D" w:rsidRPr="00F1009D">
        <w:rPr>
          <w:rFonts w:eastAsia="Times New Roman"/>
          <w:kern w:val="0"/>
          <w:lang w:eastAsia="ru-RU"/>
        </w:rPr>
        <w:t xml:space="preserve"> договора</w:t>
      </w:r>
      <w:r w:rsidRPr="00BE353C">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lastRenderedPageBreak/>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F443B2">
              <w:tc>
                <w:tcPr>
                  <w:tcW w:w="4678" w:type="dxa"/>
                </w:tcPr>
                <w:p w:rsidR="00042660" w:rsidRPr="00AF5163" w:rsidRDefault="00042660" w:rsidP="00F443B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F443B2">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042660" w:rsidRDefault="00042660" w:rsidP="00F443B2">
                  <w:pPr>
                    <w:widowControl/>
                    <w:tabs>
                      <w:tab w:val="left" w:pos="10065"/>
                    </w:tabs>
                    <w:suppressAutoHyphens w:val="0"/>
                    <w:autoSpaceDE w:val="0"/>
                    <w:autoSpaceDN w:val="0"/>
                    <w:adjustRightInd w:val="0"/>
                    <w:jc w:val="both"/>
                    <w:rPr>
                      <w:rFonts w:eastAsia="Times New Roman"/>
                      <w:b/>
                      <w:kern w:val="0"/>
                      <w:lang w:eastAsia="ru-RU"/>
                    </w:rPr>
                  </w:pPr>
                </w:p>
                <w:p w:rsidR="00042660" w:rsidRDefault="00042660" w:rsidP="00F443B2">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F443B2">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F443B2">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lastRenderedPageBreak/>
                    <w:t>Генеральный директор</w:t>
                  </w:r>
                </w:p>
                <w:p w:rsidR="00042660" w:rsidRPr="00AF5163" w:rsidRDefault="00042660" w:rsidP="00F443B2">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F443B2">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F443B2">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F443B2">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F443B2">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F443B2">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F443B2">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F443B2">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F443B2">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F443B2">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F443B2">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F443B2">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F443B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F443B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042660" w:rsidRPr="00AF5163" w:rsidRDefault="00042660" w:rsidP="00F443B2">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F443B2">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F443B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3A0585">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EF52D3" w:rsidRPr="002B66D7" w:rsidRDefault="00EF52D3" w:rsidP="00EF52D3">
      <w:pPr>
        <w:widowControl/>
        <w:shd w:val="clear" w:color="auto" w:fill="FFFFFF"/>
        <w:suppressAutoHyphens w:val="0"/>
        <w:jc w:val="center"/>
        <w:rPr>
          <w:rFonts w:eastAsia="Times New Roman"/>
          <w:b/>
          <w:color w:val="000000"/>
          <w:kern w:val="0"/>
          <w:lang w:eastAsia="ru-RU"/>
        </w:rPr>
      </w:pPr>
      <w:r w:rsidRPr="002B66D7">
        <w:rPr>
          <w:rFonts w:eastAsia="Times New Roman"/>
          <w:b/>
          <w:color w:val="000000"/>
          <w:kern w:val="0"/>
          <w:lang w:eastAsia="ru-RU"/>
        </w:rPr>
        <w:t>Техническое задание</w:t>
      </w:r>
    </w:p>
    <w:p w:rsidR="00EF52D3" w:rsidRPr="002B66D7" w:rsidRDefault="00EF52D3" w:rsidP="00EF52D3">
      <w:pPr>
        <w:widowControl/>
        <w:suppressAutoHyphens w:val="0"/>
        <w:ind w:left="-105"/>
        <w:jc w:val="center"/>
        <w:rPr>
          <w:rFonts w:eastAsia="Times New Roman"/>
          <w:b/>
          <w:kern w:val="0"/>
          <w:lang w:eastAsia="ru-RU"/>
        </w:rPr>
      </w:pPr>
      <w:r w:rsidRPr="002B66D7">
        <w:rPr>
          <w:rFonts w:eastAsia="Times New Roman"/>
          <w:b/>
          <w:bCs/>
          <w:color w:val="000000"/>
          <w:kern w:val="0"/>
          <w:lang w:eastAsia="ru-RU"/>
        </w:rPr>
        <w:t xml:space="preserve">на </w:t>
      </w:r>
      <w:r>
        <w:rPr>
          <w:rFonts w:eastAsia="Times New Roman"/>
          <w:b/>
          <w:bCs/>
          <w:color w:val="000000"/>
          <w:kern w:val="0"/>
          <w:lang w:eastAsia="ru-RU"/>
        </w:rPr>
        <w:t>п</w:t>
      </w:r>
      <w:r w:rsidRPr="00712AE7">
        <w:rPr>
          <w:rFonts w:eastAsia="Times New Roman"/>
          <w:b/>
          <w:bCs/>
          <w:color w:val="000000"/>
          <w:kern w:val="0"/>
          <w:lang w:eastAsia="ru-RU"/>
        </w:rPr>
        <w:t>оставк</w:t>
      </w:r>
      <w:r>
        <w:rPr>
          <w:rFonts w:eastAsia="Times New Roman"/>
          <w:b/>
          <w:bCs/>
          <w:color w:val="000000"/>
          <w:kern w:val="0"/>
          <w:lang w:eastAsia="ru-RU"/>
        </w:rPr>
        <w:t>у</w:t>
      </w:r>
      <w:r w:rsidRPr="00712AE7">
        <w:rPr>
          <w:rFonts w:eastAsia="Times New Roman"/>
          <w:b/>
          <w:bCs/>
          <w:color w:val="000000"/>
          <w:kern w:val="0"/>
          <w:lang w:eastAsia="ru-RU"/>
        </w:rPr>
        <w:t xml:space="preserve"> </w:t>
      </w:r>
      <w:r w:rsidRPr="00331C5D">
        <w:rPr>
          <w:rFonts w:eastAsia="Times New Roman"/>
          <w:b/>
          <w:bCs/>
          <w:color w:val="000000"/>
          <w:kern w:val="0"/>
          <w:lang w:eastAsia="ru-RU"/>
        </w:rPr>
        <w:t>лекарственных препаратов и медицинских изделий</w:t>
      </w:r>
    </w:p>
    <w:p w:rsidR="00EF52D3" w:rsidRPr="002B66D7" w:rsidRDefault="00EF52D3" w:rsidP="00EF52D3">
      <w:pPr>
        <w:widowControl/>
        <w:suppressAutoHyphens w:val="0"/>
        <w:rPr>
          <w:rFonts w:eastAsia="Times New Roman"/>
          <w:kern w:val="0"/>
          <w:lang w:eastAsia="ru-RU"/>
        </w:rPr>
      </w:pPr>
    </w:p>
    <w:p w:rsidR="00EF52D3" w:rsidRPr="002B66D7" w:rsidRDefault="00EF52D3" w:rsidP="00EF52D3">
      <w:pPr>
        <w:widowControl/>
        <w:suppressAutoHyphens w:val="0"/>
        <w:jc w:val="center"/>
        <w:outlineLvl w:val="1"/>
        <w:rPr>
          <w:rFonts w:eastAsia="Times New Roman"/>
          <w:b/>
          <w:bCs/>
          <w:kern w:val="0"/>
          <w:lang w:eastAsia="ru-RU"/>
        </w:rPr>
      </w:pPr>
      <w:r w:rsidRPr="002B66D7">
        <w:rPr>
          <w:rFonts w:eastAsia="Times New Roman"/>
          <w:b/>
          <w:bCs/>
          <w:kern w:val="0"/>
          <w:lang w:eastAsia="ru-RU"/>
        </w:rPr>
        <w:t>Раздел 1. Общие требования</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2B66D7">
        <w:rPr>
          <w:rFonts w:eastAsia="Times New Roman"/>
          <w:kern w:val="0"/>
          <w:lang w:eastAsia="ru-RU"/>
        </w:rPr>
        <w:t xml:space="preserve"> на </w:t>
      </w:r>
      <w:r w:rsidRPr="00712AE7">
        <w:rPr>
          <w:rFonts w:eastAsia="Times New Roman"/>
          <w:kern w:val="0"/>
          <w:lang w:eastAsia="ru-RU"/>
        </w:rPr>
        <w:t xml:space="preserve">поставку </w:t>
      </w:r>
      <w:r w:rsidRPr="00331C5D">
        <w:rPr>
          <w:rFonts w:eastAsia="Times New Roman"/>
          <w:kern w:val="0"/>
          <w:lang w:eastAsia="ru-RU"/>
        </w:rPr>
        <w:t xml:space="preserve">лекарственных препаратов и медицинских изделий </w:t>
      </w:r>
      <w:r w:rsidRPr="002B66D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EF52D3" w:rsidRPr="002B66D7" w:rsidRDefault="00EF52D3" w:rsidP="00EF52D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EF52D3" w:rsidRPr="002B66D7" w:rsidRDefault="00EF52D3" w:rsidP="00EF52D3">
      <w:pPr>
        <w:widowControl/>
        <w:suppressAutoHyphens w:val="0"/>
        <w:ind w:firstLine="709"/>
        <w:jc w:val="center"/>
        <w:rPr>
          <w:rFonts w:eastAsia="Times New Roman"/>
          <w:b/>
          <w:kern w:val="0"/>
          <w:lang w:eastAsia="ru-RU"/>
        </w:rPr>
      </w:pPr>
      <w:r w:rsidRPr="002B66D7">
        <w:rPr>
          <w:rFonts w:eastAsia="Times New Roman"/>
          <w:b/>
          <w:kern w:val="0"/>
          <w:lang w:eastAsia="ru-RU"/>
        </w:rPr>
        <w:t>2. Форма, сроки и порядок оплаты товара</w:t>
      </w:r>
    </w:p>
    <w:p w:rsidR="00EF52D3" w:rsidRPr="002B66D7" w:rsidRDefault="00EF52D3" w:rsidP="00EF52D3">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2.1. Заказчик осуществляет расчеты с Поставщиком по безналичному расчету.</w:t>
      </w:r>
    </w:p>
    <w:p w:rsidR="00EF52D3" w:rsidRPr="002B66D7" w:rsidRDefault="00EF52D3" w:rsidP="00EF52D3">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2.2. Сроки и порядок оплаты: Оплата производится по мере поступления денежных сре</w:t>
      </w:r>
      <w:proofErr w:type="gramStart"/>
      <w:r w:rsidRPr="002B66D7">
        <w:rPr>
          <w:rFonts w:eastAsia="Times New Roman"/>
          <w:kern w:val="0"/>
          <w:lang w:eastAsia="ru-RU"/>
        </w:rPr>
        <w:t>дств в т</w:t>
      </w:r>
      <w:proofErr w:type="gramEnd"/>
      <w:r w:rsidRPr="002B66D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EF52D3" w:rsidRPr="002B66D7" w:rsidRDefault="00EF52D3" w:rsidP="00EF52D3">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EF52D3" w:rsidRPr="002B66D7" w:rsidRDefault="00EF52D3" w:rsidP="00EF52D3">
      <w:pPr>
        <w:widowControl/>
        <w:suppressAutoHyphens w:val="0"/>
        <w:spacing w:line="200" w:lineRule="atLeast"/>
        <w:ind w:firstLine="709"/>
        <w:jc w:val="both"/>
        <w:rPr>
          <w:rFonts w:eastAsia="Times New Roman"/>
          <w:kern w:val="0"/>
          <w:lang w:eastAsia="ru-RU"/>
        </w:rPr>
      </w:pPr>
      <w:r w:rsidRPr="002B66D7">
        <w:rPr>
          <w:rFonts w:eastAsia="Times New Roman"/>
          <w:kern w:val="0"/>
          <w:lang w:eastAsia="ru-RU"/>
        </w:rPr>
        <w:t>2.4. Авансирование не предусмотрено.</w:t>
      </w:r>
    </w:p>
    <w:p w:rsidR="00EF52D3" w:rsidRPr="002B66D7" w:rsidRDefault="00EF52D3" w:rsidP="00EF52D3">
      <w:pPr>
        <w:widowControl/>
        <w:suppressAutoHyphens w:val="0"/>
        <w:ind w:left="-284" w:firstLine="709"/>
        <w:jc w:val="both"/>
        <w:rPr>
          <w:rFonts w:eastAsia="Times New Roman"/>
          <w:kern w:val="0"/>
          <w:lang w:eastAsia="ru-RU"/>
        </w:rPr>
      </w:pPr>
    </w:p>
    <w:p w:rsidR="00EF52D3" w:rsidRPr="002B66D7" w:rsidRDefault="00EF52D3" w:rsidP="00EF52D3">
      <w:pPr>
        <w:widowControl/>
        <w:suppressAutoHyphens w:val="0"/>
        <w:ind w:left="-284"/>
        <w:jc w:val="center"/>
        <w:rPr>
          <w:rFonts w:eastAsia="Times New Roman"/>
          <w:b/>
          <w:kern w:val="0"/>
          <w:lang w:eastAsia="ru-RU"/>
        </w:rPr>
      </w:pPr>
      <w:r w:rsidRPr="002B66D7">
        <w:rPr>
          <w:rFonts w:eastAsia="Times New Roman"/>
          <w:b/>
          <w:kern w:val="0"/>
          <w:lang w:eastAsia="ru-RU"/>
        </w:rPr>
        <w:t>3. Место, условия и сроки (периоды) поставки товара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3.1. Местом поставки товара является: Москва, ул. Щепкина, д.61/2, корп.1</w:t>
      </w:r>
    </w:p>
    <w:p w:rsidR="00EF52D3" w:rsidRPr="002B66D7" w:rsidRDefault="00EF52D3" w:rsidP="00EF52D3">
      <w:pPr>
        <w:widowControl/>
        <w:suppressAutoHyphens w:val="0"/>
        <w:jc w:val="both"/>
        <w:rPr>
          <w:rFonts w:eastAsia="Times New Roman"/>
          <w:kern w:val="0"/>
          <w:lang w:eastAsia="ru-RU"/>
        </w:rPr>
      </w:pPr>
      <w:r w:rsidRPr="002B66D7">
        <w:rPr>
          <w:rFonts w:eastAsia="Times New Roman"/>
          <w:kern w:val="0"/>
          <w:lang w:eastAsia="ru-RU"/>
        </w:rPr>
        <w:t xml:space="preserve">           3.2. Срок поставки товара: </w:t>
      </w:r>
      <w:r w:rsidRPr="00F1009D">
        <w:rPr>
          <w:rFonts w:eastAsia="Times New Roman"/>
          <w:kern w:val="0"/>
          <w:lang w:eastAsia="ru-RU"/>
        </w:rPr>
        <w:t xml:space="preserve">в течение 10 (десяти) рабочих дней </w:t>
      </w:r>
      <w:proofErr w:type="gramStart"/>
      <w:r w:rsidRPr="00F1009D">
        <w:rPr>
          <w:rFonts w:eastAsia="Times New Roman"/>
          <w:kern w:val="0"/>
          <w:lang w:eastAsia="ru-RU"/>
        </w:rPr>
        <w:t>с даты заключения</w:t>
      </w:r>
      <w:proofErr w:type="gramEnd"/>
      <w:r w:rsidRPr="00F1009D">
        <w:rPr>
          <w:rFonts w:eastAsia="Times New Roman"/>
          <w:kern w:val="0"/>
          <w:lang w:eastAsia="ru-RU"/>
        </w:rPr>
        <w:t xml:space="preserve"> договора</w:t>
      </w:r>
      <w:r w:rsidRPr="002B66D7">
        <w:rPr>
          <w:rFonts w:eastAsia="Times New Roman"/>
          <w:kern w:val="0"/>
          <w:lang w:eastAsia="ru-RU"/>
        </w:rPr>
        <w:t xml:space="preserve"> </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 с соблюдением требований предъявляемых к транспортировке медикаментов. </w:t>
      </w:r>
    </w:p>
    <w:p w:rsidR="00EF52D3" w:rsidRPr="002B66D7" w:rsidRDefault="00EF52D3" w:rsidP="00EF52D3">
      <w:pPr>
        <w:widowControl/>
        <w:spacing w:after="60"/>
        <w:ind w:left="-284"/>
        <w:jc w:val="center"/>
        <w:rPr>
          <w:rFonts w:eastAsia="Calibri"/>
          <w:b/>
          <w:kern w:val="0"/>
          <w:lang w:val="x-none" w:eastAsia="zh-CN"/>
        </w:rPr>
      </w:pPr>
      <w:r w:rsidRPr="002B66D7">
        <w:rPr>
          <w:rFonts w:eastAsia="Calibri"/>
          <w:b/>
          <w:kern w:val="0"/>
          <w:lang w:val="x-none" w:eastAsia="zh-CN"/>
        </w:rPr>
        <w:t>4. Порядок формирования цены договора</w:t>
      </w:r>
    </w:p>
    <w:p w:rsidR="00EF52D3" w:rsidRPr="002B66D7" w:rsidRDefault="00EF52D3" w:rsidP="00EF52D3">
      <w:pPr>
        <w:widowControl/>
        <w:spacing w:after="60"/>
        <w:ind w:firstLine="709"/>
        <w:jc w:val="both"/>
        <w:rPr>
          <w:rFonts w:eastAsia="Calibri"/>
          <w:kern w:val="0"/>
          <w:lang w:val="x-none" w:eastAsia="zh-CN"/>
        </w:rPr>
      </w:pPr>
      <w:r w:rsidRPr="002B66D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EF52D3" w:rsidRPr="002B66D7" w:rsidRDefault="00EF52D3" w:rsidP="00EF52D3">
      <w:pPr>
        <w:widowControl/>
        <w:spacing w:after="60"/>
        <w:ind w:firstLine="709"/>
        <w:jc w:val="both"/>
        <w:rPr>
          <w:rFonts w:eastAsia="Calibri"/>
          <w:bCs/>
          <w:spacing w:val="-6"/>
          <w:kern w:val="0"/>
          <w:lang w:eastAsia="zh-CN"/>
        </w:rPr>
      </w:pPr>
      <w:r w:rsidRPr="002B66D7">
        <w:rPr>
          <w:rFonts w:eastAsia="Calibri"/>
          <w:kern w:val="0"/>
          <w:lang w:val="x-none" w:eastAsia="zh-CN"/>
        </w:rPr>
        <w:t xml:space="preserve">4.2. </w:t>
      </w:r>
      <w:r w:rsidRPr="002B66D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EF52D3" w:rsidRDefault="00EF52D3" w:rsidP="00EF52D3">
      <w:pPr>
        <w:widowControl/>
        <w:suppressAutoHyphens w:val="0"/>
        <w:ind w:left="-284"/>
        <w:jc w:val="center"/>
        <w:outlineLvl w:val="1"/>
        <w:rPr>
          <w:rFonts w:eastAsia="Calibri"/>
          <w:kern w:val="0"/>
          <w:lang w:eastAsia="zh-CN"/>
        </w:rPr>
      </w:pPr>
    </w:p>
    <w:p w:rsidR="00EF52D3" w:rsidRPr="002B66D7" w:rsidRDefault="00EF52D3" w:rsidP="00EF52D3">
      <w:pPr>
        <w:widowControl/>
        <w:suppressAutoHyphens w:val="0"/>
        <w:ind w:left="-284"/>
        <w:jc w:val="center"/>
        <w:outlineLvl w:val="1"/>
        <w:rPr>
          <w:rFonts w:eastAsia="Times New Roman"/>
          <w:b/>
          <w:bCs/>
          <w:kern w:val="0"/>
          <w:lang w:eastAsia="ru-RU"/>
        </w:rPr>
      </w:pPr>
      <w:r w:rsidRPr="002B66D7">
        <w:rPr>
          <w:rFonts w:eastAsia="Times New Roman"/>
          <w:b/>
          <w:bCs/>
          <w:kern w:val="0"/>
          <w:lang w:eastAsia="ru-RU"/>
        </w:rPr>
        <w:t xml:space="preserve">РАЗДЕЛ 2. ТРЕБОВАНИЯ К ОПИСАНИЮ ОБЪЕКТА ЗАКУПКИ </w:t>
      </w:r>
    </w:p>
    <w:p w:rsidR="00EF52D3" w:rsidRPr="002B66D7" w:rsidRDefault="00EF52D3" w:rsidP="00EF52D3">
      <w:pPr>
        <w:widowControl/>
        <w:suppressAutoHyphens w:val="0"/>
        <w:ind w:left="-284" w:firstLine="540"/>
        <w:jc w:val="both"/>
        <w:rPr>
          <w:rFonts w:eastAsia="Times New Roman"/>
          <w:b/>
          <w:bCs/>
          <w:kern w:val="0"/>
          <w:lang w:eastAsia="ru-RU"/>
        </w:rPr>
      </w:pPr>
    </w:p>
    <w:p w:rsidR="00EF52D3" w:rsidRPr="002B66D7" w:rsidRDefault="00EF52D3" w:rsidP="00EF52D3">
      <w:pPr>
        <w:widowControl/>
        <w:spacing w:after="60"/>
        <w:ind w:firstLine="709"/>
        <w:jc w:val="center"/>
        <w:rPr>
          <w:rFonts w:eastAsia="Calibri"/>
          <w:b/>
          <w:color w:val="000000"/>
          <w:kern w:val="0"/>
          <w:lang w:val="x-none" w:eastAsia="zh-CN"/>
        </w:rPr>
      </w:pPr>
      <w:r w:rsidRPr="002B66D7">
        <w:rPr>
          <w:rFonts w:eastAsia="Calibri"/>
          <w:b/>
          <w:bCs/>
          <w:kern w:val="0"/>
          <w:lang w:val="x-none" w:eastAsia="zh-CN"/>
        </w:rPr>
        <w:t xml:space="preserve">5. </w:t>
      </w:r>
      <w:r w:rsidRPr="002B66D7">
        <w:rPr>
          <w:rFonts w:eastAsia="Calibri"/>
          <w:b/>
          <w:color w:val="000000"/>
          <w:kern w:val="0"/>
          <w:lang w:val="x-none" w:eastAsia="zh-CN"/>
        </w:rPr>
        <w:t>Требования к количеству товара.</w:t>
      </w:r>
    </w:p>
    <w:p w:rsidR="00EF52D3" w:rsidRPr="002B66D7" w:rsidRDefault="00EF52D3" w:rsidP="00EF52D3">
      <w:pPr>
        <w:suppressAutoHyphens w:val="0"/>
        <w:ind w:firstLine="709"/>
        <w:jc w:val="both"/>
        <w:rPr>
          <w:rFonts w:eastAsia="Times New Roman"/>
          <w:kern w:val="0"/>
          <w:lang w:eastAsia="ru-RU"/>
        </w:rPr>
      </w:pPr>
      <w:r w:rsidRPr="002B66D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EF52D3" w:rsidRPr="002B66D7" w:rsidRDefault="00EF52D3" w:rsidP="00EF52D3">
      <w:pPr>
        <w:suppressAutoHyphens w:val="0"/>
        <w:ind w:left="-284" w:firstLine="709"/>
        <w:rPr>
          <w:rFonts w:eastAsia="Times New Roman"/>
          <w:b/>
          <w:bCs/>
          <w:kern w:val="0"/>
          <w:lang w:eastAsia="ru-RU"/>
        </w:rPr>
      </w:pPr>
    </w:p>
    <w:p w:rsidR="00EF52D3" w:rsidRPr="002B66D7" w:rsidRDefault="00EF52D3" w:rsidP="00EF52D3">
      <w:pPr>
        <w:widowControl/>
        <w:suppressAutoHyphens w:val="0"/>
        <w:ind w:left="-284"/>
        <w:jc w:val="center"/>
        <w:rPr>
          <w:rFonts w:eastAsia="Times New Roman"/>
          <w:b/>
          <w:kern w:val="0"/>
          <w:lang w:eastAsia="ru-RU"/>
        </w:rPr>
      </w:pPr>
      <w:r w:rsidRPr="002B66D7">
        <w:rPr>
          <w:rFonts w:eastAsia="Times New Roman"/>
          <w:b/>
          <w:kern w:val="0"/>
          <w:lang w:eastAsia="ru-RU"/>
        </w:rPr>
        <w:t>6. Требования к качеству и безопасности товара</w:t>
      </w:r>
    </w:p>
    <w:p w:rsidR="00EF52D3" w:rsidRPr="002B66D7" w:rsidRDefault="00EF52D3" w:rsidP="00EF52D3">
      <w:pPr>
        <w:suppressAutoHyphens w:val="0"/>
        <w:ind w:firstLine="709"/>
        <w:jc w:val="both"/>
        <w:rPr>
          <w:rFonts w:eastAsia="Times New Roman"/>
          <w:kern w:val="0"/>
          <w:lang w:eastAsia="ru-RU"/>
        </w:rPr>
      </w:pPr>
      <w:r w:rsidRPr="002B66D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6.2.Товар должен быть разрешен к применению на территории Российской Федерации. </w:t>
      </w:r>
    </w:p>
    <w:p w:rsidR="00EF52D3" w:rsidRPr="002B66D7" w:rsidRDefault="00EF52D3" w:rsidP="00EF52D3">
      <w:pPr>
        <w:widowControl/>
        <w:suppressAutoHyphens w:val="0"/>
        <w:ind w:firstLine="709"/>
        <w:jc w:val="both"/>
        <w:rPr>
          <w:rFonts w:eastAsia="Times New Roman"/>
          <w:b/>
          <w:kern w:val="0"/>
          <w:lang w:eastAsia="ru-RU"/>
        </w:rPr>
      </w:pPr>
      <w:r w:rsidRPr="002B66D7">
        <w:rPr>
          <w:rFonts w:eastAsia="Times New Roman"/>
          <w:kern w:val="0"/>
          <w:lang w:eastAsia="ru-RU"/>
        </w:rPr>
        <w:t>6.3. Товар должен быть новым, не использованным.</w:t>
      </w:r>
      <w:r w:rsidRPr="002B66D7">
        <w:rPr>
          <w:rFonts w:eastAsia="Times New Roman"/>
          <w:b/>
          <w:kern w:val="0"/>
          <w:lang w:eastAsia="ru-RU"/>
        </w:rPr>
        <w:t xml:space="preserve"> </w:t>
      </w:r>
      <w:r w:rsidRPr="006B7F74">
        <w:rPr>
          <w:rFonts w:eastAsia="Times New Roman"/>
          <w:b/>
          <w:kern w:val="0"/>
          <w:lang w:eastAsia="ru-RU"/>
        </w:rPr>
        <w:t xml:space="preserve">Остаточный срок  годности на лекарственные препараты </w:t>
      </w:r>
      <w:r>
        <w:rPr>
          <w:rFonts w:eastAsia="Times New Roman"/>
          <w:b/>
          <w:kern w:val="0"/>
          <w:lang w:eastAsia="ru-RU"/>
        </w:rPr>
        <w:t xml:space="preserve">и </w:t>
      </w:r>
      <w:r w:rsidRPr="006B7F74">
        <w:rPr>
          <w:rFonts w:eastAsia="Times New Roman"/>
          <w:b/>
          <w:kern w:val="0"/>
          <w:lang w:eastAsia="ru-RU"/>
        </w:rPr>
        <w:t>медицински</w:t>
      </w:r>
      <w:r>
        <w:rPr>
          <w:rFonts w:eastAsia="Times New Roman"/>
          <w:b/>
          <w:kern w:val="0"/>
          <w:lang w:eastAsia="ru-RU"/>
        </w:rPr>
        <w:t>е</w:t>
      </w:r>
      <w:r w:rsidRPr="006B7F74">
        <w:rPr>
          <w:rFonts w:eastAsia="Times New Roman"/>
          <w:b/>
          <w:kern w:val="0"/>
          <w:lang w:eastAsia="ru-RU"/>
        </w:rPr>
        <w:t xml:space="preserve"> издели</w:t>
      </w:r>
      <w:r>
        <w:rPr>
          <w:rFonts w:eastAsia="Times New Roman"/>
          <w:b/>
          <w:kern w:val="0"/>
          <w:lang w:eastAsia="ru-RU"/>
        </w:rPr>
        <w:t>я</w:t>
      </w:r>
      <w:r w:rsidRPr="006B7F74">
        <w:rPr>
          <w:rFonts w:eastAsia="Times New Roman"/>
          <w:b/>
          <w:kern w:val="0"/>
          <w:lang w:eastAsia="ru-RU"/>
        </w:rPr>
        <w:t xml:space="preserve"> на момент поставки товара в адрес Заказчика должен</w:t>
      </w:r>
      <w:r>
        <w:rPr>
          <w:rFonts w:eastAsia="Times New Roman"/>
          <w:b/>
          <w:kern w:val="0"/>
          <w:lang w:eastAsia="ru-RU"/>
        </w:rPr>
        <w:t xml:space="preserve"> составлять не менее 12 месяцев</w:t>
      </w:r>
      <w:r w:rsidRPr="002B66D7">
        <w:rPr>
          <w:rFonts w:eastAsia="Times New Roman"/>
          <w:b/>
          <w:kern w:val="0"/>
          <w:lang w:eastAsia="ru-RU"/>
        </w:rPr>
        <w:t>.</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lastRenderedPageBreak/>
        <w:t xml:space="preserve">6.4. </w:t>
      </w:r>
      <w:r w:rsidRPr="002B66D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EF52D3" w:rsidRPr="002B66D7" w:rsidRDefault="00EF52D3" w:rsidP="00EF52D3">
      <w:pPr>
        <w:widowControl/>
        <w:suppressAutoHyphens w:val="0"/>
        <w:ind w:left="-284"/>
        <w:jc w:val="center"/>
        <w:rPr>
          <w:rFonts w:eastAsia="Times New Roman"/>
          <w:b/>
          <w:kern w:val="0"/>
          <w:lang w:eastAsia="ru-RU"/>
        </w:rPr>
      </w:pPr>
    </w:p>
    <w:p w:rsidR="00EF52D3" w:rsidRPr="002B66D7" w:rsidRDefault="00EF52D3" w:rsidP="00EF52D3">
      <w:pPr>
        <w:widowControl/>
        <w:suppressAutoHyphens w:val="0"/>
        <w:ind w:left="-284"/>
        <w:jc w:val="center"/>
        <w:rPr>
          <w:rFonts w:eastAsia="Times New Roman"/>
          <w:b/>
          <w:kern w:val="0"/>
          <w:lang w:eastAsia="ru-RU"/>
        </w:rPr>
      </w:pPr>
      <w:r w:rsidRPr="002B66D7">
        <w:rPr>
          <w:rFonts w:eastAsia="Times New Roman"/>
          <w:b/>
          <w:kern w:val="0"/>
          <w:lang w:eastAsia="ru-RU"/>
        </w:rPr>
        <w:t xml:space="preserve">7. Требования к </w:t>
      </w:r>
      <w:r w:rsidRPr="002B66D7">
        <w:rPr>
          <w:rFonts w:eastAsia="Times New Roman"/>
          <w:b/>
          <w:bCs/>
          <w:kern w:val="0"/>
          <w:lang w:eastAsia="ru-RU"/>
        </w:rPr>
        <w:t>функциональным, техническим и качественным, эксплуатационным характеристикам товара</w:t>
      </w:r>
      <w:r w:rsidRPr="002B66D7">
        <w:rPr>
          <w:rFonts w:eastAsia="Times New Roman"/>
          <w:b/>
          <w:kern w:val="0"/>
          <w:lang w:eastAsia="ru-RU"/>
        </w:rPr>
        <w:t>.</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7.1. Поставляемый товар должен соответствовать </w:t>
      </w:r>
      <w:r w:rsidRPr="002B66D7">
        <w:rPr>
          <w:rFonts w:eastAsia="Times New Roman"/>
          <w:bCs/>
          <w:kern w:val="0"/>
          <w:lang w:eastAsia="ru-RU"/>
        </w:rPr>
        <w:t>функциональным, техническим и качественным</w:t>
      </w:r>
      <w:r w:rsidRPr="002B66D7">
        <w:rPr>
          <w:rFonts w:eastAsia="Times New Roman"/>
          <w:kern w:val="0"/>
          <w:lang w:eastAsia="ru-RU"/>
        </w:rPr>
        <w:t xml:space="preserve"> характеристикам согласно спецификации Товара (далее – Спецификация). </w:t>
      </w:r>
    </w:p>
    <w:p w:rsidR="00EF52D3" w:rsidRPr="002B66D7" w:rsidRDefault="00EF52D3" w:rsidP="00EF52D3">
      <w:pPr>
        <w:widowControl/>
        <w:suppressAutoHyphens w:val="0"/>
        <w:ind w:left="-284" w:firstLine="720"/>
        <w:jc w:val="both"/>
        <w:rPr>
          <w:rFonts w:eastAsia="Times New Roman"/>
          <w:kern w:val="0"/>
          <w:lang w:eastAsia="ru-RU"/>
        </w:rPr>
      </w:pPr>
    </w:p>
    <w:p w:rsidR="00EF52D3" w:rsidRPr="002B66D7" w:rsidRDefault="00EF52D3" w:rsidP="00EF52D3">
      <w:pPr>
        <w:widowControl/>
        <w:suppressAutoHyphens w:val="0"/>
        <w:ind w:left="-284"/>
        <w:jc w:val="center"/>
        <w:rPr>
          <w:rFonts w:eastAsia="Times New Roman"/>
          <w:b/>
          <w:kern w:val="0"/>
          <w:lang w:eastAsia="ru-RU"/>
        </w:rPr>
      </w:pPr>
      <w:r w:rsidRPr="002B66D7">
        <w:rPr>
          <w:rFonts w:eastAsia="Times New Roman"/>
          <w:b/>
          <w:kern w:val="0"/>
          <w:lang w:eastAsia="ru-RU"/>
        </w:rPr>
        <w:t>8. Требования к таре и упаковке товара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EF52D3" w:rsidRPr="002B66D7" w:rsidRDefault="00EF52D3" w:rsidP="00EF52D3">
      <w:pPr>
        <w:widowControl/>
        <w:suppressAutoHyphens w:val="0"/>
        <w:ind w:firstLine="709"/>
        <w:jc w:val="both"/>
        <w:rPr>
          <w:rFonts w:eastAsia="Times New Roman"/>
          <w:b/>
          <w:kern w:val="0"/>
          <w:u w:val="single"/>
          <w:lang w:eastAsia="ru-RU"/>
        </w:rPr>
      </w:pPr>
      <w:r w:rsidRPr="002B66D7">
        <w:rPr>
          <w:rFonts w:eastAsia="Times New Roman"/>
          <w:kern w:val="0"/>
          <w:lang w:eastAsia="ru-RU"/>
        </w:rPr>
        <w:t xml:space="preserve">8.2. </w:t>
      </w:r>
      <w:r w:rsidRPr="002B66D7">
        <w:rPr>
          <w:rFonts w:eastAsia="Times New Roman"/>
          <w:b/>
          <w:kern w:val="0"/>
          <w:u w:val="single"/>
          <w:lang w:eastAsia="ru-RU"/>
        </w:rPr>
        <w:t>Маркировка лекарственных средств:</w:t>
      </w:r>
    </w:p>
    <w:p w:rsidR="00EF52D3" w:rsidRPr="002B66D7" w:rsidRDefault="00EF52D3" w:rsidP="00EF52D3">
      <w:pPr>
        <w:widowControl/>
        <w:suppressAutoHyphens w:val="0"/>
        <w:ind w:firstLine="709"/>
        <w:jc w:val="both"/>
        <w:rPr>
          <w:rFonts w:eastAsia="Times New Roman"/>
          <w:bCs/>
          <w:kern w:val="0"/>
          <w:lang w:eastAsia="ru-RU"/>
        </w:rPr>
      </w:pPr>
      <w:r w:rsidRPr="002B66D7">
        <w:rPr>
          <w:rFonts w:eastAsia="Times New Roman"/>
          <w:bCs/>
          <w:kern w:val="0"/>
          <w:lang w:eastAsia="ru-RU"/>
        </w:rPr>
        <w:t>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EF52D3" w:rsidRPr="002B66D7" w:rsidRDefault="00EF52D3" w:rsidP="00EF52D3">
      <w:pPr>
        <w:widowControl/>
        <w:suppressAutoHyphens w:val="0"/>
        <w:ind w:firstLine="709"/>
        <w:jc w:val="both"/>
        <w:rPr>
          <w:rFonts w:eastAsia="Times New Roman"/>
          <w:kern w:val="0"/>
          <w:lang w:eastAsia="ru-RU"/>
        </w:rPr>
      </w:pPr>
      <w:proofErr w:type="gramStart"/>
      <w:r w:rsidRPr="002B66D7">
        <w:rPr>
          <w:rFonts w:eastAsia="Times New Roman"/>
          <w:bCs/>
          <w:kern w:val="0"/>
          <w:lang w:eastAsia="ru-RU"/>
        </w:rPr>
        <w:t>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w:t>
      </w:r>
      <w:proofErr w:type="gramEnd"/>
      <w:r w:rsidRPr="002B66D7">
        <w:rPr>
          <w:rFonts w:eastAsia="Times New Roman"/>
          <w:bCs/>
          <w:kern w:val="0"/>
          <w:lang w:eastAsia="ru-RU"/>
        </w:rPr>
        <w:t>, предупредительные надписи.</w:t>
      </w:r>
    </w:p>
    <w:p w:rsidR="00EF52D3" w:rsidRPr="002B66D7" w:rsidRDefault="00EF52D3" w:rsidP="00EF52D3">
      <w:pPr>
        <w:widowControl/>
        <w:suppressAutoHyphens w:val="0"/>
        <w:ind w:firstLine="709"/>
        <w:jc w:val="both"/>
        <w:rPr>
          <w:rFonts w:eastAsia="Times New Roman"/>
          <w:kern w:val="0"/>
          <w:lang w:eastAsia="ru-RU"/>
        </w:rPr>
      </w:pPr>
    </w:p>
    <w:p w:rsidR="00EF52D3" w:rsidRPr="002B66D7" w:rsidRDefault="00EF52D3" w:rsidP="00EF52D3">
      <w:pPr>
        <w:widowControl/>
        <w:suppressAutoHyphens w:val="0"/>
        <w:ind w:left="-284" w:firstLine="540"/>
        <w:jc w:val="both"/>
        <w:rPr>
          <w:rFonts w:eastAsia="Times New Roman"/>
          <w:kern w:val="0"/>
          <w:lang w:eastAsia="ru-RU"/>
        </w:rPr>
      </w:pPr>
    </w:p>
    <w:p w:rsidR="00EF52D3" w:rsidRPr="002B66D7" w:rsidRDefault="00EF52D3" w:rsidP="00EF52D3">
      <w:pPr>
        <w:widowControl/>
        <w:suppressAutoHyphens w:val="0"/>
        <w:ind w:left="-284"/>
        <w:jc w:val="center"/>
        <w:outlineLvl w:val="2"/>
        <w:rPr>
          <w:rFonts w:eastAsia="Times New Roman"/>
          <w:b/>
          <w:bCs/>
          <w:kern w:val="0"/>
          <w:lang w:eastAsia="ru-RU"/>
        </w:rPr>
      </w:pPr>
      <w:r w:rsidRPr="002B66D7">
        <w:rPr>
          <w:rFonts w:eastAsia="Times New Roman"/>
          <w:b/>
          <w:bCs/>
          <w:kern w:val="0"/>
          <w:lang w:eastAsia="ru-RU"/>
        </w:rPr>
        <w:t>9. Требования к отгрузке и доставке товара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9.1. Доставка товара осуществляется Поставщиком путем отгрузки их транспортом Поставщика.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9.2. Доставка товара осуществляется с предварительным уточнением времени поставки товара. </w:t>
      </w:r>
    </w:p>
    <w:p w:rsidR="00EF52D3" w:rsidRPr="002B66D7" w:rsidRDefault="00EF52D3" w:rsidP="00EF52D3">
      <w:pPr>
        <w:widowControl/>
        <w:suppressAutoHyphens w:val="0"/>
        <w:jc w:val="both"/>
        <w:rPr>
          <w:rFonts w:eastAsia="Times New Roman"/>
          <w:kern w:val="0"/>
          <w:lang w:eastAsia="ru-RU"/>
        </w:rPr>
      </w:pPr>
      <w:r w:rsidRPr="002B66D7">
        <w:rPr>
          <w:rFonts w:eastAsia="Times New Roman"/>
          <w:kern w:val="0"/>
          <w:lang w:eastAsia="ru-RU"/>
        </w:rPr>
        <w:t xml:space="preserve">            9.3. </w:t>
      </w:r>
      <w:r w:rsidRPr="000E7E31">
        <w:rPr>
          <w:rFonts w:eastAsia="Times New Roman"/>
          <w:kern w:val="0"/>
          <w:lang w:eastAsia="ru-RU"/>
        </w:rPr>
        <w:t xml:space="preserve">Срок поставки товара: </w:t>
      </w:r>
      <w:r w:rsidRPr="00F1009D">
        <w:rPr>
          <w:rFonts w:eastAsia="Times New Roman"/>
          <w:kern w:val="0"/>
          <w:lang w:eastAsia="ru-RU"/>
        </w:rPr>
        <w:t xml:space="preserve">в течение 10 (десяти) рабочих дней </w:t>
      </w:r>
      <w:proofErr w:type="gramStart"/>
      <w:r w:rsidRPr="00F1009D">
        <w:rPr>
          <w:rFonts w:eastAsia="Times New Roman"/>
          <w:kern w:val="0"/>
          <w:lang w:eastAsia="ru-RU"/>
        </w:rPr>
        <w:t>с даты заключения</w:t>
      </w:r>
      <w:proofErr w:type="gramEnd"/>
      <w:r w:rsidRPr="00F1009D">
        <w:rPr>
          <w:rFonts w:eastAsia="Times New Roman"/>
          <w:kern w:val="0"/>
          <w:lang w:eastAsia="ru-RU"/>
        </w:rPr>
        <w:t xml:space="preserve"> договора</w:t>
      </w:r>
      <w:r w:rsidRPr="002B66D7">
        <w:rPr>
          <w:rFonts w:eastAsia="Times New Roman"/>
          <w:kern w:val="0"/>
          <w:lang w:eastAsia="ru-RU"/>
        </w:rPr>
        <w:t>.</w:t>
      </w:r>
    </w:p>
    <w:p w:rsidR="00EF52D3" w:rsidRPr="002B66D7" w:rsidRDefault="00EF52D3" w:rsidP="00EF52D3">
      <w:pPr>
        <w:widowControl/>
        <w:suppressAutoHyphens w:val="0"/>
        <w:ind w:firstLine="708"/>
        <w:jc w:val="both"/>
        <w:rPr>
          <w:rFonts w:eastAsia="Times New Roman"/>
          <w:kern w:val="0"/>
          <w:lang w:eastAsia="ru-RU"/>
        </w:rPr>
      </w:pPr>
      <w:r w:rsidRPr="002B66D7">
        <w:rPr>
          <w:rFonts w:eastAsia="Times New Roman"/>
          <w:kern w:val="0"/>
          <w:lang w:eastAsia="ru-RU"/>
        </w:rPr>
        <w:t>9.4. При поставке препаратов, входящих в Перечень жизненно-необходимых и важнейших лекарственных средств поставщик предоставляет протокол согласования цен поставки жизненно-необходимых и важнейших лекарственных средств по форме утвержденной Постановлением Правительства РФ от 08.08.2009г № 654.</w:t>
      </w:r>
    </w:p>
    <w:p w:rsidR="00EF52D3" w:rsidRPr="002B66D7" w:rsidRDefault="00EF52D3" w:rsidP="00EF52D3">
      <w:pPr>
        <w:widowControl/>
        <w:suppressAutoHyphens w:val="0"/>
        <w:ind w:firstLine="709"/>
        <w:jc w:val="both"/>
        <w:rPr>
          <w:rFonts w:eastAsia="Times New Roman"/>
          <w:kern w:val="0"/>
          <w:lang w:eastAsia="ru-RU"/>
        </w:rPr>
      </w:pPr>
    </w:p>
    <w:p w:rsidR="00EF52D3" w:rsidRPr="002B66D7" w:rsidRDefault="00EF52D3" w:rsidP="00EF52D3">
      <w:pPr>
        <w:widowControl/>
        <w:suppressAutoHyphens w:val="0"/>
        <w:jc w:val="center"/>
        <w:rPr>
          <w:rFonts w:eastAsia="Times New Roman"/>
          <w:kern w:val="0"/>
          <w:lang w:eastAsia="ru-RU"/>
        </w:rPr>
      </w:pPr>
      <w:r w:rsidRPr="002B66D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10.2. Приемка товара по Договору осуществляется в следующем порядке:</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EF52D3" w:rsidRPr="002B66D7" w:rsidRDefault="00EF52D3" w:rsidP="00EF52D3">
      <w:pPr>
        <w:widowControl/>
        <w:suppressAutoHyphens w:val="0"/>
        <w:ind w:firstLine="709"/>
        <w:jc w:val="both"/>
        <w:rPr>
          <w:rFonts w:eastAsia="Times New Roman"/>
          <w:kern w:val="0"/>
          <w:lang w:val="x-none" w:eastAsia="ru-RU"/>
        </w:rPr>
      </w:pPr>
      <w:r w:rsidRPr="002B66D7">
        <w:rPr>
          <w:rFonts w:eastAsia="Times New Roman"/>
          <w:kern w:val="0"/>
          <w:lang w:eastAsia="ru-RU"/>
        </w:rPr>
        <w:t>10.2.2.</w:t>
      </w:r>
      <w:r w:rsidRPr="002B66D7">
        <w:rPr>
          <w:rFonts w:eastAsia="Times New Roman"/>
          <w:kern w:val="0"/>
          <w:lang w:val="x-none" w:eastAsia="ru-RU"/>
        </w:rPr>
        <w:t xml:space="preserve"> Товар должен быть надлежащего качества – т.е. иметь необходимые  документы, подтверждающие в установленном законом порядке их качество;</w:t>
      </w:r>
    </w:p>
    <w:p w:rsidR="00EF52D3" w:rsidRPr="002B66D7" w:rsidRDefault="00EF52D3" w:rsidP="00EF52D3">
      <w:pPr>
        <w:widowControl/>
        <w:suppressAutoHyphens w:val="0"/>
        <w:ind w:firstLine="709"/>
        <w:jc w:val="both"/>
        <w:rPr>
          <w:rFonts w:eastAsia="Times New Roman"/>
          <w:b/>
          <w:i/>
          <w:kern w:val="0"/>
          <w:lang w:eastAsia="ru-RU"/>
        </w:rPr>
      </w:pPr>
      <w:r w:rsidRPr="002B66D7">
        <w:rPr>
          <w:rFonts w:eastAsia="Times New Roman"/>
          <w:kern w:val="0"/>
          <w:lang w:eastAsia="ru-RU"/>
        </w:rPr>
        <w:t>Поставка  лекарственных средств</w:t>
      </w:r>
      <w:r w:rsidRPr="002B66D7">
        <w:rPr>
          <w:rFonts w:eastAsia="Times New Roman"/>
          <w:b/>
          <w:i/>
          <w:kern w:val="0"/>
          <w:lang w:eastAsia="ru-RU"/>
        </w:rPr>
        <w:t xml:space="preserve">  </w:t>
      </w:r>
      <w:r w:rsidRPr="002B66D7">
        <w:rPr>
          <w:rFonts w:eastAsia="Times New Roman"/>
          <w:kern w:val="0"/>
          <w:lang w:eastAsia="ru-RU"/>
        </w:rPr>
        <w:t>по результатам настоящего аукциона должна осуществляться с соблюдением требований:</w:t>
      </w:r>
    </w:p>
    <w:p w:rsidR="00EF52D3" w:rsidRPr="002B66D7" w:rsidRDefault="00EF52D3" w:rsidP="00EF52D3">
      <w:pPr>
        <w:widowControl/>
        <w:suppressAutoHyphens w:val="0"/>
        <w:ind w:firstLine="709"/>
        <w:jc w:val="both"/>
        <w:rPr>
          <w:rFonts w:eastAsia="Times New Roman"/>
          <w:b/>
          <w:bCs/>
          <w:kern w:val="0"/>
          <w:lang w:eastAsia="ru-RU"/>
        </w:rPr>
      </w:pPr>
      <w:r w:rsidRPr="002B66D7">
        <w:rPr>
          <w:rFonts w:eastAsia="Times New Roman"/>
          <w:kern w:val="0"/>
          <w:lang w:eastAsia="ru-RU"/>
        </w:rPr>
        <w:t>- Федерального закона № 61-ФЗ от 12.04.2010 «</w:t>
      </w:r>
      <w:r w:rsidRPr="002B66D7">
        <w:rPr>
          <w:rFonts w:eastAsia="Times New Roman"/>
          <w:bCs/>
          <w:kern w:val="0"/>
          <w:lang w:eastAsia="ru-RU"/>
        </w:rPr>
        <w:t>Об обращении лекарственных средств</w:t>
      </w:r>
      <w:r w:rsidRPr="002B66D7">
        <w:rPr>
          <w:rFonts w:eastAsia="Times New Roman"/>
          <w:kern w:val="0"/>
          <w:lang w:eastAsia="ru-RU"/>
        </w:rPr>
        <w:t>»;</w:t>
      </w:r>
    </w:p>
    <w:p w:rsidR="00EF52D3" w:rsidRPr="002B66D7" w:rsidRDefault="00EF52D3" w:rsidP="00EF52D3">
      <w:pPr>
        <w:widowControl/>
        <w:suppressAutoHyphens w:val="0"/>
        <w:ind w:firstLine="709"/>
        <w:jc w:val="both"/>
        <w:rPr>
          <w:rFonts w:eastAsia="Times New Roman"/>
          <w:bCs/>
          <w:kern w:val="0"/>
          <w:lang w:eastAsia="ru-RU"/>
        </w:rPr>
      </w:pPr>
      <w:r w:rsidRPr="002B66D7">
        <w:rPr>
          <w:rFonts w:eastAsia="Times New Roman"/>
          <w:bCs/>
          <w:kern w:val="0"/>
          <w:lang w:eastAsia="ru-RU"/>
        </w:rPr>
        <w:lastRenderedPageBreak/>
        <w:t>- и иных документов, регламентирующих отношения, возникающие в связи с торговлей лекарственными средствами, контролем их качества, эффективностью и иными действиями в сфере обращения лекарственных средств.</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Поставляемая продукция должна соответствовать требованиям качества, безопасности жизни и здоровья, а также иным требованиям сертификации, безопасности (ГОСТам, СанПиНам и другим нормам и правилам, действующим на данном товарном рынке, установленным законодательством Российской Федерации), должна быть разрешена к применению Министерством здравоохранения РФ на территории Российской Федерации.</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Вся «Продукция», подлежащая поставке должна быть зарегистрирована как разрешенная к применению на территории Российской Федерации и на момент поставки иметь копии регистрационных удостоверений. </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На момент поставки товара поставщик должен представить документы, подтверждающие соответствие товара, являющегося предметом аукциона, требованиям действующего законодательства Российской Федерации:</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 копии сертификатов соответствия системы ГОСТ </w:t>
      </w:r>
      <w:proofErr w:type="gramStart"/>
      <w:r w:rsidRPr="002B66D7">
        <w:rPr>
          <w:rFonts w:eastAsia="Times New Roman"/>
          <w:kern w:val="0"/>
          <w:lang w:eastAsia="ru-RU"/>
        </w:rPr>
        <w:t>Р</w:t>
      </w:r>
      <w:proofErr w:type="gramEnd"/>
      <w:r w:rsidRPr="002B66D7">
        <w:rPr>
          <w:rFonts w:eastAsia="Times New Roman"/>
          <w:kern w:val="0"/>
          <w:lang w:eastAsia="ru-RU"/>
        </w:rPr>
        <w:t xml:space="preserve"> или копии деклараций о соответствии (при их наличии в соответствии с требованиями законодательства Российской Федерации);</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копии санитарно-эпидемиологических заключений (при их наличии в соответствии с требованиями законодательства Российской Федерации);</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 иные документы, подтверждающие соответствие товара требованиям действующего законодательства Российской Федерации. </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копия лицензии (всех страниц со всеми приложениями)  выданной федеральной службой по надзору в сфере здравоохранения и социального развития или органом исполнительной власти субъекта РФ на осуществление фармацевтической  деятельности, в соответствии с Федеральным законом  «О лицензировании отдельных видов деятельности» №99-ФЗ от 11.05.2011 г</w:t>
      </w:r>
      <w:proofErr w:type="gramStart"/>
      <w:r w:rsidRPr="002B66D7">
        <w:rPr>
          <w:rFonts w:eastAsia="Times New Roman"/>
          <w:kern w:val="0"/>
          <w:lang w:eastAsia="ru-RU"/>
        </w:rPr>
        <w:t>.</w:t>
      </w:r>
      <w:r w:rsidRPr="002B66D7">
        <w:rPr>
          <w:rFonts w:eastAsia="Times New Roman"/>
          <w:i/>
          <w:kern w:val="0"/>
          <w:lang w:eastAsia="ru-RU"/>
        </w:rPr>
        <w:t>(</w:t>
      </w:r>
      <w:proofErr w:type="gramEnd"/>
      <w:r w:rsidRPr="002B66D7">
        <w:rPr>
          <w:rFonts w:eastAsia="Times New Roman"/>
          <w:i/>
          <w:kern w:val="0"/>
          <w:lang w:eastAsia="ru-RU"/>
        </w:rPr>
        <w:t xml:space="preserve"> если деятельность лицензируется).</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Требования установлены Постановлением Правительства Российской Федерации от 01.12.2009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Приказом </w:t>
      </w:r>
      <w:proofErr w:type="spellStart"/>
      <w:r w:rsidRPr="002B66D7">
        <w:rPr>
          <w:rFonts w:eastAsia="Times New Roman"/>
          <w:kern w:val="0"/>
          <w:lang w:eastAsia="ru-RU"/>
        </w:rPr>
        <w:t>Роспотребнадзора</w:t>
      </w:r>
      <w:proofErr w:type="spellEnd"/>
      <w:r w:rsidRPr="002B66D7">
        <w:rPr>
          <w:rFonts w:eastAsia="Times New Roman"/>
          <w:kern w:val="0"/>
          <w:lang w:eastAsia="ru-RU"/>
        </w:rPr>
        <w:t xml:space="preserve"> от 19.07.2007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10.4. Заказчик вправе отказать Поставщику в приеме товара в момент поставки в случае, если:</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-товар поставлен вне времени приемки товара на склад Заказчика;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товарно-сопроводительные документы не оформлены;</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-товарно-сопроводительные документы представлены не в полном объеме;</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товарно-сопроводительные документы оформлены ненадлежащим образом;</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-поставка товара осуществляется с нарушением ассортимента, комплектности или количества;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 xml:space="preserve">В случае выявления недостатков поставленного товара при приемке Поставщик и Заказчик оформляют акт с перечнем недостатков, условиями и сроками их устранения. Товар считается </w:t>
      </w:r>
      <w:r w:rsidRPr="002B66D7">
        <w:rPr>
          <w:rFonts w:eastAsia="Times New Roman"/>
          <w:kern w:val="0"/>
          <w:lang w:eastAsia="ru-RU"/>
        </w:rPr>
        <w:lastRenderedPageBreak/>
        <w:t>принятым после устранения выявленных недостатков и подписания акта приемки товара Заказчиком. Акт недостатков поставки товара составляется в двух экземплярах.</w:t>
      </w:r>
    </w:p>
    <w:p w:rsidR="00EF52D3" w:rsidRPr="002B66D7" w:rsidRDefault="00EF52D3" w:rsidP="00EF52D3">
      <w:pPr>
        <w:widowControl/>
        <w:suppressAutoHyphens w:val="0"/>
        <w:jc w:val="center"/>
        <w:rPr>
          <w:rFonts w:eastAsia="Times New Roman"/>
          <w:b/>
          <w:bCs/>
          <w:kern w:val="0"/>
          <w:lang w:eastAsia="ru-RU"/>
        </w:rPr>
      </w:pPr>
    </w:p>
    <w:p w:rsidR="00EF52D3" w:rsidRPr="002B66D7" w:rsidRDefault="00EF52D3" w:rsidP="00EF52D3">
      <w:pPr>
        <w:widowControl/>
        <w:suppressAutoHyphens w:val="0"/>
        <w:jc w:val="center"/>
        <w:rPr>
          <w:rFonts w:eastAsia="Times New Roman"/>
          <w:b/>
          <w:kern w:val="0"/>
          <w:lang w:eastAsia="ru-RU"/>
        </w:rPr>
      </w:pPr>
      <w:r w:rsidRPr="002B66D7">
        <w:rPr>
          <w:rFonts w:eastAsia="Times New Roman"/>
          <w:b/>
          <w:bCs/>
          <w:kern w:val="0"/>
          <w:lang w:eastAsia="ru-RU"/>
        </w:rPr>
        <w:t xml:space="preserve">РАЗДЕЛ 3. </w:t>
      </w:r>
      <w:r w:rsidRPr="002B66D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EF52D3" w:rsidRPr="002B66D7" w:rsidRDefault="00EF52D3" w:rsidP="00EF52D3">
      <w:pPr>
        <w:widowControl/>
        <w:suppressAutoHyphens w:val="0"/>
        <w:jc w:val="center"/>
        <w:rPr>
          <w:rFonts w:eastAsia="Times New Roman"/>
          <w:b/>
          <w:kern w:val="0"/>
          <w:lang w:eastAsia="ru-RU"/>
        </w:rPr>
      </w:pPr>
    </w:p>
    <w:p w:rsidR="00EF52D3" w:rsidRPr="002B66D7" w:rsidRDefault="00EF52D3" w:rsidP="00EF52D3">
      <w:pPr>
        <w:widowControl/>
        <w:suppressAutoHyphens w:val="0"/>
        <w:jc w:val="center"/>
        <w:rPr>
          <w:rFonts w:eastAsia="Times New Roman"/>
          <w:b/>
          <w:kern w:val="0"/>
          <w:lang w:eastAsia="ru-RU"/>
        </w:rPr>
      </w:pPr>
      <w:r w:rsidRPr="002B66D7">
        <w:rPr>
          <w:rFonts w:eastAsia="Times New Roman"/>
          <w:b/>
          <w:kern w:val="0"/>
          <w:lang w:eastAsia="ru-RU"/>
        </w:rPr>
        <w:t>11. Требования к гарантийному сроку товара и (или) объему предоставления гарантий качества товара</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11.1 Требования к сроку и (или) объему предоставления гарантий качества товара: поставщик гарантирует, что товар соответствует Спецификации, принадлежит ему на праве собственности, не является предметом залога, под арестом не состоит, свободен от прав и претензий третьих лиц.</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Гарантийный срок на товар должен соответствовать сроку годности товара. Если в течение гарантийного срока обнаружатся недостатки товара, то они подлежат устранению силами и средствами поставщика. Товар должен поставляться Заказчикам с запасом срока годности в соответствии с настоящим Техническим заданием и в соответствии   с требованиями нормативной документации, утвержденной в установленном порядке.</w:t>
      </w:r>
    </w:p>
    <w:p w:rsidR="00EF52D3" w:rsidRPr="002B66D7" w:rsidRDefault="00EF52D3" w:rsidP="00EF52D3">
      <w:pPr>
        <w:widowControl/>
        <w:suppressAutoHyphens w:val="0"/>
        <w:ind w:firstLine="709"/>
        <w:jc w:val="both"/>
        <w:rPr>
          <w:rFonts w:eastAsia="Times New Roman"/>
          <w:kern w:val="0"/>
          <w:lang w:eastAsia="ru-RU"/>
        </w:rPr>
      </w:pPr>
      <w:r w:rsidRPr="002B66D7">
        <w:rPr>
          <w:rFonts w:eastAsia="Times New Roman"/>
          <w:kern w:val="0"/>
          <w:lang w:eastAsia="ru-RU"/>
        </w:rPr>
        <w:t>11.2.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EF52D3" w:rsidRPr="002B66D7" w:rsidRDefault="00EF52D3" w:rsidP="00EF52D3">
      <w:pPr>
        <w:widowControl/>
        <w:suppressAutoHyphens w:val="0"/>
        <w:jc w:val="center"/>
        <w:rPr>
          <w:rFonts w:eastAsia="Times New Roman"/>
          <w:b/>
          <w:bCs/>
          <w:kern w:val="0"/>
          <w:lang w:eastAsia="ru-RU"/>
        </w:rPr>
      </w:pPr>
    </w:p>
    <w:p w:rsidR="00EF52D3" w:rsidRPr="002B66D7" w:rsidRDefault="00EF52D3" w:rsidP="00EF52D3">
      <w:pPr>
        <w:widowControl/>
        <w:suppressAutoHyphens w:val="0"/>
        <w:jc w:val="center"/>
        <w:rPr>
          <w:rFonts w:eastAsia="Times New Roman"/>
          <w:b/>
          <w:bCs/>
          <w:kern w:val="0"/>
          <w:lang w:eastAsia="ru-RU"/>
        </w:rPr>
      </w:pPr>
      <w:r w:rsidRPr="002B66D7">
        <w:rPr>
          <w:rFonts w:eastAsia="Times New Roman"/>
          <w:b/>
          <w:bCs/>
          <w:kern w:val="0"/>
          <w:lang w:eastAsia="ru-RU"/>
        </w:rPr>
        <w:t>РАЗДЕЛ 4. ТРЕБОВАНИЯ ЭНЕРГЕТИЧЕСКОЙ ЭФФЕКТИВНОСТИ ТОВАРОВ</w:t>
      </w:r>
    </w:p>
    <w:p w:rsidR="00D50E4D" w:rsidRPr="00C4243D" w:rsidRDefault="00EF52D3" w:rsidP="00EF52D3">
      <w:pPr>
        <w:widowControl/>
        <w:suppressAutoHyphens w:val="0"/>
        <w:jc w:val="both"/>
        <w:rPr>
          <w:rFonts w:eastAsia="Times New Roman"/>
          <w:bCs/>
          <w:kern w:val="0"/>
          <w:lang w:eastAsia="ru-RU"/>
        </w:rPr>
      </w:pPr>
      <w:r w:rsidRPr="002B66D7">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712AE7">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439B8" w:rsidRPr="00A33ABC">
              <w:rPr>
                <w:rFonts w:eastAsia="Times New Roman"/>
                <w:b/>
                <w:bCs/>
                <w:color w:val="000000"/>
                <w:kern w:val="0"/>
                <w:lang w:eastAsia="ru-RU"/>
              </w:rPr>
              <w:t xml:space="preserve">Поставка </w:t>
            </w:r>
            <w:r w:rsidR="00CF5333" w:rsidRPr="00CF5333">
              <w:rPr>
                <w:rFonts w:eastAsia="Times New Roman"/>
                <w:b/>
                <w:bCs/>
                <w:color w:val="000000"/>
                <w:kern w:val="0"/>
                <w:lang w:eastAsia="ru-RU"/>
              </w:rPr>
              <w:t>лекарственных препаратов и медицинских изделий</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0" w:name="Par8"/>
            <w:bookmarkEnd w:id="10"/>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1" w:name="Par24"/>
            <w:bookmarkStart w:id="12" w:name="Par31"/>
            <w:bookmarkEnd w:id="11"/>
            <w:bookmarkEnd w:id="12"/>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3" w:name="Par34"/>
      <w:bookmarkEnd w:id="13"/>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12AE7" w:rsidRPr="00712AE7">
        <w:rPr>
          <w:rFonts w:eastAsia="Times New Roman"/>
          <w:b/>
          <w:bCs/>
          <w:color w:val="000000"/>
          <w:kern w:val="0"/>
          <w:lang w:eastAsia="ru-RU"/>
        </w:rPr>
        <w:t xml:space="preserve">поставку </w:t>
      </w:r>
      <w:r w:rsidR="00CF5333" w:rsidRPr="00CF5333">
        <w:rPr>
          <w:rFonts w:eastAsia="Times New Roman"/>
          <w:b/>
          <w:bCs/>
          <w:color w:val="000000"/>
          <w:kern w:val="0"/>
          <w:lang w:eastAsia="ru-RU"/>
        </w:rPr>
        <w:t>лекарственных препаратов и медицинских изделий</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4082" w:type="dxa"/>
        <w:tblInd w:w="93" w:type="dxa"/>
        <w:tblLook w:val="04A0" w:firstRow="1" w:lastRow="0" w:firstColumn="1" w:lastColumn="0" w:noHBand="0" w:noVBand="1"/>
      </w:tblPr>
      <w:tblGrid>
        <w:gridCol w:w="582"/>
        <w:gridCol w:w="3119"/>
        <w:gridCol w:w="1061"/>
        <w:gridCol w:w="960"/>
        <w:gridCol w:w="1251"/>
        <w:gridCol w:w="1406"/>
        <w:gridCol w:w="1128"/>
        <w:gridCol w:w="1128"/>
        <w:gridCol w:w="1097"/>
        <w:gridCol w:w="995"/>
        <w:gridCol w:w="1355"/>
      </w:tblGrid>
      <w:tr w:rsidR="006338FE" w:rsidRPr="00C4243D" w:rsidTr="006F7C7C">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99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35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6F7C7C">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3119"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99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5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A808C7" w:rsidRPr="00C4243D" w:rsidTr="00A808C7">
        <w:trPr>
          <w:trHeight w:val="51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808C7" w:rsidRPr="006F7C7C" w:rsidRDefault="00A808C7">
            <w:pPr>
              <w:jc w:val="center"/>
              <w:rPr>
                <w:color w:val="000000"/>
              </w:rPr>
            </w:pPr>
            <w:r w:rsidRPr="006F7C7C">
              <w:rPr>
                <w:color w:val="000000"/>
              </w:rPr>
              <w:t>1</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Эпинефрин</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79,43</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79,42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79,43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79,43</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158,86</w:t>
            </w:r>
          </w:p>
        </w:tc>
      </w:tr>
      <w:tr w:rsidR="00A808C7" w:rsidRPr="00C4243D" w:rsidTr="00A808C7">
        <w:trPr>
          <w:trHeight w:val="5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808C7" w:rsidRPr="006F7C7C" w:rsidRDefault="00A808C7">
            <w:pPr>
              <w:jc w:val="center"/>
              <w:rPr>
                <w:color w:val="000000"/>
              </w:rPr>
            </w:pPr>
            <w:r w:rsidRPr="006F7C7C">
              <w:rPr>
                <w:color w:val="000000"/>
              </w:rPr>
              <w:t>2</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Аммиак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17,34</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17,03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17,82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0,40</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2,29</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17,40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174,00</w:t>
            </w:r>
          </w:p>
        </w:tc>
      </w:tr>
      <w:tr w:rsidR="00A808C7" w:rsidRPr="00C4243D" w:rsidTr="00A808C7">
        <w:trPr>
          <w:trHeight w:val="55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808C7" w:rsidRPr="006F7C7C" w:rsidRDefault="00A808C7">
            <w:pPr>
              <w:jc w:val="center"/>
              <w:rPr>
                <w:color w:val="000000"/>
              </w:rPr>
            </w:pPr>
            <w:r w:rsidRPr="006F7C7C">
              <w:rPr>
                <w:color w:val="000000"/>
              </w:rPr>
              <w:t>3</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Валерианы лекарственной корневища с корнями (</w:t>
            </w:r>
            <w:proofErr w:type="spellStart"/>
            <w:r w:rsidRPr="006F7C7C">
              <w:rPr>
                <w:color w:val="000000"/>
              </w:rPr>
              <w:t>Valerianae</w:t>
            </w:r>
            <w:proofErr w:type="spellEnd"/>
            <w:r w:rsidRPr="006F7C7C">
              <w:rPr>
                <w:color w:val="000000"/>
              </w:rPr>
              <w:t xml:space="preserve"> </w:t>
            </w:r>
            <w:proofErr w:type="spellStart"/>
            <w:r w:rsidRPr="006F7C7C">
              <w:rPr>
                <w:color w:val="000000"/>
              </w:rPr>
              <w:t>officinalis</w:t>
            </w:r>
            <w:proofErr w:type="spellEnd"/>
            <w:r w:rsidRPr="006F7C7C">
              <w:rPr>
                <w:color w:val="000000"/>
              </w:rPr>
              <w:t xml:space="preserve"> </w:t>
            </w:r>
            <w:proofErr w:type="spellStart"/>
            <w:r w:rsidRPr="006F7C7C">
              <w:rPr>
                <w:color w:val="000000"/>
              </w:rPr>
              <w:t>rhizomata</w:t>
            </w:r>
            <w:proofErr w:type="spellEnd"/>
            <w:r w:rsidRPr="006F7C7C">
              <w:rPr>
                <w:color w:val="000000"/>
              </w:rPr>
              <w:t xml:space="preserve"> </w:t>
            </w:r>
            <w:proofErr w:type="spellStart"/>
            <w:r w:rsidRPr="006F7C7C">
              <w:rPr>
                <w:color w:val="000000"/>
              </w:rPr>
              <w:t>cum</w:t>
            </w:r>
            <w:proofErr w:type="spellEnd"/>
            <w:r w:rsidRPr="006F7C7C">
              <w:rPr>
                <w:color w:val="000000"/>
              </w:rPr>
              <w:t xml:space="preserve"> </w:t>
            </w:r>
            <w:proofErr w:type="spellStart"/>
            <w:r w:rsidRPr="006F7C7C">
              <w:rPr>
                <w:color w:val="000000"/>
              </w:rPr>
              <w:t>radicibus</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25,25</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24,78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25,70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0,46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1,82</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25,24</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757,20</w:t>
            </w:r>
          </w:p>
        </w:tc>
      </w:tr>
      <w:tr w:rsidR="00A808C7" w:rsidRPr="00C4243D" w:rsidTr="00A808C7">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808C7" w:rsidRPr="006F7C7C" w:rsidRDefault="00A808C7">
            <w:pPr>
              <w:jc w:val="center"/>
              <w:rPr>
                <w:color w:val="000000"/>
              </w:rPr>
            </w:pPr>
            <w:r w:rsidRPr="006F7C7C">
              <w:rPr>
                <w:color w:val="000000"/>
              </w:rPr>
              <w:t>4</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Фенобарбитал</w:t>
            </w:r>
            <w:proofErr w:type="spellEnd"/>
            <w:r w:rsidRPr="006F7C7C">
              <w:rPr>
                <w:color w:val="000000"/>
              </w:rPr>
              <w:t xml:space="preserve"> + </w:t>
            </w:r>
            <w:proofErr w:type="spellStart"/>
            <w:r w:rsidRPr="006F7C7C">
              <w:rPr>
                <w:color w:val="000000"/>
              </w:rPr>
              <w:t>Этилбромизовалерианат</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125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211,65</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208,89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215,47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3,30</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1,56</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212,00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26 500,00</w:t>
            </w:r>
          </w:p>
        </w:tc>
      </w:tr>
      <w:tr w:rsidR="00A808C7" w:rsidRPr="00C4243D" w:rsidTr="00A808C7">
        <w:trPr>
          <w:trHeight w:val="50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808C7" w:rsidRPr="006F7C7C" w:rsidRDefault="00A808C7">
            <w:pPr>
              <w:jc w:val="center"/>
              <w:rPr>
                <w:color w:val="000000"/>
              </w:rPr>
            </w:pPr>
            <w:r w:rsidRPr="006F7C7C">
              <w:rPr>
                <w:color w:val="000000"/>
              </w:rPr>
              <w:t>5</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Фенобарбитал</w:t>
            </w:r>
            <w:proofErr w:type="spellEnd"/>
            <w:r w:rsidRPr="006F7C7C">
              <w:rPr>
                <w:color w:val="000000"/>
              </w:rPr>
              <w:t xml:space="preserve"> + </w:t>
            </w:r>
            <w:proofErr w:type="spellStart"/>
            <w:r w:rsidRPr="006F7C7C">
              <w:rPr>
                <w:color w:val="000000"/>
              </w:rPr>
              <w:t>Этилбромизовалерианат</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94,05</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92,84</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95,68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1,43</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1,51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94,19</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941,90</w:t>
            </w:r>
          </w:p>
        </w:tc>
      </w:tr>
      <w:tr w:rsidR="00A808C7" w:rsidRPr="00C4243D" w:rsidTr="00A808C7">
        <w:trPr>
          <w:trHeight w:val="46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808C7" w:rsidRPr="006F7C7C" w:rsidRDefault="00A808C7">
            <w:pPr>
              <w:jc w:val="center"/>
              <w:rPr>
                <w:color w:val="000000"/>
              </w:rPr>
            </w:pPr>
            <w:r w:rsidRPr="006F7C7C">
              <w:rPr>
                <w:color w:val="000000"/>
              </w:rPr>
              <w:t>6</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Гидрокортизон* (</w:t>
            </w:r>
            <w:proofErr w:type="spellStart"/>
            <w:r w:rsidRPr="006F7C7C">
              <w:rPr>
                <w:color w:val="000000"/>
              </w:rPr>
              <w:t>Hydrocortisone</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26,83</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26,73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26,83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0,22</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26,80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536,00</w:t>
            </w:r>
          </w:p>
        </w:tc>
      </w:tr>
      <w:tr w:rsidR="00A808C7" w:rsidRPr="00C4243D" w:rsidTr="00A808C7">
        <w:trPr>
          <w:trHeight w:val="703"/>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808C7" w:rsidRPr="006F7C7C" w:rsidRDefault="00A808C7">
            <w:pPr>
              <w:jc w:val="center"/>
              <w:rPr>
                <w:color w:val="000000"/>
              </w:rPr>
            </w:pPr>
            <w:r w:rsidRPr="006F7C7C">
              <w:rPr>
                <w:color w:val="000000"/>
              </w:rPr>
              <w:lastRenderedPageBreak/>
              <w:t>7</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Декстроза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670,43</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670,34</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670,43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0,05</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670,40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2 011,20</w:t>
            </w:r>
          </w:p>
        </w:tc>
      </w:tr>
      <w:tr w:rsidR="00A808C7" w:rsidRPr="00C4243D" w:rsidTr="00A808C7">
        <w:trPr>
          <w:trHeight w:val="7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8</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Декстроза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45,79</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45,76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45,79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0,02</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45,78</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137,34</w:t>
            </w:r>
          </w:p>
        </w:tc>
      </w:tr>
      <w:tr w:rsidR="00A808C7" w:rsidRPr="00C4243D" w:rsidTr="00A808C7">
        <w:trPr>
          <w:trHeight w:val="97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9</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Дексалгин</w:t>
            </w:r>
            <w:proofErr w:type="spellEnd"/>
            <w:r w:rsidRPr="006F7C7C">
              <w:rPr>
                <w:color w:val="000000"/>
              </w:rPr>
              <w:t xml:space="preserve">® р-р </w:t>
            </w:r>
            <w:proofErr w:type="gramStart"/>
            <w:r w:rsidRPr="006F7C7C">
              <w:rPr>
                <w:color w:val="000000"/>
              </w:rPr>
              <w:t>для</w:t>
            </w:r>
            <w:proofErr w:type="gramEnd"/>
            <w:r w:rsidRPr="006F7C7C">
              <w:rPr>
                <w:color w:val="000000"/>
              </w:rPr>
              <w:t xml:space="preserve"> </w:t>
            </w:r>
            <w:proofErr w:type="gramStart"/>
            <w:r w:rsidRPr="006F7C7C">
              <w:rPr>
                <w:color w:val="000000"/>
              </w:rPr>
              <w:t>в</w:t>
            </w:r>
            <w:proofErr w:type="gramEnd"/>
            <w:r w:rsidRPr="006F7C7C">
              <w:rPr>
                <w:color w:val="000000"/>
              </w:rPr>
              <w:t xml:space="preserve">/в и в/м </w:t>
            </w:r>
            <w:proofErr w:type="spellStart"/>
            <w:r w:rsidRPr="006F7C7C">
              <w:rPr>
                <w:color w:val="000000"/>
              </w:rPr>
              <w:t>введ</w:t>
            </w:r>
            <w:proofErr w:type="spellEnd"/>
            <w:r w:rsidRPr="006F7C7C">
              <w:rPr>
                <w:color w:val="000000"/>
              </w:rPr>
              <w:t xml:space="preserve">. 25 мг/мл </w:t>
            </w:r>
            <w:proofErr w:type="spellStart"/>
            <w:r w:rsidRPr="006F7C7C">
              <w:rPr>
                <w:color w:val="000000"/>
              </w:rPr>
              <w:t>амп</w:t>
            </w:r>
            <w:proofErr w:type="spellEnd"/>
            <w:r w:rsidRPr="006F7C7C">
              <w:rPr>
                <w:color w:val="000000"/>
              </w:rPr>
              <w:t xml:space="preserve">. </w:t>
            </w:r>
            <w:proofErr w:type="spellStart"/>
            <w:r w:rsidRPr="006F7C7C">
              <w:rPr>
                <w:color w:val="000000"/>
              </w:rPr>
              <w:t>темн</w:t>
            </w:r>
            <w:proofErr w:type="spellEnd"/>
            <w:r w:rsidRPr="006F7C7C">
              <w:rPr>
                <w:color w:val="000000"/>
              </w:rPr>
              <w:t xml:space="preserve">. </w:t>
            </w:r>
            <w:proofErr w:type="spellStart"/>
            <w:r w:rsidRPr="006F7C7C">
              <w:rPr>
                <w:color w:val="000000"/>
              </w:rPr>
              <w:t>стекл</w:t>
            </w:r>
            <w:proofErr w:type="spellEnd"/>
            <w:r w:rsidRPr="006F7C7C">
              <w:rPr>
                <w:color w:val="000000"/>
              </w:rPr>
              <w:t xml:space="preserve">. 2 мл № 10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531,68</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531,63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531,68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0,03</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531,66</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5 316,60</w:t>
            </w:r>
          </w:p>
        </w:tc>
      </w:tr>
      <w:tr w:rsidR="00A808C7" w:rsidRPr="00C4243D" w:rsidTr="00A808C7">
        <w:trPr>
          <w:trHeight w:val="837"/>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Декскетопрофен</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600,16</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591,82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610,52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9,37</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1,56</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600,83</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3 004,15</w:t>
            </w:r>
          </w:p>
        </w:tc>
      </w:tr>
      <w:tr w:rsidR="00A808C7" w:rsidRPr="00C4243D" w:rsidTr="00A808C7">
        <w:trPr>
          <w:trHeight w:val="834"/>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11</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Декскетопрофен</w:t>
            </w:r>
            <w:proofErr w:type="spellEnd"/>
            <w:r w:rsidRPr="006F7C7C">
              <w:rPr>
                <w:color w:val="000000"/>
              </w:rPr>
              <w:t>* (</w:t>
            </w:r>
            <w:proofErr w:type="spellStart"/>
            <w:r w:rsidRPr="006F7C7C">
              <w:rPr>
                <w:color w:val="000000"/>
              </w:rPr>
              <w:t>Dexketoprofen</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549,46</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540,49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556,97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8,25</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1,50</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548,97</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5 489,70</w:t>
            </w:r>
          </w:p>
        </w:tc>
      </w:tr>
      <w:tr w:rsidR="00A808C7" w:rsidRPr="00C4243D" w:rsidTr="00A808C7">
        <w:trPr>
          <w:trHeight w:val="705"/>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12</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Допамин</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61,80</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60,83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63,79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1,51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2,43</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62,14</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62,14</w:t>
            </w:r>
          </w:p>
        </w:tc>
      </w:tr>
      <w:tr w:rsidR="00A808C7" w:rsidRPr="00C4243D" w:rsidTr="00A808C7">
        <w:trPr>
          <w:trHeight w:val="5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13</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Каптоприл</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242,45</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239,36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247,21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3,95</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1,63</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243,01</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2 430,10</w:t>
            </w:r>
          </w:p>
        </w:tc>
      </w:tr>
      <w:tr w:rsidR="00A808C7" w:rsidRPr="00C4243D" w:rsidTr="00A808C7">
        <w:trPr>
          <w:trHeight w:val="695"/>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14</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Кетопрофен</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70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95,50</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94,27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98,42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2,13</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2,22</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96,06</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6 724,20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15</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Кетопрофен</w:t>
            </w:r>
            <w:proofErr w:type="spellEnd"/>
            <w:r w:rsidRPr="006F7C7C">
              <w:rPr>
                <w:color w:val="000000"/>
              </w:rPr>
              <w:t>* (</w:t>
            </w:r>
            <w:proofErr w:type="spellStart"/>
            <w:r w:rsidRPr="006F7C7C">
              <w:rPr>
                <w:color w:val="000000"/>
              </w:rPr>
              <w:t>Ketoprofen</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92,80</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92,73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92,80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92,78</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463,90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16</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Мяты перечной листьев масло + </w:t>
            </w:r>
            <w:proofErr w:type="spellStart"/>
            <w:r w:rsidRPr="006F7C7C">
              <w:rPr>
                <w:color w:val="000000"/>
              </w:rPr>
              <w:t>Фенобарбитал</w:t>
            </w:r>
            <w:proofErr w:type="spellEnd"/>
            <w:r w:rsidRPr="006F7C7C">
              <w:rPr>
                <w:color w:val="000000"/>
              </w:rPr>
              <w:t xml:space="preserve">+ </w:t>
            </w:r>
            <w:proofErr w:type="spellStart"/>
            <w:r w:rsidRPr="006F7C7C">
              <w:rPr>
                <w:color w:val="000000"/>
              </w:rPr>
              <w:t>Этилбромизовалерианат</w:t>
            </w:r>
            <w:proofErr w:type="spellEnd"/>
            <w:r w:rsidRPr="006F7C7C">
              <w:rPr>
                <w:color w:val="000000"/>
              </w:rPr>
              <w:t xml:space="preserve"> (</w:t>
            </w:r>
            <w:proofErr w:type="spellStart"/>
            <w:r w:rsidRPr="006F7C7C">
              <w:rPr>
                <w:color w:val="000000"/>
              </w:rPr>
              <w:t>Menthae</w:t>
            </w:r>
            <w:proofErr w:type="spellEnd"/>
            <w:r w:rsidRPr="006F7C7C">
              <w:rPr>
                <w:color w:val="000000"/>
              </w:rPr>
              <w:t xml:space="preserve"> </w:t>
            </w:r>
            <w:proofErr w:type="spellStart"/>
            <w:r w:rsidRPr="006F7C7C">
              <w:rPr>
                <w:color w:val="000000"/>
              </w:rPr>
              <w:t>piperitae</w:t>
            </w:r>
            <w:proofErr w:type="spellEnd"/>
            <w:r w:rsidRPr="006F7C7C">
              <w:rPr>
                <w:color w:val="000000"/>
              </w:rPr>
              <w:t xml:space="preserve"> </w:t>
            </w:r>
            <w:proofErr w:type="spellStart"/>
            <w:r w:rsidRPr="006F7C7C">
              <w:rPr>
                <w:color w:val="000000"/>
              </w:rPr>
              <w:t>foliorum</w:t>
            </w:r>
            <w:proofErr w:type="spellEnd"/>
            <w:r w:rsidRPr="006F7C7C">
              <w:rPr>
                <w:color w:val="000000"/>
              </w:rPr>
              <w:t xml:space="preserve"> </w:t>
            </w:r>
            <w:proofErr w:type="spellStart"/>
            <w:r w:rsidRPr="006F7C7C">
              <w:rPr>
                <w:color w:val="000000"/>
              </w:rPr>
              <w:t>oleum</w:t>
            </w:r>
            <w:proofErr w:type="spellEnd"/>
            <w:r w:rsidRPr="006F7C7C">
              <w:rPr>
                <w:color w:val="000000"/>
              </w:rPr>
              <w:t xml:space="preserve"> + </w:t>
            </w:r>
            <w:proofErr w:type="spellStart"/>
            <w:r w:rsidRPr="006F7C7C">
              <w:rPr>
                <w:color w:val="000000"/>
              </w:rPr>
              <w:t>Phenobarbital</w:t>
            </w:r>
            <w:proofErr w:type="spellEnd"/>
            <w:r w:rsidRPr="006F7C7C">
              <w:rPr>
                <w:color w:val="000000"/>
              </w:rPr>
              <w:t xml:space="preserve"> + </w:t>
            </w:r>
            <w:proofErr w:type="spellStart"/>
            <w:r w:rsidRPr="006F7C7C">
              <w:rPr>
                <w:color w:val="000000"/>
              </w:rPr>
              <w:t>Ethylbromisovalerinate</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28,30</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27,78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28,96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0,59</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2,09</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28,35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850,50</w:t>
            </w:r>
          </w:p>
        </w:tc>
      </w:tr>
      <w:tr w:rsidR="00A808C7" w:rsidRPr="00C4243D" w:rsidTr="00A808C7">
        <w:trPr>
          <w:trHeight w:val="845"/>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lastRenderedPageBreak/>
              <w:t>17</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Никетамид</w:t>
            </w:r>
            <w:proofErr w:type="spellEnd"/>
            <w:r w:rsidRPr="006F7C7C">
              <w:rPr>
                <w:color w:val="000000"/>
              </w:rPr>
              <w:t>* (</w:t>
            </w:r>
            <w:proofErr w:type="spellStart"/>
            <w:r w:rsidRPr="006F7C7C">
              <w:rPr>
                <w:color w:val="000000"/>
              </w:rPr>
              <w:t>Nikethamide</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161,91</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159,30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166,61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3,70</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2,28</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162,61</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162,61</w:t>
            </w:r>
          </w:p>
        </w:tc>
      </w:tr>
      <w:tr w:rsidR="00A808C7" w:rsidRPr="00C4243D" w:rsidTr="00A808C7">
        <w:trPr>
          <w:trHeight w:val="843"/>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18</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Кофеин-</w:t>
            </w:r>
            <w:proofErr w:type="spellStart"/>
            <w:r w:rsidRPr="006F7C7C">
              <w:rPr>
                <w:color w:val="000000"/>
              </w:rPr>
              <w:t>бензоат</w:t>
            </w:r>
            <w:proofErr w:type="spellEnd"/>
            <w:r w:rsidRPr="006F7C7C">
              <w:rPr>
                <w:color w:val="000000"/>
              </w:rPr>
              <w:t xml:space="preserve"> натрия р-р для </w:t>
            </w:r>
            <w:proofErr w:type="gramStart"/>
            <w:r w:rsidRPr="006F7C7C">
              <w:rPr>
                <w:color w:val="000000"/>
              </w:rPr>
              <w:t>п</w:t>
            </w:r>
            <w:proofErr w:type="gramEnd"/>
            <w:r w:rsidRPr="006F7C7C">
              <w:rPr>
                <w:color w:val="000000"/>
              </w:rPr>
              <w:t xml:space="preserve">/к </w:t>
            </w:r>
            <w:proofErr w:type="spellStart"/>
            <w:r w:rsidRPr="006F7C7C">
              <w:rPr>
                <w:color w:val="000000"/>
              </w:rPr>
              <w:t>введ</w:t>
            </w:r>
            <w:proofErr w:type="spellEnd"/>
            <w:r w:rsidRPr="006F7C7C">
              <w:rPr>
                <w:color w:val="000000"/>
              </w:rPr>
              <w:t xml:space="preserve">. 200 мг/мл </w:t>
            </w:r>
            <w:proofErr w:type="spellStart"/>
            <w:r w:rsidRPr="006F7C7C">
              <w:rPr>
                <w:color w:val="000000"/>
              </w:rPr>
              <w:t>амп</w:t>
            </w:r>
            <w:proofErr w:type="spellEnd"/>
            <w:r w:rsidRPr="006F7C7C">
              <w:rPr>
                <w:color w:val="000000"/>
              </w:rPr>
              <w:t xml:space="preserve">. 1 мл № 10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40,83</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40,81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40,83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0,03</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40,82</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163,28</w:t>
            </w:r>
          </w:p>
        </w:tc>
      </w:tr>
      <w:tr w:rsidR="00A808C7" w:rsidRPr="00C4243D" w:rsidTr="00A808C7">
        <w:trPr>
          <w:trHeight w:val="558"/>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19</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Лидокаин</w:t>
            </w:r>
            <w:proofErr w:type="spellEnd"/>
            <w:r w:rsidRPr="006F7C7C">
              <w:rPr>
                <w:color w:val="000000"/>
              </w:rPr>
              <w:t>* (</w:t>
            </w:r>
            <w:proofErr w:type="spellStart"/>
            <w:r w:rsidRPr="006F7C7C">
              <w:rPr>
                <w:color w:val="000000"/>
              </w:rPr>
              <w:t>Lidocaine</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31,80</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31,79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31,80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0,02</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31,80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159,00</w:t>
            </w:r>
          </w:p>
        </w:tc>
      </w:tr>
      <w:tr w:rsidR="00A808C7" w:rsidRPr="00C4243D" w:rsidTr="00A808C7">
        <w:trPr>
          <w:trHeight w:val="551"/>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20</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Лидокаин</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41,13</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41,03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41,13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0,14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41,10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82,20</w:t>
            </w:r>
          </w:p>
        </w:tc>
      </w:tr>
      <w:tr w:rsidR="00A808C7" w:rsidRPr="00C4243D" w:rsidTr="00A808C7">
        <w:trPr>
          <w:trHeight w:val="545"/>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21</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Магния сульфат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29,58</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29,48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29,58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0,20</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29,55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147,75</w:t>
            </w:r>
          </w:p>
        </w:tc>
      </w:tr>
      <w:tr w:rsidR="00A808C7" w:rsidRPr="00C4243D" w:rsidTr="00A808C7">
        <w:trPr>
          <w:trHeight w:val="708"/>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22</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Фенилэфрин</w:t>
            </w:r>
            <w:proofErr w:type="spellEnd"/>
            <w:r w:rsidRPr="006F7C7C">
              <w:rPr>
                <w:color w:val="000000"/>
              </w:rPr>
              <w:t xml:space="preserve">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97,42</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97,35</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97,42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97,40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194,80</w:t>
            </w:r>
          </w:p>
        </w:tc>
      </w:tr>
      <w:tr w:rsidR="00A808C7" w:rsidRPr="00C4243D" w:rsidTr="00A808C7">
        <w:trPr>
          <w:trHeight w:val="563"/>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23</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Натрия хлорид       200 мл</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826,81</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810,92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850,33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19,83</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2,39</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829,35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3 317,40</w:t>
            </w:r>
          </w:p>
        </w:tc>
      </w:tr>
      <w:tr w:rsidR="00A808C7" w:rsidRPr="00C4243D" w:rsidTr="00A808C7">
        <w:trPr>
          <w:trHeight w:val="827"/>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24</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Натрия хлорид (</w:t>
            </w:r>
            <w:proofErr w:type="spellStart"/>
            <w:r w:rsidRPr="006F7C7C">
              <w:rPr>
                <w:color w:val="000000"/>
              </w:rPr>
              <w:t>Sodium</w:t>
            </w:r>
            <w:proofErr w:type="spellEnd"/>
            <w:r w:rsidRPr="006F7C7C">
              <w:rPr>
                <w:color w:val="000000"/>
              </w:rPr>
              <w:t xml:space="preserve"> </w:t>
            </w:r>
            <w:proofErr w:type="spellStart"/>
            <w:r w:rsidRPr="006F7C7C">
              <w:rPr>
                <w:color w:val="000000"/>
              </w:rPr>
              <w:t>chloride</w:t>
            </w:r>
            <w:proofErr w:type="spellEnd"/>
            <w:r w:rsidRPr="006F7C7C">
              <w:rPr>
                <w:color w:val="000000"/>
              </w:rPr>
              <w:t xml:space="preserve">)       </w:t>
            </w:r>
            <w:r w:rsidRPr="006F7C7C">
              <w:rPr>
                <w:color w:val="000000"/>
              </w:rPr>
              <w:br/>
              <w:t>500 мл</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9</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30,66</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30,14</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31,16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0,51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1,66</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30,65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275,85</w:t>
            </w:r>
          </w:p>
        </w:tc>
      </w:tr>
      <w:tr w:rsidR="00A808C7" w:rsidRPr="00C4243D" w:rsidTr="00A808C7">
        <w:trPr>
          <w:trHeight w:val="427"/>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25</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Натрия хлорид       </w:t>
            </w:r>
            <w:r w:rsidRPr="006F7C7C">
              <w:rPr>
                <w:color w:val="000000"/>
              </w:rPr>
              <w:br/>
              <w:t xml:space="preserve"> 10мл</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43,66</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43,56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43,66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0,13</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43,63</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2 181,50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26</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Нитроглицерин </w:t>
            </w:r>
            <w:proofErr w:type="spellStart"/>
            <w:r w:rsidRPr="006F7C7C">
              <w:rPr>
                <w:color w:val="000000"/>
              </w:rPr>
              <w:t>конц</w:t>
            </w:r>
            <w:proofErr w:type="spellEnd"/>
            <w:r w:rsidRPr="006F7C7C">
              <w:rPr>
                <w:color w:val="000000"/>
              </w:rPr>
              <w:t>. для р-</w:t>
            </w:r>
            <w:proofErr w:type="spellStart"/>
            <w:r w:rsidRPr="006F7C7C">
              <w:rPr>
                <w:color w:val="000000"/>
              </w:rPr>
              <w:t>ра</w:t>
            </w:r>
            <w:proofErr w:type="spellEnd"/>
            <w:r w:rsidRPr="006F7C7C">
              <w:rPr>
                <w:color w:val="000000"/>
              </w:rPr>
              <w:t xml:space="preserve"> д/инф. 1 мг/мл </w:t>
            </w:r>
            <w:proofErr w:type="spellStart"/>
            <w:r w:rsidRPr="006F7C7C">
              <w:rPr>
                <w:color w:val="000000"/>
              </w:rPr>
              <w:t>амп</w:t>
            </w:r>
            <w:proofErr w:type="spellEnd"/>
            <w:r w:rsidRPr="006F7C7C">
              <w:rPr>
                <w:color w:val="000000"/>
              </w:rPr>
              <w:t xml:space="preserve">. 10 мл № 10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599,11</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599,06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599,11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0,03</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0,00</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599,09</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599,09</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27</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Нитроспрей</w:t>
            </w:r>
            <w:proofErr w:type="spellEnd"/>
            <w:r w:rsidRPr="006F7C7C">
              <w:rPr>
                <w:color w:val="000000"/>
              </w:rPr>
              <w:t xml:space="preserve"> спрей </w:t>
            </w:r>
            <w:proofErr w:type="spellStart"/>
            <w:r w:rsidRPr="006F7C7C">
              <w:rPr>
                <w:color w:val="000000"/>
              </w:rPr>
              <w:t>подъязычн</w:t>
            </w:r>
            <w:proofErr w:type="spellEnd"/>
            <w:r w:rsidRPr="006F7C7C">
              <w:rPr>
                <w:color w:val="000000"/>
              </w:rPr>
              <w:t xml:space="preserve">. доз. 0,4 мг/доза </w:t>
            </w:r>
            <w:proofErr w:type="spellStart"/>
            <w:r w:rsidRPr="006F7C7C">
              <w:rPr>
                <w:color w:val="000000"/>
              </w:rPr>
              <w:t>фл</w:t>
            </w:r>
            <w:proofErr w:type="spellEnd"/>
            <w:r w:rsidRPr="006F7C7C">
              <w:rPr>
                <w:color w:val="000000"/>
              </w:rPr>
              <w:t xml:space="preserve">. </w:t>
            </w:r>
            <w:proofErr w:type="gramStart"/>
            <w:r w:rsidRPr="006F7C7C">
              <w:rPr>
                <w:color w:val="000000"/>
              </w:rPr>
              <w:t>п</w:t>
            </w:r>
            <w:proofErr w:type="gramEnd"/>
            <w:r w:rsidRPr="006F7C7C">
              <w:rPr>
                <w:color w:val="000000"/>
              </w:rPr>
              <w:t>/пропилен. 200 доз(а) 10 мл № 1</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103,94</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103,84</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103,94</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0,06</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103,91</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103,91</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lastRenderedPageBreak/>
              <w:t>28</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Но-шпа® р-р </w:t>
            </w:r>
            <w:proofErr w:type="gramStart"/>
            <w:r w:rsidRPr="006F7C7C">
              <w:rPr>
                <w:color w:val="000000"/>
              </w:rPr>
              <w:t>для</w:t>
            </w:r>
            <w:proofErr w:type="gramEnd"/>
            <w:r w:rsidRPr="006F7C7C">
              <w:rPr>
                <w:color w:val="000000"/>
              </w:rPr>
              <w:t xml:space="preserve"> </w:t>
            </w:r>
            <w:proofErr w:type="gramStart"/>
            <w:r w:rsidRPr="006F7C7C">
              <w:rPr>
                <w:color w:val="000000"/>
              </w:rPr>
              <w:t>в</w:t>
            </w:r>
            <w:proofErr w:type="gramEnd"/>
            <w:r w:rsidRPr="006F7C7C">
              <w:rPr>
                <w:color w:val="000000"/>
              </w:rPr>
              <w:t xml:space="preserve">/в и в/м </w:t>
            </w:r>
            <w:proofErr w:type="spellStart"/>
            <w:r w:rsidRPr="006F7C7C">
              <w:rPr>
                <w:color w:val="000000"/>
              </w:rPr>
              <w:t>введ</w:t>
            </w:r>
            <w:proofErr w:type="spellEnd"/>
            <w:r w:rsidRPr="006F7C7C">
              <w:rPr>
                <w:color w:val="000000"/>
              </w:rPr>
              <w:t xml:space="preserve">. 20 мг/мл </w:t>
            </w:r>
            <w:proofErr w:type="spellStart"/>
            <w:r w:rsidRPr="006F7C7C">
              <w:rPr>
                <w:color w:val="000000"/>
              </w:rPr>
              <w:t>амп</w:t>
            </w:r>
            <w:proofErr w:type="spellEnd"/>
            <w:r w:rsidRPr="006F7C7C">
              <w:rPr>
                <w:color w:val="000000"/>
              </w:rPr>
              <w:t xml:space="preserve">. </w:t>
            </w:r>
            <w:proofErr w:type="spellStart"/>
            <w:r w:rsidRPr="006F7C7C">
              <w:rPr>
                <w:color w:val="000000"/>
              </w:rPr>
              <w:t>темн</w:t>
            </w:r>
            <w:proofErr w:type="spellEnd"/>
            <w:r w:rsidRPr="006F7C7C">
              <w:rPr>
                <w:color w:val="000000"/>
              </w:rPr>
              <w:t xml:space="preserve">. </w:t>
            </w:r>
            <w:proofErr w:type="spellStart"/>
            <w:r w:rsidRPr="006F7C7C">
              <w:rPr>
                <w:color w:val="000000"/>
              </w:rPr>
              <w:t>стекл</w:t>
            </w:r>
            <w:proofErr w:type="spellEnd"/>
            <w:r w:rsidRPr="006F7C7C">
              <w:rPr>
                <w:color w:val="000000"/>
              </w:rPr>
              <w:t>. 2 мл № 5</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93,76</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0,02</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0,02</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468,75</w:t>
            </w:r>
          </w:p>
        </w:tc>
      </w:tr>
      <w:tr w:rsidR="00A808C7" w:rsidRPr="00C4243D" w:rsidTr="00A808C7">
        <w:trPr>
          <w:trHeight w:val="705"/>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29</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Но-шпа® табл. 40 мг </w:t>
            </w:r>
            <w:proofErr w:type="spellStart"/>
            <w:r w:rsidRPr="006F7C7C">
              <w:rPr>
                <w:color w:val="000000"/>
              </w:rPr>
              <w:t>бл</w:t>
            </w:r>
            <w:proofErr w:type="spellEnd"/>
            <w:r w:rsidRPr="006F7C7C">
              <w:rPr>
                <w:color w:val="000000"/>
              </w:rPr>
              <w:t>. (ПВХ/</w:t>
            </w:r>
            <w:proofErr w:type="spellStart"/>
            <w:r w:rsidRPr="006F7C7C">
              <w:rPr>
                <w:color w:val="000000"/>
              </w:rPr>
              <w:t>алюм</w:t>
            </w:r>
            <w:proofErr w:type="spellEnd"/>
            <w:r w:rsidRPr="006F7C7C">
              <w:rPr>
                <w:color w:val="000000"/>
              </w:rPr>
              <w:t>.) № 24</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164,17</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161,81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169,77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4,09</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2,47</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165,25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495,75</w:t>
            </w:r>
          </w:p>
        </w:tc>
      </w:tr>
      <w:tr w:rsidR="00A808C7" w:rsidRPr="00C4243D" w:rsidTr="00A808C7">
        <w:trPr>
          <w:trHeight w:val="97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30</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Норадреналин </w:t>
            </w:r>
            <w:proofErr w:type="spellStart"/>
            <w:r w:rsidRPr="006F7C7C">
              <w:rPr>
                <w:color w:val="000000"/>
              </w:rPr>
              <w:t>Агетан</w:t>
            </w:r>
            <w:proofErr w:type="spellEnd"/>
            <w:r w:rsidRPr="006F7C7C">
              <w:rPr>
                <w:color w:val="000000"/>
              </w:rPr>
              <w:t xml:space="preserve"> </w:t>
            </w:r>
            <w:proofErr w:type="spellStart"/>
            <w:r w:rsidRPr="006F7C7C">
              <w:rPr>
                <w:color w:val="000000"/>
              </w:rPr>
              <w:t>конц</w:t>
            </w:r>
            <w:proofErr w:type="spellEnd"/>
            <w:r w:rsidRPr="006F7C7C">
              <w:rPr>
                <w:color w:val="000000"/>
              </w:rPr>
              <w:t>. д/р-</w:t>
            </w:r>
            <w:proofErr w:type="spellStart"/>
            <w:r w:rsidRPr="006F7C7C">
              <w:rPr>
                <w:color w:val="000000"/>
              </w:rPr>
              <w:t>ра</w:t>
            </w:r>
            <w:proofErr w:type="spellEnd"/>
            <w:r w:rsidRPr="006F7C7C">
              <w:rPr>
                <w:color w:val="000000"/>
              </w:rPr>
              <w:t xml:space="preserve"> </w:t>
            </w:r>
            <w:proofErr w:type="gramStart"/>
            <w:r w:rsidRPr="006F7C7C">
              <w:rPr>
                <w:color w:val="000000"/>
              </w:rPr>
              <w:t>для</w:t>
            </w:r>
            <w:proofErr w:type="gramEnd"/>
            <w:r w:rsidRPr="006F7C7C">
              <w:rPr>
                <w:color w:val="000000"/>
              </w:rPr>
              <w:t xml:space="preserve"> </w:t>
            </w:r>
            <w:proofErr w:type="gramStart"/>
            <w:r w:rsidRPr="006F7C7C">
              <w:rPr>
                <w:color w:val="000000"/>
              </w:rPr>
              <w:t>в</w:t>
            </w:r>
            <w:proofErr w:type="gramEnd"/>
            <w:r w:rsidRPr="006F7C7C">
              <w:rPr>
                <w:color w:val="000000"/>
              </w:rPr>
              <w:t xml:space="preserve">/в </w:t>
            </w:r>
            <w:proofErr w:type="spellStart"/>
            <w:r w:rsidRPr="006F7C7C">
              <w:rPr>
                <w:color w:val="000000"/>
              </w:rPr>
              <w:t>введ</w:t>
            </w:r>
            <w:proofErr w:type="spellEnd"/>
            <w:r w:rsidRPr="006F7C7C">
              <w:rPr>
                <w:color w:val="000000"/>
              </w:rPr>
              <w:t xml:space="preserve">. 2 мг/мл </w:t>
            </w:r>
            <w:proofErr w:type="spellStart"/>
            <w:r w:rsidRPr="006F7C7C">
              <w:rPr>
                <w:color w:val="000000"/>
              </w:rPr>
              <w:t>амп</w:t>
            </w:r>
            <w:proofErr w:type="spellEnd"/>
            <w:r w:rsidRPr="006F7C7C">
              <w:rPr>
                <w:color w:val="000000"/>
              </w:rPr>
              <w:t>. 4 мл № 10</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1 401,00</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1 400,96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1 401,00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0,02</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0,00</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1 400,99</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1 400,99</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31</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Нурофен</w:t>
            </w:r>
            <w:proofErr w:type="spellEnd"/>
            <w:r w:rsidRPr="006F7C7C">
              <w:rPr>
                <w:color w:val="000000"/>
              </w:rPr>
              <w:t xml:space="preserve">® для детей </w:t>
            </w:r>
            <w:proofErr w:type="spellStart"/>
            <w:r w:rsidRPr="006F7C7C">
              <w:rPr>
                <w:color w:val="000000"/>
              </w:rPr>
              <w:t>сусп</w:t>
            </w:r>
            <w:proofErr w:type="spellEnd"/>
            <w:r w:rsidRPr="006F7C7C">
              <w:rPr>
                <w:color w:val="000000"/>
              </w:rPr>
              <w:t>. для приема внутрь 100 мг/5 мл апельсин</w:t>
            </w:r>
            <w:proofErr w:type="gramStart"/>
            <w:r w:rsidRPr="006F7C7C">
              <w:rPr>
                <w:color w:val="000000"/>
              </w:rPr>
              <w:t>.</w:t>
            </w:r>
            <w:proofErr w:type="gramEnd"/>
            <w:r w:rsidRPr="006F7C7C">
              <w:rPr>
                <w:color w:val="000000"/>
              </w:rPr>
              <w:t xml:space="preserve"> </w:t>
            </w:r>
            <w:proofErr w:type="spellStart"/>
            <w:proofErr w:type="gramStart"/>
            <w:r w:rsidRPr="006F7C7C">
              <w:rPr>
                <w:color w:val="000000"/>
              </w:rPr>
              <w:t>ф</w:t>
            </w:r>
            <w:proofErr w:type="gramEnd"/>
            <w:r w:rsidRPr="006F7C7C">
              <w:rPr>
                <w:color w:val="000000"/>
              </w:rPr>
              <w:t>л</w:t>
            </w:r>
            <w:proofErr w:type="spellEnd"/>
            <w:r w:rsidRPr="006F7C7C">
              <w:rPr>
                <w:color w:val="000000"/>
              </w:rPr>
              <w:t xml:space="preserve">. ПЭТ 100 мл № 1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151,82</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151,80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151,82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151,81</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455,43</w:t>
            </w:r>
          </w:p>
        </w:tc>
      </w:tr>
      <w:tr w:rsidR="00A808C7" w:rsidRPr="00C4243D" w:rsidTr="00A808C7">
        <w:trPr>
          <w:trHeight w:val="703"/>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32</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Латран</w:t>
            </w:r>
            <w:proofErr w:type="spellEnd"/>
            <w:r w:rsidRPr="006F7C7C">
              <w:rPr>
                <w:color w:val="000000"/>
              </w:rPr>
              <w:t xml:space="preserve">® р-р </w:t>
            </w:r>
            <w:proofErr w:type="gramStart"/>
            <w:r w:rsidRPr="006F7C7C">
              <w:rPr>
                <w:color w:val="000000"/>
              </w:rPr>
              <w:t>для</w:t>
            </w:r>
            <w:proofErr w:type="gramEnd"/>
            <w:r w:rsidRPr="006F7C7C">
              <w:rPr>
                <w:color w:val="000000"/>
              </w:rPr>
              <w:t xml:space="preserve"> </w:t>
            </w:r>
            <w:proofErr w:type="gramStart"/>
            <w:r w:rsidRPr="006F7C7C">
              <w:rPr>
                <w:color w:val="000000"/>
              </w:rPr>
              <w:t>в</w:t>
            </w:r>
            <w:proofErr w:type="gramEnd"/>
            <w:r w:rsidRPr="006F7C7C">
              <w:rPr>
                <w:color w:val="000000"/>
              </w:rPr>
              <w:t xml:space="preserve">/в и в/м </w:t>
            </w:r>
            <w:proofErr w:type="spellStart"/>
            <w:r w:rsidRPr="006F7C7C">
              <w:rPr>
                <w:color w:val="000000"/>
              </w:rPr>
              <w:t>введ</w:t>
            </w:r>
            <w:proofErr w:type="spellEnd"/>
            <w:r w:rsidRPr="006F7C7C">
              <w:rPr>
                <w:color w:val="000000"/>
              </w:rPr>
              <w:t xml:space="preserve">. 2 мг/мл </w:t>
            </w:r>
            <w:proofErr w:type="spellStart"/>
            <w:r w:rsidRPr="006F7C7C">
              <w:rPr>
                <w:color w:val="000000"/>
              </w:rPr>
              <w:t>амп</w:t>
            </w:r>
            <w:proofErr w:type="spellEnd"/>
            <w:r w:rsidRPr="006F7C7C">
              <w:rPr>
                <w:color w:val="000000"/>
              </w:rPr>
              <w:t>. 2 мл № 5</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140,68</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140,58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140,68</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140,65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1 406,50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33</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Детский Панадол </w:t>
            </w:r>
            <w:proofErr w:type="spellStart"/>
            <w:r w:rsidRPr="006F7C7C">
              <w:rPr>
                <w:color w:val="000000"/>
              </w:rPr>
              <w:t>сусп</w:t>
            </w:r>
            <w:proofErr w:type="spellEnd"/>
            <w:r w:rsidRPr="006F7C7C">
              <w:rPr>
                <w:color w:val="000000"/>
              </w:rPr>
              <w:t xml:space="preserve">. для приема внутрь 120 мг/5 мл </w:t>
            </w:r>
            <w:proofErr w:type="spellStart"/>
            <w:r w:rsidRPr="006F7C7C">
              <w:rPr>
                <w:color w:val="000000"/>
              </w:rPr>
              <w:t>фл</w:t>
            </w:r>
            <w:proofErr w:type="spellEnd"/>
            <w:r w:rsidRPr="006F7C7C">
              <w:rPr>
                <w:color w:val="000000"/>
              </w:rPr>
              <w:t>. 100 мл № 1</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82,67</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82,61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82,67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0,03</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82,65</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413,25</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34</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Панангин</w:t>
            </w:r>
            <w:proofErr w:type="spellEnd"/>
            <w:r w:rsidRPr="006F7C7C">
              <w:rPr>
                <w:color w:val="000000"/>
              </w:rPr>
              <w:t xml:space="preserve">® </w:t>
            </w:r>
            <w:proofErr w:type="spellStart"/>
            <w:r w:rsidRPr="006F7C7C">
              <w:rPr>
                <w:color w:val="000000"/>
              </w:rPr>
              <w:t>конц</w:t>
            </w:r>
            <w:proofErr w:type="spellEnd"/>
            <w:r w:rsidRPr="006F7C7C">
              <w:rPr>
                <w:color w:val="000000"/>
              </w:rPr>
              <w:t>. для р-</w:t>
            </w:r>
            <w:proofErr w:type="spellStart"/>
            <w:r w:rsidRPr="006F7C7C">
              <w:rPr>
                <w:color w:val="000000"/>
              </w:rPr>
              <w:t>ра</w:t>
            </w:r>
            <w:proofErr w:type="spellEnd"/>
            <w:r w:rsidRPr="006F7C7C">
              <w:rPr>
                <w:color w:val="000000"/>
              </w:rPr>
              <w:t xml:space="preserve"> д/инф. </w:t>
            </w:r>
            <w:proofErr w:type="spellStart"/>
            <w:r w:rsidRPr="006F7C7C">
              <w:rPr>
                <w:color w:val="000000"/>
              </w:rPr>
              <w:t>амп</w:t>
            </w:r>
            <w:proofErr w:type="spellEnd"/>
            <w:r w:rsidRPr="006F7C7C">
              <w:rPr>
                <w:color w:val="000000"/>
              </w:rPr>
              <w:t>. 45.2 мг/мл+40 мг/мл 10 мл № 5</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152,64</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152,57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152,64</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0,03</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152,62</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763,10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35</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Папаверина гидрохлорид р-р д/ин. 20 мг/мл </w:t>
            </w:r>
            <w:proofErr w:type="spellStart"/>
            <w:r w:rsidRPr="006F7C7C">
              <w:rPr>
                <w:color w:val="000000"/>
              </w:rPr>
              <w:t>амп</w:t>
            </w:r>
            <w:proofErr w:type="spellEnd"/>
            <w:r w:rsidRPr="006F7C7C">
              <w:rPr>
                <w:color w:val="000000"/>
              </w:rPr>
              <w:t xml:space="preserve">. 2 мл № 10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65,15</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63,91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66,23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1,16</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1,78</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65,10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65,10</w:t>
            </w:r>
          </w:p>
        </w:tc>
      </w:tr>
      <w:tr w:rsidR="00A808C7" w:rsidRPr="00C4243D" w:rsidTr="00A808C7">
        <w:trPr>
          <w:trHeight w:val="703"/>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36</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Парацетамол р-р д/инф. 10 мг/мл бут. 100 мл № 1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1000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71,40</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71,39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71,40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71,40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71 400,00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lastRenderedPageBreak/>
              <w:t>37</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Преднизол</w:t>
            </w:r>
            <w:proofErr w:type="spellEnd"/>
            <w:r w:rsidRPr="006F7C7C">
              <w:rPr>
                <w:color w:val="000000"/>
              </w:rPr>
              <w:t xml:space="preserve"> р-р </w:t>
            </w:r>
            <w:proofErr w:type="gramStart"/>
            <w:r w:rsidRPr="006F7C7C">
              <w:rPr>
                <w:color w:val="000000"/>
              </w:rPr>
              <w:t>для</w:t>
            </w:r>
            <w:proofErr w:type="gramEnd"/>
            <w:r w:rsidRPr="006F7C7C">
              <w:rPr>
                <w:color w:val="000000"/>
              </w:rPr>
              <w:t xml:space="preserve"> </w:t>
            </w:r>
            <w:proofErr w:type="gramStart"/>
            <w:r w:rsidRPr="006F7C7C">
              <w:rPr>
                <w:color w:val="000000"/>
              </w:rPr>
              <w:t>в</w:t>
            </w:r>
            <w:proofErr w:type="gramEnd"/>
            <w:r w:rsidRPr="006F7C7C">
              <w:rPr>
                <w:color w:val="000000"/>
              </w:rPr>
              <w:t xml:space="preserve">/в и в/м </w:t>
            </w:r>
            <w:proofErr w:type="spellStart"/>
            <w:r w:rsidRPr="006F7C7C">
              <w:rPr>
                <w:color w:val="000000"/>
              </w:rPr>
              <w:t>введ</w:t>
            </w:r>
            <w:proofErr w:type="spellEnd"/>
            <w:r w:rsidRPr="006F7C7C">
              <w:rPr>
                <w:color w:val="000000"/>
              </w:rPr>
              <w:t xml:space="preserve">. 30 мг/мл </w:t>
            </w:r>
            <w:proofErr w:type="spellStart"/>
            <w:r w:rsidRPr="006F7C7C">
              <w:rPr>
                <w:color w:val="000000"/>
              </w:rPr>
              <w:t>амп</w:t>
            </w:r>
            <w:proofErr w:type="spellEnd"/>
            <w:r w:rsidRPr="006F7C7C">
              <w:rPr>
                <w:color w:val="000000"/>
              </w:rPr>
              <w:t xml:space="preserve">. </w:t>
            </w:r>
            <w:proofErr w:type="spellStart"/>
            <w:r w:rsidRPr="006F7C7C">
              <w:rPr>
                <w:color w:val="000000"/>
              </w:rPr>
              <w:t>темн</w:t>
            </w:r>
            <w:proofErr w:type="spellEnd"/>
            <w:r w:rsidRPr="006F7C7C">
              <w:rPr>
                <w:color w:val="000000"/>
              </w:rPr>
              <w:t xml:space="preserve">. </w:t>
            </w:r>
            <w:proofErr w:type="spellStart"/>
            <w:r w:rsidRPr="006F7C7C">
              <w:rPr>
                <w:color w:val="000000"/>
              </w:rPr>
              <w:t>стекл</w:t>
            </w:r>
            <w:proofErr w:type="spellEnd"/>
            <w:r w:rsidRPr="006F7C7C">
              <w:rPr>
                <w:color w:val="000000"/>
              </w:rPr>
              <w:t>. 1 мл № 3</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21,12</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21,12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21,12</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0,00</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0,00</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21,12</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1 056,00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38</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Пустырника настойка </w:t>
            </w:r>
            <w:proofErr w:type="spellStart"/>
            <w:proofErr w:type="gramStart"/>
            <w:r w:rsidRPr="006F7C7C">
              <w:rPr>
                <w:color w:val="000000"/>
              </w:rPr>
              <w:t>настойка</w:t>
            </w:r>
            <w:proofErr w:type="spellEnd"/>
            <w:proofErr w:type="gramEnd"/>
            <w:r w:rsidRPr="006F7C7C">
              <w:rPr>
                <w:color w:val="000000"/>
              </w:rPr>
              <w:t xml:space="preserve"> </w:t>
            </w:r>
            <w:proofErr w:type="spellStart"/>
            <w:r w:rsidRPr="006F7C7C">
              <w:rPr>
                <w:color w:val="000000"/>
              </w:rPr>
              <w:t>фл</w:t>
            </w:r>
            <w:proofErr w:type="spellEnd"/>
            <w:r w:rsidRPr="006F7C7C">
              <w:rPr>
                <w:color w:val="000000"/>
              </w:rPr>
              <w:t xml:space="preserve">. </w:t>
            </w:r>
            <w:proofErr w:type="spellStart"/>
            <w:r w:rsidRPr="006F7C7C">
              <w:rPr>
                <w:color w:val="000000"/>
              </w:rPr>
              <w:t>темн</w:t>
            </w:r>
            <w:proofErr w:type="spellEnd"/>
            <w:r w:rsidRPr="006F7C7C">
              <w:rPr>
                <w:color w:val="000000"/>
              </w:rPr>
              <w:t xml:space="preserve">. </w:t>
            </w:r>
            <w:proofErr w:type="spellStart"/>
            <w:r w:rsidRPr="006F7C7C">
              <w:rPr>
                <w:color w:val="000000"/>
              </w:rPr>
              <w:t>стекл</w:t>
            </w:r>
            <w:proofErr w:type="spellEnd"/>
            <w:r w:rsidRPr="006F7C7C">
              <w:rPr>
                <w:color w:val="000000"/>
              </w:rPr>
              <w:t>. 25 мл № 1</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17,34</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17,11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17,77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0,34</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1,92</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17,41</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87,05</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39</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Сальбутамол</w:t>
            </w:r>
            <w:proofErr w:type="spellEnd"/>
            <w:r w:rsidRPr="006F7C7C">
              <w:rPr>
                <w:color w:val="000000"/>
              </w:rPr>
              <w:t xml:space="preserve"> </w:t>
            </w:r>
            <w:proofErr w:type="spellStart"/>
            <w:r w:rsidRPr="006F7C7C">
              <w:rPr>
                <w:color w:val="000000"/>
              </w:rPr>
              <w:t>аэроз</w:t>
            </w:r>
            <w:proofErr w:type="spellEnd"/>
            <w:r w:rsidRPr="006F7C7C">
              <w:rPr>
                <w:color w:val="000000"/>
              </w:rPr>
              <w:t>. д/</w:t>
            </w:r>
            <w:proofErr w:type="spellStart"/>
            <w:r w:rsidRPr="006F7C7C">
              <w:rPr>
                <w:color w:val="000000"/>
              </w:rPr>
              <w:t>ингал</w:t>
            </w:r>
            <w:proofErr w:type="spellEnd"/>
            <w:r w:rsidRPr="006F7C7C">
              <w:rPr>
                <w:color w:val="000000"/>
              </w:rPr>
              <w:t xml:space="preserve">. доз. 100 мкг/доза балл. </w:t>
            </w:r>
            <w:proofErr w:type="spellStart"/>
            <w:r w:rsidRPr="006F7C7C">
              <w:rPr>
                <w:color w:val="000000"/>
              </w:rPr>
              <w:t>аэроз</w:t>
            </w:r>
            <w:proofErr w:type="spellEnd"/>
            <w:r w:rsidRPr="006F7C7C">
              <w:rPr>
                <w:color w:val="000000"/>
              </w:rPr>
              <w:t xml:space="preserve">. </w:t>
            </w:r>
            <w:proofErr w:type="spellStart"/>
            <w:r w:rsidRPr="006F7C7C">
              <w:rPr>
                <w:color w:val="000000"/>
              </w:rPr>
              <w:t>алюм</w:t>
            </w:r>
            <w:proofErr w:type="spellEnd"/>
            <w:r w:rsidRPr="006F7C7C">
              <w:rPr>
                <w:color w:val="000000"/>
              </w:rPr>
              <w:t>. с доз. клапан. 200 до</w:t>
            </w:r>
            <w:proofErr w:type="gramStart"/>
            <w:r w:rsidRPr="006F7C7C">
              <w:rPr>
                <w:color w:val="000000"/>
              </w:rPr>
              <w:t>з(</w:t>
            </w:r>
            <w:proofErr w:type="gramEnd"/>
            <w:r w:rsidRPr="006F7C7C">
              <w:rPr>
                <w:color w:val="000000"/>
              </w:rPr>
              <w:t xml:space="preserve">а) 12 мл № 1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10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174,81</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174,79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174,81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174,80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1 748,00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40</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Стерофундин</w:t>
            </w:r>
            <w:proofErr w:type="spellEnd"/>
            <w:r w:rsidRPr="006F7C7C">
              <w:rPr>
                <w:color w:val="000000"/>
              </w:rPr>
              <w:t xml:space="preserve"> изотонический р-р д/инф. </w:t>
            </w:r>
            <w:proofErr w:type="spellStart"/>
            <w:r w:rsidRPr="006F7C7C">
              <w:rPr>
                <w:color w:val="000000"/>
              </w:rPr>
              <w:t>фл</w:t>
            </w:r>
            <w:proofErr w:type="spellEnd"/>
            <w:r w:rsidRPr="006F7C7C">
              <w:rPr>
                <w:color w:val="000000"/>
              </w:rPr>
              <w:t>. ПЭ 500 мл № 10</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937,13</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937,09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937,13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0,02</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0,00</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937,12</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46 856,00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41</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Супрастин® р-р </w:t>
            </w:r>
            <w:proofErr w:type="gramStart"/>
            <w:r w:rsidRPr="006F7C7C">
              <w:rPr>
                <w:color w:val="000000"/>
              </w:rPr>
              <w:t>для</w:t>
            </w:r>
            <w:proofErr w:type="gramEnd"/>
            <w:r w:rsidRPr="006F7C7C">
              <w:rPr>
                <w:color w:val="000000"/>
              </w:rPr>
              <w:t xml:space="preserve"> </w:t>
            </w:r>
            <w:proofErr w:type="gramStart"/>
            <w:r w:rsidRPr="006F7C7C">
              <w:rPr>
                <w:color w:val="000000"/>
              </w:rPr>
              <w:t>в</w:t>
            </w:r>
            <w:proofErr w:type="gramEnd"/>
            <w:r w:rsidRPr="006F7C7C">
              <w:rPr>
                <w:color w:val="000000"/>
              </w:rPr>
              <w:t xml:space="preserve">/в и в/м </w:t>
            </w:r>
            <w:proofErr w:type="spellStart"/>
            <w:r w:rsidRPr="006F7C7C">
              <w:rPr>
                <w:color w:val="000000"/>
              </w:rPr>
              <w:t>введ</w:t>
            </w:r>
            <w:proofErr w:type="spellEnd"/>
            <w:r w:rsidRPr="006F7C7C">
              <w:rPr>
                <w:color w:val="000000"/>
              </w:rPr>
              <w:t xml:space="preserve">. 20 мг/мл </w:t>
            </w:r>
            <w:proofErr w:type="spellStart"/>
            <w:r w:rsidRPr="006F7C7C">
              <w:rPr>
                <w:color w:val="000000"/>
              </w:rPr>
              <w:t>амп</w:t>
            </w:r>
            <w:proofErr w:type="spellEnd"/>
            <w:r w:rsidRPr="006F7C7C">
              <w:rPr>
                <w:color w:val="000000"/>
              </w:rPr>
              <w:t xml:space="preserve">. 1 мл № 5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139,79</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139,70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139,79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0,05</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139,76</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6 988,00</w:t>
            </w:r>
          </w:p>
        </w:tc>
      </w:tr>
      <w:tr w:rsidR="00A808C7" w:rsidRPr="00C4243D" w:rsidTr="00A808C7">
        <w:trPr>
          <w:trHeight w:val="813"/>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42</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Супрастин® табл. 25 мг </w:t>
            </w:r>
            <w:proofErr w:type="spellStart"/>
            <w:r w:rsidRPr="006F7C7C">
              <w:rPr>
                <w:color w:val="000000"/>
              </w:rPr>
              <w:t>бл</w:t>
            </w:r>
            <w:proofErr w:type="spellEnd"/>
            <w:r w:rsidRPr="006F7C7C">
              <w:rPr>
                <w:color w:val="000000"/>
              </w:rPr>
              <w:t xml:space="preserve">. № 40 </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251,51</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251,46</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251,51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0,03</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251,49</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502,98</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43</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Эналаприл</w:t>
            </w:r>
            <w:proofErr w:type="spellEnd"/>
            <w:r w:rsidRPr="006F7C7C">
              <w:rPr>
                <w:color w:val="000000"/>
              </w:rPr>
              <w:t xml:space="preserve"> табл. 10 мг </w:t>
            </w:r>
            <w:proofErr w:type="spellStart"/>
            <w:r w:rsidRPr="006F7C7C">
              <w:rPr>
                <w:color w:val="000000"/>
              </w:rPr>
              <w:t>уп</w:t>
            </w:r>
            <w:proofErr w:type="spellEnd"/>
            <w:r w:rsidRPr="006F7C7C">
              <w:rPr>
                <w:color w:val="000000"/>
              </w:rPr>
              <w:t xml:space="preserve">. </w:t>
            </w:r>
            <w:proofErr w:type="spellStart"/>
            <w:r w:rsidRPr="006F7C7C">
              <w:rPr>
                <w:color w:val="000000"/>
              </w:rPr>
              <w:t>контурн</w:t>
            </w:r>
            <w:proofErr w:type="spellEnd"/>
            <w:r w:rsidRPr="006F7C7C">
              <w:rPr>
                <w:color w:val="000000"/>
              </w:rPr>
              <w:t xml:space="preserve">. </w:t>
            </w:r>
            <w:proofErr w:type="spellStart"/>
            <w:r w:rsidRPr="006F7C7C">
              <w:rPr>
                <w:color w:val="000000"/>
              </w:rPr>
              <w:t>яч</w:t>
            </w:r>
            <w:proofErr w:type="spellEnd"/>
            <w:r w:rsidRPr="006F7C7C">
              <w:rPr>
                <w:color w:val="000000"/>
              </w:rPr>
              <w:t>. № 20</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2</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18,94</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18,70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19,47</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0,39</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2,07</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19,04</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38,08</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44</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proofErr w:type="spellStart"/>
            <w:r w:rsidRPr="006F7C7C">
              <w:rPr>
                <w:color w:val="000000"/>
              </w:rPr>
              <w:t>Этамзилат</w:t>
            </w:r>
            <w:proofErr w:type="spellEnd"/>
            <w:r w:rsidRPr="006F7C7C">
              <w:rPr>
                <w:color w:val="000000"/>
              </w:rPr>
              <w:t xml:space="preserve"> р-р д/ин. 125 мг/мл </w:t>
            </w:r>
            <w:proofErr w:type="spellStart"/>
            <w:r w:rsidRPr="006F7C7C">
              <w:rPr>
                <w:color w:val="000000"/>
              </w:rPr>
              <w:t>амп</w:t>
            </w:r>
            <w:proofErr w:type="spellEnd"/>
            <w:r w:rsidRPr="006F7C7C">
              <w:rPr>
                <w:color w:val="000000"/>
              </w:rPr>
              <w:t>. 2 мл № 10</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5</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83,53</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83,49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83,53</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0,02</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0,03</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83,52</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417,60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lastRenderedPageBreak/>
              <w:t>45</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 xml:space="preserve">PEHA-HAFT: </w:t>
            </w:r>
            <w:proofErr w:type="spellStart"/>
            <w:r w:rsidRPr="006F7C7C">
              <w:rPr>
                <w:color w:val="000000"/>
              </w:rPr>
              <w:t>самофиксирующийся</w:t>
            </w:r>
            <w:proofErr w:type="spellEnd"/>
            <w:r w:rsidRPr="006F7C7C">
              <w:rPr>
                <w:color w:val="000000"/>
              </w:rPr>
              <w:t xml:space="preserve"> бинт 20 м х 6 см</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80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924,68</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913,44</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957,29</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22,78</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2,44</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931,80</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74 544,00</w:t>
            </w:r>
          </w:p>
        </w:tc>
      </w:tr>
      <w:tr w:rsidR="00A808C7" w:rsidRPr="00C4243D" w:rsidTr="00A808C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46</w:t>
            </w:r>
          </w:p>
        </w:tc>
        <w:tc>
          <w:tcPr>
            <w:tcW w:w="3119" w:type="dxa"/>
            <w:tcBorders>
              <w:top w:val="nil"/>
              <w:left w:val="nil"/>
              <w:bottom w:val="single" w:sz="4" w:space="0" w:color="auto"/>
              <w:right w:val="single" w:sz="4" w:space="0" w:color="auto"/>
            </w:tcBorders>
            <w:shd w:val="clear" w:color="auto" w:fill="auto"/>
            <w:vAlign w:val="center"/>
          </w:tcPr>
          <w:p w:rsidR="00A808C7" w:rsidRPr="006F7C7C" w:rsidRDefault="00A808C7">
            <w:pPr>
              <w:jc w:val="both"/>
              <w:rPr>
                <w:color w:val="000000"/>
              </w:rPr>
            </w:pPr>
            <w:r w:rsidRPr="006F7C7C">
              <w:rPr>
                <w:color w:val="000000"/>
              </w:rPr>
              <w:t>ПЕРЕКИСЬ ВОДОРОДА,</w:t>
            </w:r>
            <w:r w:rsidRPr="006F7C7C">
              <w:rPr>
                <w:color w:val="000000"/>
              </w:rPr>
              <w:br/>
            </w:r>
            <w:proofErr w:type="spellStart"/>
            <w:r w:rsidRPr="006F7C7C">
              <w:rPr>
                <w:color w:val="000000"/>
              </w:rPr>
              <w:t>Белмедпрепараты</w:t>
            </w:r>
            <w:proofErr w:type="spellEnd"/>
            <w:r w:rsidRPr="006F7C7C">
              <w:rPr>
                <w:color w:val="000000"/>
              </w:rPr>
              <w:t xml:space="preserve"> РУП</w:t>
            </w:r>
          </w:p>
        </w:tc>
        <w:tc>
          <w:tcPr>
            <w:tcW w:w="1061" w:type="dxa"/>
            <w:tcBorders>
              <w:top w:val="single" w:sz="4" w:space="0" w:color="auto"/>
              <w:left w:val="nil"/>
              <w:bottom w:val="single" w:sz="4" w:space="0" w:color="auto"/>
              <w:right w:val="single" w:sz="4" w:space="0" w:color="auto"/>
            </w:tcBorders>
            <w:vAlign w:val="center"/>
          </w:tcPr>
          <w:p w:rsidR="00A808C7" w:rsidRPr="006F7C7C" w:rsidRDefault="00A808C7">
            <w:pPr>
              <w:jc w:val="center"/>
              <w:rPr>
                <w:color w:val="000000"/>
              </w:rPr>
            </w:pPr>
            <w:proofErr w:type="spellStart"/>
            <w:r w:rsidRPr="006F7C7C">
              <w:rPr>
                <w:color w:val="000000"/>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808C7" w:rsidRPr="006F7C7C" w:rsidRDefault="00A808C7">
            <w:pPr>
              <w:jc w:val="center"/>
              <w:rPr>
                <w:color w:val="000000"/>
              </w:rPr>
            </w:pPr>
            <w:r w:rsidRPr="006F7C7C">
              <w:rPr>
                <w:color w:val="000000"/>
              </w:rPr>
              <w:t>300</w:t>
            </w:r>
          </w:p>
        </w:tc>
        <w:tc>
          <w:tcPr>
            <w:tcW w:w="1251"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11,41</w:t>
            </w:r>
          </w:p>
        </w:tc>
        <w:tc>
          <w:tcPr>
            <w:tcW w:w="1406"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11,40</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11,41</w:t>
            </w:r>
          </w:p>
        </w:tc>
        <w:tc>
          <w:tcPr>
            <w:tcW w:w="1128"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0,01</w:t>
            </w:r>
          </w:p>
        </w:tc>
        <w:tc>
          <w:tcPr>
            <w:tcW w:w="1097" w:type="dxa"/>
            <w:tcBorders>
              <w:top w:val="nil"/>
              <w:left w:val="single" w:sz="4" w:space="0" w:color="auto"/>
              <w:bottom w:val="single" w:sz="4" w:space="0" w:color="auto"/>
              <w:right w:val="single" w:sz="4" w:space="0" w:color="auto"/>
            </w:tcBorders>
            <w:vAlign w:val="center"/>
          </w:tcPr>
          <w:p w:rsidR="00A808C7" w:rsidRPr="00A808C7" w:rsidRDefault="00A808C7" w:rsidP="00A808C7">
            <w:pPr>
              <w:jc w:val="center"/>
              <w:rPr>
                <w:color w:val="000000"/>
              </w:rPr>
            </w:pPr>
            <w:r w:rsidRPr="00A808C7">
              <w:rPr>
                <w:color w:val="000000"/>
              </w:rPr>
              <w:t>0,05</w:t>
            </w:r>
          </w:p>
        </w:tc>
        <w:tc>
          <w:tcPr>
            <w:tcW w:w="99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11,41</w:t>
            </w:r>
          </w:p>
        </w:tc>
        <w:tc>
          <w:tcPr>
            <w:tcW w:w="1355" w:type="dxa"/>
            <w:tcBorders>
              <w:top w:val="nil"/>
              <w:left w:val="single" w:sz="4" w:space="0" w:color="auto"/>
              <w:bottom w:val="single" w:sz="4" w:space="0" w:color="auto"/>
              <w:right w:val="single" w:sz="4" w:space="0" w:color="auto"/>
            </w:tcBorders>
            <w:vAlign w:val="center"/>
          </w:tcPr>
          <w:p w:rsidR="00A808C7" w:rsidRPr="00A808C7" w:rsidRDefault="00A808C7">
            <w:pPr>
              <w:jc w:val="center"/>
              <w:rPr>
                <w:color w:val="000000"/>
              </w:rPr>
            </w:pPr>
            <w:r w:rsidRPr="00A808C7">
              <w:rPr>
                <w:color w:val="000000"/>
              </w:rPr>
              <w:t>3 423,00</w:t>
            </w:r>
          </w:p>
        </w:tc>
      </w:tr>
      <w:tr w:rsidR="009F7362" w:rsidRPr="00C4243D" w:rsidTr="006F7C7C">
        <w:trPr>
          <w:trHeight w:val="440"/>
        </w:trPr>
        <w:tc>
          <w:tcPr>
            <w:tcW w:w="1272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55" w:type="dxa"/>
            <w:tcBorders>
              <w:top w:val="single" w:sz="4" w:space="0" w:color="auto"/>
              <w:left w:val="single" w:sz="4" w:space="0" w:color="auto"/>
              <w:bottom w:val="single" w:sz="4" w:space="0" w:color="auto"/>
              <w:right w:val="single" w:sz="4" w:space="0" w:color="auto"/>
            </w:tcBorders>
            <w:vAlign w:val="center"/>
          </w:tcPr>
          <w:p w:rsidR="009F7362" w:rsidRPr="009F7362" w:rsidRDefault="00A27BC1" w:rsidP="009F7362">
            <w:pPr>
              <w:jc w:val="center"/>
              <w:rPr>
                <w:rFonts w:ascii="Calibri" w:hAnsi="Calibri"/>
                <w:b/>
                <w:color w:val="000000"/>
                <w:sz w:val="22"/>
                <w:szCs w:val="22"/>
              </w:rPr>
            </w:pPr>
            <w:r w:rsidRPr="00A27BC1">
              <w:rPr>
                <w:rFonts w:ascii="Calibri" w:hAnsi="Calibri"/>
                <w:b/>
                <w:color w:val="000000"/>
                <w:sz w:val="22"/>
                <w:szCs w:val="22"/>
              </w:rPr>
              <w:t>275 474,76</w:t>
            </w:r>
          </w:p>
        </w:tc>
      </w:tr>
      <w:tr w:rsidR="009F7362" w:rsidRPr="00C4243D" w:rsidTr="006F7C7C">
        <w:trPr>
          <w:trHeight w:val="440"/>
        </w:trPr>
        <w:tc>
          <w:tcPr>
            <w:tcW w:w="14082"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761B46">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511C3" w:rsidRPr="000511C3">
              <w:rPr>
                <w:b/>
              </w:rPr>
              <w:t>275 474,76 (Двести семьдесят пять тысяч четыреста семьдесят четыре) рубля 76 копеек, с учетом всех налогов и сборов</w:t>
            </w:r>
            <w:bookmarkStart w:id="14" w:name="_GoBack"/>
            <w:bookmarkEnd w:id="14"/>
            <w:r>
              <w:rPr>
                <w:b/>
              </w:rPr>
              <w:t>.</w:t>
            </w:r>
          </w:p>
        </w:tc>
      </w:tr>
    </w:tbl>
    <w:p w:rsidR="002857B9" w:rsidRDefault="002857B9" w:rsidP="001B1A2E">
      <w:pPr>
        <w:ind w:right="394"/>
        <w:jc w:val="center"/>
        <w:rPr>
          <w:rFonts w:eastAsia="Times New Roman"/>
          <w:b/>
          <w:noProof/>
          <w:spacing w:val="-4"/>
          <w:kern w:val="0"/>
          <w:lang w:eastAsia="ru-RU"/>
        </w:rPr>
      </w:pPr>
    </w:p>
    <w:p w:rsidR="002857B9" w:rsidRDefault="002857B9" w:rsidP="001B1A2E">
      <w:pPr>
        <w:ind w:right="394"/>
        <w:jc w:val="center"/>
        <w:rPr>
          <w:rFonts w:eastAsia="Times New Roman"/>
          <w:b/>
          <w:noProof/>
          <w:spacing w:val="-4"/>
          <w:kern w:val="0"/>
          <w:lang w:eastAsia="ru-RU"/>
        </w:rPr>
      </w:pPr>
    </w:p>
    <w:p w:rsidR="002857B9" w:rsidRDefault="002857B9" w:rsidP="001B1A2E">
      <w:pPr>
        <w:ind w:right="394"/>
        <w:jc w:val="center"/>
        <w:rPr>
          <w:rFonts w:eastAsia="Times New Roman"/>
          <w:b/>
          <w:noProof/>
          <w:spacing w:val="-4"/>
          <w:kern w:val="0"/>
          <w:lang w:eastAsia="ru-RU"/>
        </w:rPr>
      </w:pPr>
    </w:p>
    <w:p w:rsidR="002857B9" w:rsidRDefault="002857B9" w:rsidP="001B1A2E">
      <w:pPr>
        <w:ind w:right="394"/>
        <w:jc w:val="center"/>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24" w:rsidRDefault="00CE1C24">
      <w:r>
        <w:separator/>
      </w:r>
    </w:p>
  </w:endnote>
  <w:endnote w:type="continuationSeparator" w:id="0">
    <w:p w:rsidR="00CE1C24" w:rsidRDefault="00CE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B2" w:rsidRDefault="00F443B2">
    <w:pPr>
      <w:pStyle w:val="ab"/>
      <w:jc w:val="right"/>
    </w:pPr>
    <w:r>
      <w:fldChar w:fldCharType="begin"/>
    </w:r>
    <w:r>
      <w:instrText xml:space="preserve"> PAGE   \* MERGEFORMAT </w:instrText>
    </w:r>
    <w:r>
      <w:fldChar w:fldCharType="separate"/>
    </w:r>
    <w:r w:rsidR="000511C3">
      <w:rPr>
        <w:noProof/>
      </w:rPr>
      <w:t>46</w:t>
    </w:r>
    <w:r>
      <w:rPr>
        <w:noProof/>
      </w:rPr>
      <w:fldChar w:fldCharType="end"/>
    </w:r>
  </w:p>
  <w:p w:rsidR="00F443B2" w:rsidRDefault="00F443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24" w:rsidRDefault="00CE1C24">
      <w:r>
        <w:separator/>
      </w:r>
    </w:p>
  </w:footnote>
  <w:footnote w:type="continuationSeparator" w:id="0">
    <w:p w:rsidR="00CE1C24" w:rsidRDefault="00CE1C24">
      <w:r>
        <w:continuationSeparator/>
      </w:r>
    </w:p>
  </w:footnote>
  <w:footnote w:id="1">
    <w:p w:rsidR="00F443B2" w:rsidRPr="00C349BB" w:rsidRDefault="00F443B2"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3CF421C2"/>
    <w:multiLevelType w:val="hybridMultilevel"/>
    <w:tmpl w:val="8BA232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9"/>
  </w:num>
  <w:num w:numId="11">
    <w:abstractNumId w:val="7"/>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2048E"/>
    <w:rsid w:val="000205A9"/>
    <w:rsid w:val="00021459"/>
    <w:rsid w:val="00022700"/>
    <w:rsid w:val="00022AA4"/>
    <w:rsid w:val="000256CA"/>
    <w:rsid w:val="000370BB"/>
    <w:rsid w:val="00040144"/>
    <w:rsid w:val="000419C6"/>
    <w:rsid w:val="00042568"/>
    <w:rsid w:val="00042660"/>
    <w:rsid w:val="000428AF"/>
    <w:rsid w:val="00043C9B"/>
    <w:rsid w:val="000511C3"/>
    <w:rsid w:val="0005426C"/>
    <w:rsid w:val="000563D6"/>
    <w:rsid w:val="0005669F"/>
    <w:rsid w:val="00056AA3"/>
    <w:rsid w:val="0005771F"/>
    <w:rsid w:val="000635EF"/>
    <w:rsid w:val="00064E61"/>
    <w:rsid w:val="000739D8"/>
    <w:rsid w:val="00073A29"/>
    <w:rsid w:val="00077D6A"/>
    <w:rsid w:val="00082C02"/>
    <w:rsid w:val="000841B1"/>
    <w:rsid w:val="0008429F"/>
    <w:rsid w:val="000903CB"/>
    <w:rsid w:val="00091CE3"/>
    <w:rsid w:val="000A02FE"/>
    <w:rsid w:val="000A0316"/>
    <w:rsid w:val="000A032E"/>
    <w:rsid w:val="000A1A1F"/>
    <w:rsid w:val="000A1E30"/>
    <w:rsid w:val="000A38E0"/>
    <w:rsid w:val="000B1318"/>
    <w:rsid w:val="000B1653"/>
    <w:rsid w:val="000B467F"/>
    <w:rsid w:val="000B62F6"/>
    <w:rsid w:val="000B6AEF"/>
    <w:rsid w:val="000B72AE"/>
    <w:rsid w:val="000B72B4"/>
    <w:rsid w:val="000C2C69"/>
    <w:rsid w:val="000C7D23"/>
    <w:rsid w:val="000D09E9"/>
    <w:rsid w:val="000D21C3"/>
    <w:rsid w:val="000D2C61"/>
    <w:rsid w:val="000E20B1"/>
    <w:rsid w:val="000E2A6E"/>
    <w:rsid w:val="000E746D"/>
    <w:rsid w:val="000E7E31"/>
    <w:rsid w:val="00110009"/>
    <w:rsid w:val="0011445D"/>
    <w:rsid w:val="00126F79"/>
    <w:rsid w:val="001328BE"/>
    <w:rsid w:val="00132F49"/>
    <w:rsid w:val="001354D3"/>
    <w:rsid w:val="00137875"/>
    <w:rsid w:val="00141916"/>
    <w:rsid w:val="00142441"/>
    <w:rsid w:val="0014248E"/>
    <w:rsid w:val="001439B8"/>
    <w:rsid w:val="00144F77"/>
    <w:rsid w:val="00147CDD"/>
    <w:rsid w:val="001543A6"/>
    <w:rsid w:val="00164536"/>
    <w:rsid w:val="00171D94"/>
    <w:rsid w:val="00183916"/>
    <w:rsid w:val="001905C0"/>
    <w:rsid w:val="00191901"/>
    <w:rsid w:val="00191BA0"/>
    <w:rsid w:val="0019344A"/>
    <w:rsid w:val="001945F7"/>
    <w:rsid w:val="00194C5F"/>
    <w:rsid w:val="00197A09"/>
    <w:rsid w:val="001A0AD3"/>
    <w:rsid w:val="001A177F"/>
    <w:rsid w:val="001B11F6"/>
    <w:rsid w:val="001B1A2E"/>
    <w:rsid w:val="001C0AD4"/>
    <w:rsid w:val="001C3E84"/>
    <w:rsid w:val="001C45EB"/>
    <w:rsid w:val="001D1E72"/>
    <w:rsid w:val="001D2539"/>
    <w:rsid w:val="001D2A37"/>
    <w:rsid w:val="001D49E9"/>
    <w:rsid w:val="001E2E65"/>
    <w:rsid w:val="001E5663"/>
    <w:rsid w:val="001F4054"/>
    <w:rsid w:val="001F5397"/>
    <w:rsid w:val="001F60CD"/>
    <w:rsid w:val="001F73FC"/>
    <w:rsid w:val="002011E6"/>
    <w:rsid w:val="0020178A"/>
    <w:rsid w:val="002041C3"/>
    <w:rsid w:val="0020539A"/>
    <w:rsid w:val="00214DA9"/>
    <w:rsid w:val="002258B0"/>
    <w:rsid w:val="00225F0B"/>
    <w:rsid w:val="00240AB1"/>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A24D7"/>
    <w:rsid w:val="002A335D"/>
    <w:rsid w:val="002B0D33"/>
    <w:rsid w:val="002B1515"/>
    <w:rsid w:val="002B164E"/>
    <w:rsid w:val="002B18D0"/>
    <w:rsid w:val="002B337D"/>
    <w:rsid w:val="002B386F"/>
    <w:rsid w:val="002B4BBC"/>
    <w:rsid w:val="002B66D7"/>
    <w:rsid w:val="002B6EE6"/>
    <w:rsid w:val="002C10A3"/>
    <w:rsid w:val="002C12B8"/>
    <w:rsid w:val="002C4C81"/>
    <w:rsid w:val="002C678D"/>
    <w:rsid w:val="002C69A2"/>
    <w:rsid w:val="002D0A18"/>
    <w:rsid w:val="002D2A26"/>
    <w:rsid w:val="002D41FA"/>
    <w:rsid w:val="002D4D32"/>
    <w:rsid w:val="002D64D9"/>
    <w:rsid w:val="002D7E5F"/>
    <w:rsid w:val="002E2E6C"/>
    <w:rsid w:val="002F4EEC"/>
    <w:rsid w:val="003008DC"/>
    <w:rsid w:val="00300D97"/>
    <w:rsid w:val="0030103A"/>
    <w:rsid w:val="00306B38"/>
    <w:rsid w:val="00317695"/>
    <w:rsid w:val="00320C57"/>
    <w:rsid w:val="00322B74"/>
    <w:rsid w:val="0032352B"/>
    <w:rsid w:val="00323B4E"/>
    <w:rsid w:val="00325CAF"/>
    <w:rsid w:val="00326CD7"/>
    <w:rsid w:val="00326EEF"/>
    <w:rsid w:val="00331C5D"/>
    <w:rsid w:val="00332FFF"/>
    <w:rsid w:val="003361B7"/>
    <w:rsid w:val="003362AE"/>
    <w:rsid w:val="00344A52"/>
    <w:rsid w:val="00344FA6"/>
    <w:rsid w:val="00355306"/>
    <w:rsid w:val="0035558A"/>
    <w:rsid w:val="00357398"/>
    <w:rsid w:val="003577FC"/>
    <w:rsid w:val="003607F4"/>
    <w:rsid w:val="00363D25"/>
    <w:rsid w:val="00363F52"/>
    <w:rsid w:val="003664B3"/>
    <w:rsid w:val="00371B62"/>
    <w:rsid w:val="00374499"/>
    <w:rsid w:val="003844E3"/>
    <w:rsid w:val="00384CCE"/>
    <w:rsid w:val="00385969"/>
    <w:rsid w:val="0039353A"/>
    <w:rsid w:val="00395687"/>
    <w:rsid w:val="003A0585"/>
    <w:rsid w:val="003A2620"/>
    <w:rsid w:val="003A3AC7"/>
    <w:rsid w:val="003A3D53"/>
    <w:rsid w:val="003A4A4B"/>
    <w:rsid w:val="003B328A"/>
    <w:rsid w:val="003B4F10"/>
    <w:rsid w:val="003B65B2"/>
    <w:rsid w:val="003C6DFB"/>
    <w:rsid w:val="003C74D9"/>
    <w:rsid w:val="003C7986"/>
    <w:rsid w:val="003D7031"/>
    <w:rsid w:val="003E24F4"/>
    <w:rsid w:val="003E4D6B"/>
    <w:rsid w:val="003E5275"/>
    <w:rsid w:val="003F0C0D"/>
    <w:rsid w:val="003F369C"/>
    <w:rsid w:val="003F4FB8"/>
    <w:rsid w:val="003F5700"/>
    <w:rsid w:val="003F74FF"/>
    <w:rsid w:val="003F77F9"/>
    <w:rsid w:val="00403655"/>
    <w:rsid w:val="004037F2"/>
    <w:rsid w:val="004136B4"/>
    <w:rsid w:val="00417DC2"/>
    <w:rsid w:val="004239A7"/>
    <w:rsid w:val="00423DA5"/>
    <w:rsid w:val="004255A3"/>
    <w:rsid w:val="00431FBB"/>
    <w:rsid w:val="00442B3E"/>
    <w:rsid w:val="00450B30"/>
    <w:rsid w:val="00451A31"/>
    <w:rsid w:val="00466731"/>
    <w:rsid w:val="004740F7"/>
    <w:rsid w:val="00475F95"/>
    <w:rsid w:val="00476389"/>
    <w:rsid w:val="00481181"/>
    <w:rsid w:val="004866E6"/>
    <w:rsid w:val="004950A1"/>
    <w:rsid w:val="004A310F"/>
    <w:rsid w:val="004A4360"/>
    <w:rsid w:val="004A57CE"/>
    <w:rsid w:val="004A622E"/>
    <w:rsid w:val="004B62E4"/>
    <w:rsid w:val="004B62F3"/>
    <w:rsid w:val="004C0E7E"/>
    <w:rsid w:val="004C20E3"/>
    <w:rsid w:val="004C22A4"/>
    <w:rsid w:val="004C7B84"/>
    <w:rsid w:val="004D6185"/>
    <w:rsid w:val="004E018C"/>
    <w:rsid w:val="004F613F"/>
    <w:rsid w:val="004F7CEF"/>
    <w:rsid w:val="0050392F"/>
    <w:rsid w:val="0050677A"/>
    <w:rsid w:val="00511FC5"/>
    <w:rsid w:val="005131B1"/>
    <w:rsid w:val="00513266"/>
    <w:rsid w:val="0052284A"/>
    <w:rsid w:val="00527B85"/>
    <w:rsid w:val="00532C3C"/>
    <w:rsid w:val="0053515B"/>
    <w:rsid w:val="00542D8D"/>
    <w:rsid w:val="00550FCB"/>
    <w:rsid w:val="00553EAF"/>
    <w:rsid w:val="00556390"/>
    <w:rsid w:val="00556A9E"/>
    <w:rsid w:val="00562E31"/>
    <w:rsid w:val="00566120"/>
    <w:rsid w:val="00581497"/>
    <w:rsid w:val="00581607"/>
    <w:rsid w:val="005842AF"/>
    <w:rsid w:val="0058545F"/>
    <w:rsid w:val="00585896"/>
    <w:rsid w:val="005862A1"/>
    <w:rsid w:val="0059063E"/>
    <w:rsid w:val="00590796"/>
    <w:rsid w:val="00590BCC"/>
    <w:rsid w:val="00592D4E"/>
    <w:rsid w:val="005B57DC"/>
    <w:rsid w:val="005C383D"/>
    <w:rsid w:val="005D099E"/>
    <w:rsid w:val="005D477A"/>
    <w:rsid w:val="005E7093"/>
    <w:rsid w:val="005F23C3"/>
    <w:rsid w:val="005F312B"/>
    <w:rsid w:val="005F3643"/>
    <w:rsid w:val="005F50F2"/>
    <w:rsid w:val="005F7055"/>
    <w:rsid w:val="006034DB"/>
    <w:rsid w:val="006072B7"/>
    <w:rsid w:val="006104D2"/>
    <w:rsid w:val="006106BC"/>
    <w:rsid w:val="00611EB6"/>
    <w:rsid w:val="006120D1"/>
    <w:rsid w:val="00617CEB"/>
    <w:rsid w:val="00620441"/>
    <w:rsid w:val="00621E64"/>
    <w:rsid w:val="00622E29"/>
    <w:rsid w:val="00626114"/>
    <w:rsid w:val="00626D4B"/>
    <w:rsid w:val="00627450"/>
    <w:rsid w:val="00627E41"/>
    <w:rsid w:val="0063314A"/>
    <w:rsid w:val="006338FE"/>
    <w:rsid w:val="006411C3"/>
    <w:rsid w:val="006453E0"/>
    <w:rsid w:val="00645C05"/>
    <w:rsid w:val="00646697"/>
    <w:rsid w:val="006470BA"/>
    <w:rsid w:val="0065346D"/>
    <w:rsid w:val="0065497A"/>
    <w:rsid w:val="006554EF"/>
    <w:rsid w:val="00656128"/>
    <w:rsid w:val="00660074"/>
    <w:rsid w:val="00660F42"/>
    <w:rsid w:val="00661EE7"/>
    <w:rsid w:val="006647CB"/>
    <w:rsid w:val="0067625C"/>
    <w:rsid w:val="006818F6"/>
    <w:rsid w:val="00681915"/>
    <w:rsid w:val="00687E40"/>
    <w:rsid w:val="00694E2A"/>
    <w:rsid w:val="0069577D"/>
    <w:rsid w:val="00695A4F"/>
    <w:rsid w:val="00697B02"/>
    <w:rsid w:val="006A1DE9"/>
    <w:rsid w:val="006A49B6"/>
    <w:rsid w:val="006A653E"/>
    <w:rsid w:val="006B3757"/>
    <w:rsid w:val="006B5468"/>
    <w:rsid w:val="006B589C"/>
    <w:rsid w:val="006B7F74"/>
    <w:rsid w:val="006C06D2"/>
    <w:rsid w:val="006C63DC"/>
    <w:rsid w:val="006D4A34"/>
    <w:rsid w:val="006E2FC4"/>
    <w:rsid w:val="006E4FC7"/>
    <w:rsid w:val="006E6597"/>
    <w:rsid w:val="006E7B61"/>
    <w:rsid w:val="006E7F20"/>
    <w:rsid w:val="006F1070"/>
    <w:rsid w:val="006F293B"/>
    <w:rsid w:val="006F34ED"/>
    <w:rsid w:val="006F7C7C"/>
    <w:rsid w:val="00706DB3"/>
    <w:rsid w:val="00711430"/>
    <w:rsid w:val="00712AE7"/>
    <w:rsid w:val="00714C1B"/>
    <w:rsid w:val="00715F82"/>
    <w:rsid w:val="007238D7"/>
    <w:rsid w:val="00723A62"/>
    <w:rsid w:val="007323A6"/>
    <w:rsid w:val="0073758B"/>
    <w:rsid w:val="00743054"/>
    <w:rsid w:val="00745FC1"/>
    <w:rsid w:val="00751BA9"/>
    <w:rsid w:val="0075496E"/>
    <w:rsid w:val="00761B46"/>
    <w:rsid w:val="007656CE"/>
    <w:rsid w:val="00772065"/>
    <w:rsid w:val="007814B8"/>
    <w:rsid w:val="00782E1A"/>
    <w:rsid w:val="007831D6"/>
    <w:rsid w:val="007837B0"/>
    <w:rsid w:val="00783850"/>
    <w:rsid w:val="007876F9"/>
    <w:rsid w:val="00791889"/>
    <w:rsid w:val="007927B7"/>
    <w:rsid w:val="00793CCD"/>
    <w:rsid w:val="007A54BC"/>
    <w:rsid w:val="007A610F"/>
    <w:rsid w:val="007B4405"/>
    <w:rsid w:val="007B46CD"/>
    <w:rsid w:val="007B6178"/>
    <w:rsid w:val="007B6705"/>
    <w:rsid w:val="007C7A58"/>
    <w:rsid w:val="007D0505"/>
    <w:rsid w:val="007E249D"/>
    <w:rsid w:val="007E2638"/>
    <w:rsid w:val="007E38B9"/>
    <w:rsid w:val="007E5215"/>
    <w:rsid w:val="007E69E3"/>
    <w:rsid w:val="007F0B56"/>
    <w:rsid w:val="007F0D4D"/>
    <w:rsid w:val="007F1F26"/>
    <w:rsid w:val="007F4C0D"/>
    <w:rsid w:val="007F6039"/>
    <w:rsid w:val="007F6FFA"/>
    <w:rsid w:val="007F76A6"/>
    <w:rsid w:val="00800A30"/>
    <w:rsid w:val="0080379A"/>
    <w:rsid w:val="00803F24"/>
    <w:rsid w:val="00803F66"/>
    <w:rsid w:val="00806007"/>
    <w:rsid w:val="00810133"/>
    <w:rsid w:val="00811E2F"/>
    <w:rsid w:val="008230C7"/>
    <w:rsid w:val="00826FB0"/>
    <w:rsid w:val="0082795D"/>
    <w:rsid w:val="00831699"/>
    <w:rsid w:val="00860866"/>
    <w:rsid w:val="00860A02"/>
    <w:rsid w:val="00860C2B"/>
    <w:rsid w:val="00862449"/>
    <w:rsid w:val="008634C7"/>
    <w:rsid w:val="0086591E"/>
    <w:rsid w:val="00866DC6"/>
    <w:rsid w:val="00881AD8"/>
    <w:rsid w:val="00881B73"/>
    <w:rsid w:val="008905F3"/>
    <w:rsid w:val="00892535"/>
    <w:rsid w:val="008B16ED"/>
    <w:rsid w:val="008B39D4"/>
    <w:rsid w:val="008B4F8C"/>
    <w:rsid w:val="008C6C2B"/>
    <w:rsid w:val="008D063F"/>
    <w:rsid w:val="008E1B7A"/>
    <w:rsid w:val="008E39E1"/>
    <w:rsid w:val="008E50B0"/>
    <w:rsid w:val="008E5B6B"/>
    <w:rsid w:val="008F1E49"/>
    <w:rsid w:val="008F4CEF"/>
    <w:rsid w:val="008F694A"/>
    <w:rsid w:val="008F7C87"/>
    <w:rsid w:val="008F7D24"/>
    <w:rsid w:val="00901341"/>
    <w:rsid w:val="00902BCF"/>
    <w:rsid w:val="00903512"/>
    <w:rsid w:val="00906261"/>
    <w:rsid w:val="0092535E"/>
    <w:rsid w:val="00925DF8"/>
    <w:rsid w:val="0092639B"/>
    <w:rsid w:val="009315A0"/>
    <w:rsid w:val="00933C3D"/>
    <w:rsid w:val="00945674"/>
    <w:rsid w:val="009456C7"/>
    <w:rsid w:val="00952B4A"/>
    <w:rsid w:val="00953B84"/>
    <w:rsid w:val="0095485D"/>
    <w:rsid w:val="009619B2"/>
    <w:rsid w:val="00962E48"/>
    <w:rsid w:val="00964020"/>
    <w:rsid w:val="00966378"/>
    <w:rsid w:val="00972ABE"/>
    <w:rsid w:val="00975E9C"/>
    <w:rsid w:val="00976655"/>
    <w:rsid w:val="00976A78"/>
    <w:rsid w:val="009803EB"/>
    <w:rsid w:val="00980DE6"/>
    <w:rsid w:val="0099442A"/>
    <w:rsid w:val="0099463E"/>
    <w:rsid w:val="009973A9"/>
    <w:rsid w:val="009A29F2"/>
    <w:rsid w:val="009A2F67"/>
    <w:rsid w:val="009A4071"/>
    <w:rsid w:val="009A6D0B"/>
    <w:rsid w:val="009A7453"/>
    <w:rsid w:val="009B2E85"/>
    <w:rsid w:val="009C65F7"/>
    <w:rsid w:val="009C68DE"/>
    <w:rsid w:val="009D22DF"/>
    <w:rsid w:val="009D409F"/>
    <w:rsid w:val="009E47F9"/>
    <w:rsid w:val="009E4CE1"/>
    <w:rsid w:val="009E6CAC"/>
    <w:rsid w:val="009F7362"/>
    <w:rsid w:val="00A00F2C"/>
    <w:rsid w:val="00A05457"/>
    <w:rsid w:val="00A05787"/>
    <w:rsid w:val="00A07278"/>
    <w:rsid w:val="00A13358"/>
    <w:rsid w:val="00A26F7C"/>
    <w:rsid w:val="00A27BC1"/>
    <w:rsid w:val="00A334CA"/>
    <w:rsid w:val="00A33ABC"/>
    <w:rsid w:val="00A3689D"/>
    <w:rsid w:val="00A424D8"/>
    <w:rsid w:val="00A460C6"/>
    <w:rsid w:val="00A4759D"/>
    <w:rsid w:val="00A50092"/>
    <w:rsid w:val="00A53AA1"/>
    <w:rsid w:val="00A55BF0"/>
    <w:rsid w:val="00A6148D"/>
    <w:rsid w:val="00A74270"/>
    <w:rsid w:val="00A76F07"/>
    <w:rsid w:val="00A808C7"/>
    <w:rsid w:val="00A85278"/>
    <w:rsid w:val="00A90E20"/>
    <w:rsid w:val="00A91172"/>
    <w:rsid w:val="00A936A3"/>
    <w:rsid w:val="00A95677"/>
    <w:rsid w:val="00AA037F"/>
    <w:rsid w:val="00AA2118"/>
    <w:rsid w:val="00AA7126"/>
    <w:rsid w:val="00AB6A17"/>
    <w:rsid w:val="00AD0308"/>
    <w:rsid w:val="00AE31EF"/>
    <w:rsid w:val="00AF369C"/>
    <w:rsid w:val="00AF5163"/>
    <w:rsid w:val="00B00926"/>
    <w:rsid w:val="00B02F5C"/>
    <w:rsid w:val="00B0561A"/>
    <w:rsid w:val="00B071C6"/>
    <w:rsid w:val="00B07B1F"/>
    <w:rsid w:val="00B17F31"/>
    <w:rsid w:val="00B21E0D"/>
    <w:rsid w:val="00B229FA"/>
    <w:rsid w:val="00B27ADB"/>
    <w:rsid w:val="00B32D25"/>
    <w:rsid w:val="00B35CD9"/>
    <w:rsid w:val="00B35D79"/>
    <w:rsid w:val="00B36E25"/>
    <w:rsid w:val="00B40D4E"/>
    <w:rsid w:val="00B526AC"/>
    <w:rsid w:val="00B65186"/>
    <w:rsid w:val="00B67362"/>
    <w:rsid w:val="00B674A3"/>
    <w:rsid w:val="00B71A9C"/>
    <w:rsid w:val="00B90BCE"/>
    <w:rsid w:val="00B973FF"/>
    <w:rsid w:val="00B9753C"/>
    <w:rsid w:val="00BA58D7"/>
    <w:rsid w:val="00BB3579"/>
    <w:rsid w:val="00BB4EDE"/>
    <w:rsid w:val="00BB77FE"/>
    <w:rsid w:val="00BC50D3"/>
    <w:rsid w:val="00BC7B78"/>
    <w:rsid w:val="00BD1107"/>
    <w:rsid w:val="00BD4593"/>
    <w:rsid w:val="00BD696D"/>
    <w:rsid w:val="00BE0C02"/>
    <w:rsid w:val="00BE353C"/>
    <w:rsid w:val="00BE447C"/>
    <w:rsid w:val="00BE5E84"/>
    <w:rsid w:val="00BE6F92"/>
    <w:rsid w:val="00BE7C49"/>
    <w:rsid w:val="00BE7CDF"/>
    <w:rsid w:val="00BF2148"/>
    <w:rsid w:val="00BF3C21"/>
    <w:rsid w:val="00BF3CD5"/>
    <w:rsid w:val="00BF62CC"/>
    <w:rsid w:val="00BF66F7"/>
    <w:rsid w:val="00C04522"/>
    <w:rsid w:val="00C04EC4"/>
    <w:rsid w:val="00C06176"/>
    <w:rsid w:val="00C1326B"/>
    <w:rsid w:val="00C13D45"/>
    <w:rsid w:val="00C14FE1"/>
    <w:rsid w:val="00C158D0"/>
    <w:rsid w:val="00C2347F"/>
    <w:rsid w:val="00C260ED"/>
    <w:rsid w:val="00C26CED"/>
    <w:rsid w:val="00C27D46"/>
    <w:rsid w:val="00C32450"/>
    <w:rsid w:val="00C41CEB"/>
    <w:rsid w:val="00C4243D"/>
    <w:rsid w:val="00C42D19"/>
    <w:rsid w:val="00C46EC4"/>
    <w:rsid w:val="00C50880"/>
    <w:rsid w:val="00C574F7"/>
    <w:rsid w:val="00C67423"/>
    <w:rsid w:val="00C708DE"/>
    <w:rsid w:val="00C8163C"/>
    <w:rsid w:val="00C82940"/>
    <w:rsid w:val="00C83082"/>
    <w:rsid w:val="00C83706"/>
    <w:rsid w:val="00C849C6"/>
    <w:rsid w:val="00C917F8"/>
    <w:rsid w:val="00C931C6"/>
    <w:rsid w:val="00C93F0E"/>
    <w:rsid w:val="00C97FA2"/>
    <w:rsid w:val="00CA09AD"/>
    <w:rsid w:val="00CA53D0"/>
    <w:rsid w:val="00CA6C40"/>
    <w:rsid w:val="00CB26ED"/>
    <w:rsid w:val="00CB355A"/>
    <w:rsid w:val="00CB7BED"/>
    <w:rsid w:val="00CC619F"/>
    <w:rsid w:val="00CC6AA0"/>
    <w:rsid w:val="00CC6C06"/>
    <w:rsid w:val="00CD1FF6"/>
    <w:rsid w:val="00CD716B"/>
    <w:rsid w:val="00CE1C24"/>
    <w:rsid w:val="00CE237D"/>
    <w:rsid w:val="00CF16A3"/>
    <w:rsid w:val="00CF5333"/>
    <w:rsid w:val="00CF5E9D"/>
    <w:rsid w:val="00CF73F2"/>
    <w:rsid w:val="00D02667"/>
    <w:rsid w:val="00D02ED7"/>
    <w:rsid w:val="00D03845"/>
    <w:rsid w:val="00D04152"/>
    <w:rsid w:val="00D04FBB"/>
    <w:rsid w:val="00D077B9"/>
    <w:rsid w:val="00D114BD"/>
    <w:rsid w:val="00D146B7"/>
    <w:rsid w:val="00D17D0E"/>
    <w:rsid w:val="00D23064"/>
    <w:rsid w:val="00D32E82"/>
    <w:rsid w:val="00D349AB"/>
    <w:rsid w:val="00D35A85"/>
    <w:rsid w:val="00D36F61"/>
    <w:rsid w:val="00D42BBF"/>
    <w:rsid w:val="00D43081"/>
    <w:rsid w:val="00D449C4"/>
    <w:rsid w:val="00D44E95"/>
    <w:rsid w:val="00D459D8"/>
    <w:rsid w:val="00D50E4D"/>
    <w:rsid w:val="00D5598E"/>
    <w:rsid w:val="00D57584"/>
    <w:rsid w:val="00D630CB"/>
    <w:rsid w:val="00D67402"/>
    <w:rsid w:val="00D75161"/>
    <w:rsid w:val="00D754CE"/>
    <w:rsid w:val="00D80655"/>
    <w:rsid w:val="00D82F81"/>
    <w:rsid w:val="00D83AC3"/>
    <w:rsid w:val="00D83F52"/>
    <w:rsid w:val="00D851B3"/>
    <w:rsid w:val="00D853BF"/>
    <w:rsid w:val="00D86867"/>
    <w:rsid w:val="00D87BE1"/>
    <w:rsid w:val="00D919B2"/>
    <w:rsid w:val="00D91D5D"/>
    <w:rsid w:val="00D92F0D"/>
    <w:rsid w:val="00D9573A"/>
    <w:rsid w:val="00DA4BB0"/>
    <w:rsid w:val="00DB239F"/>
    <w:rsid w:val="00DB3C47"/>
    <w:rsid w:val="00DB76EC"/>
    <w:rsid w:val="00DB78BA"/>
    <w:rsid w:val="00DC1C92"/>
    <w:rsid w:val="00DC3578"/>
    <w:rsid w:val="00DC3EDE"/>
    <w:rsid w:val="00DC482E"/>
    <w:rsid w:val="00DD4ACA"/>
    <w:rsid w:val="00DD7557"/>
    <w:rsid w:val="00DE11AF"/>
    <w:rsid w:val="00DE15C1"/>
    <w:rsid w:val="00DE343E"/>
    <w:rsid w:val="00DE7D84"/>
    <w:rsid w:val="00DF648D"/>
    <w:rsid w:val="00DF68B5"/>
    <w:rsid w:val="00DF7813"/>
    <w:rsid w:val="00E038AD"/>
    <w:rsid w:val="00E0735D"/>
    <w:rsid w:val="00E13BA5"/>
    <w:rsid w:val="00E27AD6"/>
    <w:rsid w:val="00E30E6A"/>
    <w:rsid w:val="00E313F3"/>
    <w:rsid w:val="00E34311"/>
    <w:rsid w:val="00E34A04"/>
    <w:rsid w:val="00E40CA0"/>
    <w:rsid w:val="00E47A39"/>
    <w:rsid w:val="00E53B4E"/>
    <w:rsid w:val="00E57159"/>
    <w:rsid w:val="00E65BB7"/>
    <w:rsid w:val="00E75026"/>
    <w:rsid w:val="00E802EB"/>
    <w:rsid w:val="00E83222"/>
    <w:rsid w:val="00E90402"/>
    <w:rsid w:val="00E91377"/>
    <w:rsid w:val="00E9200B"/>
    <w:rsid w:val="00E924CD"/>
    <w:rsid w:val="00E925C4"/>
    <w:rsid w:val="00EA29A1"/>
    <w:rsid w:val="00EA2D0A"/>
    <w:rsid w:val="00EA65F6"/>
    <w:rsid w:val="00EB18FE"/>
    <w:rsid w:val="00EB2435"/>
    <w:rsid w:val="00EB3600"/>
    <w:rsid w:val="00EC282A"/>
    <w:rsid w:val="00EC6FB5"/>
    <w:rsid w:val="00ED3A29"/>
    <w:rsid w:val="00EE3808"/>
    <w:rsid w:val="00EE7576"/>
    <w:rsid w:val="00EF2485"/>
    <w:rsid w:val="00EF4A40"/>
    <w:rsid w:val="00EF52D3"/>
    <w:rsid w:val="00EF763F"/>
    <w:rsid w:val="00F1009D"/>
    <w:rsid w:val="00F104C5"/>
    <w:rsid w:val="00F13ED5"/>
    <w:rsid w:val="00F141F8"/>
    <w:rsid w:val="00F22C16"/>
    <w:rsid w:val="00F23836"/>
    <w:rsid w:val="00F25B18"/>
    <w:rsid w:val="00F27555"/>
    <w:rsid w:val="00F301B7"/>
    <w:rsid w:val="00F30FEA"/>
    <w:rsid w:val="00F443B2"/>
    <w:rsid w:val="00F47E8C"/>
    <w:rsid w:val="00F500C2"/>
    <w:rsid w:val="00F64B37"/>
    <w:rsid w:val="00F7061F"/>
    <w:rsid w:val="00F717D6"/>
    <w:rsid w:val="00F74530"/>
    <w:rsid w:val="00F76B6E"/>
    <w:rsid w:val="00F82217"/>
    <w:rsid w:val="00F96482"/>
    <w:rsid w:val="00FA0252"/>
    <w:rsid w:val="00FA4183"/>
    <w:rsid w:val="00FB0BE9"/>
    <w:rsid w:val="00FB25B4"/>
    <w:rsid w:val="00FB2F8E"/>
    <w:rsid w:val="00FB3C8A"/>
    <w:rsid w:val="00FB6B1C"/>
    <w:rsid w:val="00FC2DFD"/>
    <w:rsid w:val="00FC31F7"/>
    <w:rsid w:val="00FC6117"/>
    <w:rsid w:val="00FC681F"/>
    <w:rsid w:val="00FD3F8C"/>
    <w:rsid w:val="00FD4341"/>
    <w:rsid w:val="00FD4CEB"/>
    <w:rsid w:val="00FD5876"/>
    <w:rsid w:val="00FD59BF"/>
    <w:rsid w:val="00FD5BA9"/>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514463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94451-596A-4E2B-B63D-A1D88FBF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46</Pages>
  <Words>18945</Words>
  <Characters>107989</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126681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82</cp:revision>
  <dcterms:created xsi:type="dcterms:W3CDTF">2020-06-23T08:40:00Z</dcterms:created>
  <dcterms:modified xsi:type="dcterms:W3CDTF">2021-04-14T13:08:00Z</dcterms:modified>
</cp:coreProperties>
</file>