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9D" w:rsidRDefault="0026379D" w:rsidP="0026379D">
      <w:pPr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УТВЕРЖДАЮ</w:t>
      </w:r>
    </w:p>
    <w:p w:rsidR="0026379D" w:rsidRPr="002A3BB2" w:rsidRDefault="0026379D" w:rsidP="0026379D">
      <w:pPr>
        <w:jc w:val="right"/>
        <w:outlineLvl w:val="0"/>
        <w:rPr>
          <w:rFonts w:ascii="Arial" w:hAnsi="Arial" w:cs="Arial"/>
          <w:bCs/>
          <w:sz w:val="20"/>
          <w:szCs w:val="20"/>
        </w:rPr>
      </w:pPr>
      <w:r w:rsidRPr="002A3BB2">
        <w:rPr>
          <w:rFonts w:ascii="Arial" w:hAnsi="Arial" w:cs="Arial"/>
          <w:bCs/>
          <w:sz w:val="20"/>
          <w:szCs w:val="20"/>
        </w:rPr>
        <w:t xml:space="preserve">Директор МАУК «БИЦ» </w:t>
      </w:r>
    </w:p>
    <w:p w:rsidR="0026379D" w:rsidRPr="002A3BB2" w:rsidRDefault="0026379D" w:rsidP="0026379D">
      <w:pPr>
        <w:jc w:val="right"/>
        <w:outlineLvl w:val="0"/>
        <w:rPr>
          <w:rFonts w:ascii="Arial" w:hAnsi="Arial" w:cs="Arial"/>
          <w:bCs/>
          <w:sz w:val="20"/>
          <w:szCs w:val="20"/>
        </w:rPr>
      </w:pPr>
      <w:r w:rsidRPr="002A3BB2">
        <w:rPr>
          <w:rFonts w:ascii="Arial" w:hAnsi="Arial" w:cs="Arial"/>
          <w:bCs/>
          <w:sz w:val="20"/>
          <w:szCs w:val="20"/>
        </w:rPr>
        <w:t>______________ А.Ю. Мартынова</w:t>
      </w:r>
    </w:p>
    <w:p w:rsidR="0026379D" w:rsidRDefault="0026379D" w:rsidP="0026379D">
      <w:pPr>
        <w:keepNext/>
        <w:widowControl w:val="0"/>
        <w:tabs>
          <w:tab w:val="left" w:pos="708"/>
        </w:tabs>
        <w:suppressAutoHyphens/>
        <w:outlineLvl w:val="0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:rsidR="0026379D" w:rsidRDefault="0026379D" w:rsidP="0026379D">
      <w:pPr>
        <w:keepNext/>
        <w:widowControl w:val="0"/>
        <w:tabs>
          <w:tab w:val="left" w:pos="708"/>
        </w:tabs>
        <w:suppressAutoHyphens/>
        <w:jc w:val="center"/>
        <w:outlineLvl w:val="0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:rsidR="0026379D" w:rsidRDefault="0026379D" w:rsidP="0026379D">
      <w:pPr>
        <w:keepNext/>
        <w:widowControl w:val="0"/>
        <w:tabs>
          <w:tab w:val="left" w:pos="708"/>
        </w:tabs>
        <w:suppressAutoHyphens/>
        <w:jc w:val="center"/>
        <w:outlineLvl w:val="0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:rsidR="008445F3" w:rsidRDefault="008445F3" w:rsidP="0026379D">
      <w:pPr>
        <w:keepNext/>
        <w:widowControl w:val="0"/>
        <w:tabs>
          <w:tab w:val="left" w:pos="708"/>
        </w:tabs>
        <w:suppressAutoHyphens/>
        <w:jc w:val="center"/>
        <w:outlineLvl w:val="0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>ТЕХНИЧЕСКОЕ ЗАДАНИЕ</w:t>
      </w:r>
    </w:p>
    <w:p w:rsidR="00862499" w:rsidRPr="0026379D" w:rsidRDefault="00862499" w:rsidP="0026379D">
      <w:pPr>
        <w:tabs>
          <w:tab w:val="left" w:pos="426"/>
        </w:tabs>
        <w:suppressAutoHyphens/>
        <w:jc w:val="both"/>
        <w:rPr>
          <w:rFonts w:ascii="Arial" w:hAnsi="Arial" w:cs="Arial"/>
          <w:b/>
          <w:sz w:val="20"/>
          <w:szCs w:val="20"/>
          <w:lang w:eastAsia="ar-SA"/>
        </w:rPr>
      </w:pPr>
      <w:proofErr w:type="gramStart"/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на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оказание услуг по техническому обслуживанию систем</w:t>
      </w:r>
      <w:r w:rsidR="00F20609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ы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автоматической пожарной сигнализации (АУПС), </w:t>
      </w:r>
      <w:r w:rsidR="00F20609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системы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оповещ</w:t>
      </w:r>
      <w:r w:rsidR="00F20609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ения</w:t>
      </w:r>
      <w:r w:rsidR="00830BBD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 управлени</w:t>
      </w:r>
      <w:r w:rsidR="00830BBD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я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эвакуацией людей </w:t>
      </w:r>
      <w:r w:rsidR="00F20609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при пожаре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(СОУЭ</w:t>
      </w:r>
      <w:r w:rsidR="00DE432C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)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</w:t>
      </w:r>
      <w:proofErr w:type="spellStart"/>
      <w:r w:rsidR="00F20609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р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адиоканальной</w:t>
      </w:r>
      <w:proofErr w:type="spellEnd"/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системы (РК</w:t>
      </w:r>
      <w:r w:rsidR="00230872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С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) </w:t>
      </w:r>
      <w:r w:rsidR="00F20609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вывода сигнала «Пожар» на пульт «01» подразделения пожарной охраны г. Мытищи</w:t>
      </w:r>
      <w:r w:rsidR="00B00481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с обеспечением круглосуточного контроля за состоянием объектового оборудования</w:t>
      </w:r>
      <w:r w:rsidR="00B00481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, </w:t>
      </w:r>
      <w:r w:rsidR="00F20609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выполнением регламентных работ и проверки работоспосо</w:t>
      </w:r>
      <w:r w:rsidR="00B00481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бности всех компонентов системы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для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нужд</w:t>
      </w:r>
      <w:r w:rsidR="00123E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</w:t>
      </w:r>
      <w:r w:rsid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МАУК «БИЦ»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 входящи</w:t>
      </w:r>
      <w:r w:rsidR="005D1A9F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х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в</w:t>
      </w:r>
      <w:r w:rsid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состав</w:t>
      </w:r>
      <w:proofErr w:type="gramEnd"/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бюджетно</w:t>
      </w:r>
      <w:proofErr w:type="spellStart"/>
      <w:r w:rsid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го</w:t>
      </w:r>
      <w:proofErr w:type="spellEnd"/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учреждени</w:t>
      </w:r>
      <w:r w:rsid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я</w:t>
      </w:r>
      <w:r w:rsidR="005D1A9F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структурных подразделений</w:t>
      </w:r>
    </w:p>
    <w:p w:rsidR="008445F3" w:rsidRPr="0026379D" w:rsidRDefault="008445F3" w:rsidP="0026379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445F3" w:rsidRPr="0026379D" w:rsidRDefault="008445F3" w:rsidP="0026379D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rPr>
          <w:rFonts w:ascii="Arial" w:hAnsi="Arial" w:cs="Arial"/>
          <w:sz w:val="20"/>
          <w:szCs w:val="20"/>
          <w:lang w:eastAsia="ar-SA"/>
        </w:rPr>
      </w:pPr>
      <w:r w:rsidRPr="0026379D">
        <w:rPr>
          <w:rFonts w:ascii="Arial" w:hAnsi="Arial" w:cs="Arial"/>
          <w:sz w:val="20"/>
          <w:szCs w:val="20"/>
          <w:lang w:eastAsia="ar-SA"/>
        </w:rPr>
        <w:t>Общие сведения о заказчике:</w:t>
      </w:r>
    </w:p>
    <w:p w:rsidR="006571AE" w:rsidRPr="0026379D" w:rsidRDefault="008445F3" w:rsidP="0026379D">
      <w:pPr>
        <w:numPr>
          <w:ilvl w:val="1"/>
          <w:numId w:val="1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sz w:val="20"/>
          <w:szCs w:val="20"/>
          <w:lang w:eastAsia="ar-SA"/>
        </w:rPr>
      </w:pPr>
      <w:r w:rsidRPr="0026379D">
        <w:rPr>
          <w:rFonts w:ascii="Arial" w:hAnsi="Arial" w:cs="Arial"/>
          <w:b/>
          <w:sz w:val="20"/>
          <w:szCs w:val="20"/>
          <w:lang w:eastAsia="ar-SA"/>
        </w:rPr>
        <w:t>Наименование заказчика:</w:t>
      </w:r>
      <w:r w:rsidRPr="0026379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571AE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муниципальное автономное учреждение культуры </w:t>
      </w:r>
      <w:r w:rsidR="006571AE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«Библиотечно-информационный центр»</w:t>
      </w:r>
    </w:p>
    <w:p w:rsidR="008445F3" w:rsidRPr="0026379D" w:rsidRDefault="008445F3" w:rsidP="0026379D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26379D">
        <w:rPr>
          <w:rFonts w:ascii="Arial" w:hAnsi="Arial" w:cs="Arial"/>
          <w:b/>
          <w:sz w:val="20"/>
          <w:szCs w:val="20"/>
          <w:lang w:eastAsia="ar-SA"/>
        </w:rPr>
        <w:t>Местонахождение заказчи</w:t>
      </w:r>
      <w:r w:rsidR="006571AE" w:rsidRPr="0026379D">
        <w:rPr>
          <w:rFonts w:ascii="Arial" w:hAnsi="Arial" w:cs="Arial"/>
          <w:b/>
          <w:sz w:val="20"/>
          <w:szCs w:val="20"/>
          <w:lang w:eastAsia="ar-SA"/>
        </w:rPr>
        <w:t>ка:</w:t>
      </w:r>
      <w:r w:rsidR="006571AE" w:rsidRPr="0026379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6571AE" w:rsidRPr="0026379D">
        <w:rPr>
          <w:rFonts w:ascii="Arial" w:hAnsi="Arial" w:cs="Arial"/>
          <w:sz w:val="20"/>
          <w:szCs w:val="20"/>
          <w:lang w:eastAsia="ar-SA"/>
        </w:rPr>
        <w:t>Московская область, г. Мытищи, ул. Летная, д.38, корп.1, кв.110</w:t>
      </w:r>
      <w:r w:rsidRPr="0026379D">
        <w:rPr>
          <w:rFonts w:ascii="Arial" w:hAnsi="Arial" w:cs="Arial"/>
          <w:sz w:val="20"/>
          <w:szCs w:val="20"/>
          <w:lang w:eastAsia="ar-SA"/>
        </w:rPr>
        <w:t>;</w:t>
      </w:r>
      <w:proofErr w:type="gramEnd"/>
    </w:p>
    <w:p w:rsidR="008445F3" w:rsidRPr="0026379D" w:rsidRDefault="008445F3" w:rsidP="0026379D">
      <w:pPr>
        <w:numPr>
          <w:ilvl w:val="1"/>
          <w:numId w:val="1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sz w:val="20"/>
          <w:szCs w:val="20"/>
          <w:lang w:eastAsia="ar-SA"/>
        </w:rPr>
      </w:pPr>
      <w:r w:rsidRPr="0026379D">
        <w:rPr>
          <w:rFonts w:ascii="Arial" w:hAnsi="Arial" w:cs="Arial"/>
          <w:b/>
          <w:sz w:val="20"/>
          <w:szCs w:val="20"/>
          <w:lang w:eastAsia="ar-SA"/>
        </w:rPr>
        <w:t>Режим рабочего времени заказчика</w:t>
      </w:r>
      <w:r w:rsidRPr="0026379D">
        <w:rPr>
          <w:rFonts w:ascii="Arial" w:hAnsi="Arial" w:cs="Arial"/>
          <w:sz w:val="20"/>
          <w:szCs w:val="20"/>
          <w:lang w:eastAsia="ar-SA"/>
        </w:rPr>
        <w:t xml:space="preserve">: пятидневная рабочая неделя с двумя выходными днями (суббота и воскресенье), рабочее время установлено с понедельника по пятницу с 09.00 до 18.00 часов. Обеденный перерыв в рабочие дни предусмотрен с 13 до 14 часов. Исполнитель должен учитывать этот график </w:t>
      </w:r>
      <w:r w:rsidR="00637FD6" w:rsidRPr="0026379D">
        <w:rPr>
          <w:rFonts w:ascii="Arial" w:hAnsi="Arial" w:cs="Arial"/>
          <w:sz w:val="20"/>
          <w:szCs w:val="20"/>
          <w:lang w:eastAsia="ar-SA"/>
        </w:rPr>
        <w:t>при взаимодействии с Заказчиком.</w:t>
      </w:r>
    </w:p>
    <w:p w:rsidR="008445F3" w:rsidRPr="0026379D" w:rsidRDefault="008445F3" w:rsidP="0026379D">
      <w:pPr>
        <w:numPr>
          <w:ilvl w:val="0"/>
          <w:numId w:val="1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sz w:val="20"/>
          <w:szCs w:val="20"/>
          <w:lang w:eastAsia="ar-SA"/>
        </w:rPr>
      </w:pPr>
      <w:r w:rsidRPr="0026379D">
        <w:rPr>
          <w:rFonts w:ascii="Arial" w:hAnsi="Arial" w:cs="Arial"/>
          <w:sz w:val="20"/>
          <w:szCs w:val="20"/>
          <w:lang w:eastAsia="ar-SA"/>
        </w:rPr>
        <w:t>Общие сведения о закупке:</w:t>
      </w:r>
    </w:p>
    <w:p w:rsidR="00B00481" w:rsidRPr="0026379D" w:rsidRDefault="006571AE" w:rsidP="0026379D">
      <w:pPr>
        <w:numPr>
          <w:ilvl w:val="1"/>
          <w:numId w:val="1"/>
        </w:numPr>
        <w:tabs>
          <w:tab w:val="left" w:pos="0"/>
        </w:tabs>
        <w:suppressAutoHyphens/>
        <w:ind w:left="0" w:firstLine="0"/>
        <w:jc w:val="both"/>
        <w:rPr>
          <w:rFonts w:ascii="Arial" w:hAnsi="Arial" w:cs="Arial"/>
          <w:b/>
          <w:sz w:val="20"/>
          <w:szCs w:val="20"/>
          <w:lang w:eastAsia="ar-SA"/>
        </w:rPr>
      </w:pPr>
      <w:proofErr w:type="gramStart"/>
      <w:r w:rsidRPr="0026379D">
        <w:rPr>
          <w:rFonts w:ascii="Arial" w:hAnsi="Arial" w:cs="Arial"/>
          <w:b/>
          <w:sz w:val="20"/>
          <w:szCs w:val="20"/>
          <w:lang w:eastAsia="ar-SA"/>
        </w:rPr>
        <w:t xml:space="preserve">Предмет закупки: 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оказание услуг по техническому обслуживанию систем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ы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автоматической пожарной сигнализации (АУПС), 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системы 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оповещения и управлени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я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эвакуацией людей 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при пожаре 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(СОУЭ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)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</w:t>
      </w:r>
      <w:proofErr w:type="spellStart"/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радиоканальной</w:t>
      </w:r>
      <w:proofErr w:type="spellEnd"/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системы (РКС) вывода сигнала «Пожар» на пульт «01» подразделения пожарной охраны г. Мытищи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с обеспечением круглосуточного контроля за состоянием объектового оборудования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, выполнением регламентных работ и проверки работоспособности всех компонентов системы 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для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нужд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</w:t>
      </w:r>
      <w:r w:rsidR="005D1A9F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МАУК «БИЦ»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 входящи</w:t>
      </w:r>
      <w:r w:rsidR="005D1A9F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х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в</w:t>
      </w:r>
      <w:proofErr w:type="gramEnd"/>
      <w:r w:rsidR="005D1A9F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состав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бюджетно</w:t>
      </w:r>
      <w:r w:rsidR="005D1A9F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го</w:t>
      </w:r>
      <w:r w:rsidR="005D1A9F"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учреждени</w:t>
      </w:r>
      <w:r w:rsidR="005D1A9F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я структурных подразделений</w:t>
      </w:r>
      <w:bookmarkStart w:id="0" w:name="_GoBack"/>
      <w:bookmarkEnd w:id="0"/>
    </w:p>
    <w:p w:rsidR="00230872" w:rsidRPr="0026379D" w:rsidRDefault="00230872" w:rsidP="0026379D">
      <w:pPr>
        <w:shd w:val="clear" w:color="auto" w:fill="FFFFFF"/>
        <w:tabs>
          <w:tab w:val="left" w:pos="437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bCs/>
          <w:spacing w:val="5"/>
          <w:sz w:val="20"/>
          <w:szCs w:val="20"/>
        </w:rPr>
        <w:t>2.2. Цель технического обслуживания (ТО)</w:t>
      </w:r>
      <w:r w:rsidR="0026379D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26379D">
        <w:rPr>
          <w:rFonts w:ascii="Arial" w:hAnsi="Arial" w:cs="Arial"/>
          <w:b/>
          <w:bCs/>
          <w:spacing w:val="5"/>
          <w:sz w:val="20"/>
          <w:szCs w:val="20"/>
        </w:rPr>
        <w:t xml:space="preserve">и </w:t>
      </w:r>
      <w:r w:rsidRPr="0026379D">
        <w:rPr>
          <w:rFonts w:ascii="Arial" w:hAnsi="Arial" w:cs="Arial"/>
          <w:b/>
          <w:sz w:val="20"/>
          <w:szCs w:val="20"/>
        </w:rPr>
        <w:t xml:space="preserve">планово-предупредительного ремонта (ППР) оборудования систем АУПС, СОУЭ и РКС: </w:t>
      </w:r>
    </w:p>
    <w:p w:rsidR="00275897" w:rsidRPr="0026379D" w:rsidRDefault="00230872" w:rsidP="0026379D">
      <w:pPr>
        <w:shd w:val="clear" w:color="auto" w:fill="FFFFFF"/>
        <w:tabs>
          <w:tab w:val="left" w:pos="437"/>
        </w:tabs>
        <w:ind w:right="-284"/>
        <w:jc w:val="both"/>
        <w:rPr>
          <w:rFonts w:ascii="Arial" w:hAnsi="Arial" w:cs="Arial"/>
          <w:spacing w:val="-4"/>
          <w:sz w:val="20"/>
          <w:szCs w:val="20"/>
        </w:rPr>
      </w:pPr>
      <w:r w:rsidRPr="0026379D">
        <w:rPr>
          <w:rFonts w:ascii="Arial" w:hAnsi="Arial" w:cs="Arial"/>
          <w:spacing w:val="-3"/>
          <w:sz w:val="20"/>
          <w:szCs w:val="20"/>
        </w:rPr>
        <w:t xml:space="preserve">Техническое обслуживание проводится с целью обеспечения работоспособности </w:t>
      </w:r>
      <w:r w:rsidRPr="0026379D">
        <w:rPr>
          <w:rFonts w:ascii="Arial" w:hAnsi="Arial" w:cs="Arial"/>
          <w:sz w:val="20"/>
          <w:szCs w:val="20"/>
        </w:rPr>
        <w:t>систем автоматической установки пожарной сигнализации (АУПС) и системы оповещения людей при пожаре (СОУЭ)</w:t>
      </w:r>
      <w:r w:rsidRPr="0026379D">
        <w:rPr>
          <w:rFonts w:ascii="Arial" w:hAnsi="Arial" w:cs="Arial"/>
          <w:bCs/>
          <w:spacing w:val="-22"/>
          <w:sz w:val="20"/>
          <w:szCs w:val="20"/>
        </w:rPr>
        <w:t xml:space="preserve"> </w:t>
      </w:r>
      <w:r w:rsidRPr="0026379D">
        <w:rPr>
          <w:rFonts w:ascii="Arial" w:hAnsi="Arial" w:cs="Arial"/>
          <w:spacing w:val="-3"/>
          <w:sz w:val="20"/>
          <w:szCs w:val="20"/>
        </w:rPr>
        <w:t xml:space="preserve">сохранения эксплуатационных и технических характеристик в течение срока эксплуатации. Техническое обслуживание </w:t>
      </w:r>
      <w:r w:rsidRPr="0026379D">
        <w:rPr>
          <w:rFonts w:ascii="Arial" w:hAnsi="Arial" w:cs="Arial"/>
          <w:spacing w:val="1"/>
          <w:sz w:val="20"/>
          <w:szCs w:val="20"/>
        </w:rPr>
        <w:t xml:space="preserve">заключается в систематическом наблюдении за техническим состоянием АУПС, </w:t>
      </w:r>
      <w:r w:rsidR="00275897" w:rsidRPr="0026379D">
        <w:rPr>
          <w:rFonts w:ascii="Arial" w:hAnsi="Arial" w:cs="Arial"/>
          <w:spacing w:val="1"/>
          <w:sz w:val="20"/>
          <w:szCs w:val="20"/>
        </w:rPr>
        <w:t xml:space="preserve">СОУЭ и </w:t>
      </w:r>
      <w:r w:rsidRPr="0026379D">
        <w:rPr>
          <w:rFonts w:ascii="Arial" w:hAnsi="Arial" w:cs="Arial"/>
          <w:spacing w:val="1"/>
          <w:sz w:val="20"/>
          <w:szCs w:val="20"/>
        </w:rPr>
        <w:t>РКС</w:t>
      </w:r>
      <w:r w:rsidR="00275897" w:rsidRPr="0026379D">
        <w:rPr>
          <w:rFonts w:ascii="Arial" w:hAnsi="Arial" w:cs="Arial"/>
          <w:spacing w:val="1"/>
          <w:sz w:val="20"/>
          <w:szCs w:val="20"/>
        </w:rPr>
        <w:t>,</w:t>
      </w:r>
      <w:r w:rsidRPr="0026379D">
        <w:rPr>
          <w:rFonts w:ascii="Arial" w:hAnsi="Arial" w:cs="Arial"/>
          <w:spacing w:val="1"/>
          <w:sz w:val="20"/>
          <w:szCs w:val="20"/>
        </w:rPr>
        <w:t xml:space="preserve"> </w:t>
      </w:r>
      <w:r w:rsidRPr="0026379D">
        <w:rPr>
          <w:rFonts w:ascii="Arial" w:hAnsi="Arial" w:cs="Arial"/>
          <w:spacing w:val="-2"/>
          <w:sz w:val="20"/>
          <w:szCs w:val="20"/>
        </w:rPr>
        <w:t xml:space="preserve">регулярном техническом осмотре, проверки работоспособности установки АУПС, СОУЭ и РКС </w:t>
      </w:r>
      <w:r w:rsidRPr="0026379D">
        <w:rPr>
          <w:rFonts w:ascii="Arial" w:hAnsi="Arial" w:cs="Arial"/>
          <w:spacing w:val="-3"/>
          <w:sz w:val="20"/>
          <w:szCs w:val="20"/>
        </w:rPr>
        <w:t>устранении возникших неисправностей.</w:t>
      </w:r>
      <w:r w:rsidRPr="0026379D">
        <w:rPr>
          <w:rFonts w:ascii="Arial" w:hAnsi="Arial" w:cs="Arial"/>
          <w:bCs/>
          <w:spacing w:val="-22"/>
          <w:sz w:val="20"/>
          <w:szCs w:val="20"/>
        </w:rPr>
        <w:t xml:space="preserve"> </w:t>
      </w:r>
      <w:r w:rsidRPr="0026379D">
        <w:rPr>
          <w:rFonts w:ascii="Arial" w:hAnsi="Arial" w:cs="Arial"/>
          <w:spacing w:val="-3"/>
          <w:sz w:val="20"/>
          <w:szCs w:val="20"/>
        </w:rPr>
        <w:t xml:space="preserve">ППР проводится с целью обеспечения работоспособности состояния </w:t>
      </w:r>
      <w:r w:rsidR="00E50374" w:rsidRPr="0026379D">
        <w:rPr>
          <w:rFonts w:ascii="Arial" w:hAnsi="Arial" w:cs="Arial"/>
          <w:spacing w:val="-4"/>
          <w:sz w:val="20"/>
          <w:szCs w:val="20"/>
        </w:rPr>
        <w:t xml:space="preserve">системы направленных на поддержание Системы с сопровождением мониторинга пожарного сигнала в работоспособном состоянии, обеспечивающем выполнение возложенных на нее функций. Учитывая, что объекты </w:t>
      </w:r>
      <w:r w:rsidR="002E2675" w:rsidRPr="0026379D">
        <w:rPr>
          <w:rFonts w:ascii="Arial" w:hAnsi="Arial" w:cs="Arial"/>
          <w:spacing w:val="-4"/>
          <w:sz w:val="20"/>
          <w:szCs w:val="20"/>
        </w:rPr>
        <w:t>Заказчика социально значимые и С</w:t>
      </w:r>
      <w:r w:rsidR="00E50374" w:rsidRPr="0026379D">
        <w:rPr>
          <w:rFonts w:ascii="Arial" w:hAnsi="Arial" w:cs="Arial"/>
          <w:spacing w:val="-4"/>
          <w:sz w:val="20"/>
          <w:szCs w:val="20"/>
        </w:rPr>
        <w:t>истема предназначена для оповещения о возгорании для срочной эвакуации всех людей, находящихся в помещении Заказчика, устра</w:t>
      </w:r>
      <w:r w:rsidR="002E2675" w:rsidRPr="0026379D">
        <w:rPr>
          <w:rFonts w:ascii="Arial" w:hAnsi="Arial" w:cs="Arial"/>
          <w:spacing w:val="-4"/>
          <w:sz w:val="20"/>
          <w:szCs w:val="20"/>
        </w:rPr>
        <w:t>нение неисправностей в С</w:t>
      </w:r>
      <w:r w:rsidR="00E50374" w:rsidRPr="0026379D">
        <w:rPr>
          <w:rFonts w:ascii="Arial" w:hAnsi="Arial" w:cs="Arial"/>
          <w:spacing w:val="-4"/>
          <w:sz w:val="20"/>
          <w:szCs w:val="20"/>
        </w:rPr>
        <w:t>истеме проводится в кратчайшие сроки. В случае возникновения внештатных ситуаций</w:t>
      </w:r>
      <w:r w:rsidR="002E2675" w:rsidRPr="0026379D">
        <w:rPr>
          <w:rFonts w:ascii="Arial" w:hAnsi="Arial" w:cs="Arial"/>
          <w:spacing w:val="-4"/>
          <w:sz w:val="20"/>
          <w:szCs w:val="20"/>
        </w:rPr>
        <w:t xml:space="preserve"> или сбоев в работе Системы по заявке Заказчика Исполнитель обязан прибыть либо направить представителя на устранение неполадок в работе Системы в течение </w:t>
      </w:r>
      <w:r w:rsidR="002E2675" w:rsidRPr="0026379D">
        <w:rPr>
          <w:rFonts w:ascii="Arial" w:hAnsi="Arial" w:cs="Arial"/>
          <w:b/>
          <w:spacing w:val="-4"/>
          <w:sz w:val="20"/>
          <w:szCs w:val="20"/>
        </w:rPr>
        <w:t xml:space="preserve">2 часов. </w:t>
      </w:r>
      <w:r w:rsidR="002E2675" w:rsidRPr="0026379D">
        <w:rPr>
          <w:rFonts w:ascii="Arial" w:hAnsi="Arial" w:cs="Arial"/>
          <w:spacing w:val="-4"/>
          <w:sz w:val="20"/>
          <w:szCs w:val="20"/>
        </w:rPr>
        <w:t>Заявка Заказчика о выявленных неисправностях может быть передана Исполнителю, или его представителю устно по телефону, письменно по факсу или по электронной почте.</w:t>
      </w:r>
    </w:p>
    <w:p w:rsidR="00126BAF" w:rsidRPr="0026379D" w:rsidRDefault="002E2675" w:rsidP="0026379D">
      <w:pPr>
        <w:shd w:val="clear" w:color="auto" w:fill="FFFFFF"/>
        <w:ind w:right="91"/>
        <w:jc w:val="both"/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bCs/>
          <w:spacing w:val="-22"/>
          <w:sz w:val="20"/>
          <w:szCs w:val="20"/>
        </w:rPr>
        <w:t xml:space="preserve">3.  </w:t>
      </w:r>
      <w:r w:rsidRPr="0026379D">
        <w:rPr>
          <w:rFonts w:ascii="Arial" w:hAnsi="Arial" w:cs="Arial"/>
          <w:b/>
          <w:bCs/>
          <w:spacing w:val="-3"/>
          <w:sz w:val="20"/>
          <w:szCs w:val="20"/>
        </w:rPr>
        <w:t>Виды и периодичность технического обслуживания и текущего ремонта.</w:t>
      </w:r>
    </w:p>
    <w:p w:rsidR="00A648A4" w:rsidRPr="0026379D" w:rsidRDefault="00A648A4" w:rsidP="0026379D">
      <w:pPr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sz w:val="20"/>
          <w:szCs w:val="20"/>
        </w:rPr>
        <w:t xml:space="preserve">3.1 </w:t>
      </w:r>
      <w:r w:rsidR="00126BAF" w:rsidRPr="0026379D">
        <w:rPr>
          <w:rFonts w:ascii="Arial" w:hAnsi="Arial" w:cs="Arial"/>
          <w:sz w:val="20"/>
          <w:szCs w:val="20"/>
        </w:rPr>
        <w:t>Регламент раб</w:t>
      </w:r>
      <w:r w:rsidRPr="0026379D">
        <w:rPr>
          <w:rFonts w:ascii="Arial" w:hAnsi="Arial" w:cs="Arial"/>
          <w:sz w:val="20"/>
          <w:szCs w:val="20"/>
        </w:rPr>
        <w:t>от</w:t>
      </w:r>
      <w:r w:rsidRPr="0026379D">
        <w:rPr>
          <w:rFonts w:ascii="Arial" w:hAnsi="Arial" w:cs="Arial"/>
          <w:b/>
          <w:sz w:val="20"/>
          <w:szCs w:val="20"/>
        </w:rPr>
        <w:t xml:space="preserve"> </w:t>
      </w:r>
      <w:r w:rsidRPr="0026379D">
        <w:rPr>
          <w:rFonts w:ascii="Arial" w:hAnsi="Arial" w:cs="Arial"/>
          <w:sz w:val="20"/>
          <w:szCs w:val="20"/>
        </w:rPr>
        <w:t>по техническому обслуживания</w:t>
      </w:r>
      <w:r w:rsidR="00126BAF" w:rsidRPr="0026379D">
        <w:rPr>
          <w:rFonts w:ascii="Arial" w:hAnsi="Arial" w:cs="Arial"/>
          <w:sz w:val="20"/>
          <w:szCs w:val="20"/>
        </w:rPr>
        <w:t xml:space="preserve"> (ТО) и планово-предупредительн</w:t>
      </w:r>
      <w:r w:rsidRPr="0026379D">
        <w:rPr>
          <w:rFonts w:ascii="Arial" w:hAnsi="Arial" w:cs="Arial"/>
          <w:sz w:val="20"/>
          <w:szCs w:val="20"/>
        </w:rPr>
        <w:t>ому</w:t>
      </w:r>
      <w:r w:rsidR="00126BAF" w:rsidRPr="0026379D">
        <w:rPr>
          <w:rFonts w:ascii="Arial" w:hAnsi="Arial" w:cs="Arial"/>
          <w:sz w:val="20"/>
          <w:szCs w:val="20"/>
        </w:rPr>
        <w:t xml:space="preserve"> ремонт</w:t>
      </w:r>
      <w:r w:rsidRPr="0026379D">
        <w:rPr>
          <w:rFonts w:ascii="Arial" w:hAnsi="Arial" w:cs="Arial"/>
          <w:sz w:val="20"/>
          <w:szCs w:val="20"/>
        </w:rPr>
        <w:t>у</w:t>
      </w:r>
      <w:r w:rsidR="00126BAF" w:rsidRPr="0026379D">
        <w:rPr>
          <w:rFonts w:ascii="Arial" w:hAnsi="Arial" w:cs="Arial"/>
          <w:sz w:val="20"/>
          <w:szCs w:val="20"/>
        </w:rPr>
        <w:t xml:space="preserve"> (ППР) автоматической установки пожарной сигнализации (АУПС), системы оповещения</w:t>
      </w:r>
      <w:r w:rsidR="00275897" w:rsidRPr="0026379D">
        <w:rPr>
          <w:rFonts w:ascii="Arial" w:hAnsi="Arial" w:cs="Arial"/>
          <w:sz w:val="20"/>
          <w:szCs w:val="20"/>
        </w:rPr>
        <w:t xml:space="preserve"> людей при пожаре</w:t>
      </w:r>
      <w:r w:rsidR="00126BAF" w:rsidRPr="0026379D">
        <w:rPr>
          <w:rFonts w:ascii="Arial" w:hAnsi="Arial" w:cs="Arial"/>
          <w:sz w:val="20"/>
          <w:szCs w:val="20"/>
        </w:rPr>
        <w:t xml:space="preserve"> (СОУЭ) смонтированной для противопожарной защиты помещений </w:t>
      </w:r>
    </w:p>
    <w:tbl>
      <w:tblPr>
        <w:tblW w:w="12482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2"/>
        <w:gridCol w:w="6400"/>
        <w:gridCol w:w="2700"/>
        <w:gridCol w:w="2700"/>
      </w:tblGrid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gramStart"/>
            <w:r w:rsidRPr="0026379D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26379D">
              <w:rPr>
                <w:rFonts w:ascii="Arial" w:hAnsi="Arial" w:cs="Arial"/>
                <w:bCs/>
                <w:sz w:val="20"/>
                <w:szCs w:val="20"/>
              </w:rPr>
              <w:t>/п</w:t>
            </w:r>
          </w:p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Периодичность обслуживания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6379D">
              <w:rPr>
                <w:rFonts w:ascii="Arial" w:hAnsi="Arial" w:cs="Arial"/>
                <w:bCs/>
                <w:sz w:val="20"/>
                <w:szCs w:val="20"/>
              </w:rPr>
              <w:t>Внешний осмотр состав</w:t>
            </w:r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>ных частей систем АУПС, СОУЭ</w:t>
            </w:r>
            <w:r w:rsidRPr="0026379D">
              <w:rPr>
                <w:rFonts w:ascii="Arial" w:hAnsi="Arial" w:cs="Arial"/>
                <w:bCs/>
                <w:sz w:val="20"/>
                <w:szCs w:val="20"/>
              </w:rPr>
              <w:t xml:space="preserve"> (приемно-контрольного прибора, </w:t>
            </w:r>
            <w:proofErr w:type="spellStart"/>
            <w:r w:rsidRPr="0026379D">
              <w:rPr>
                <w:rFonts w:ascii="Arial" w:hAnsi="Arial" w:cs="Arial"/>
                <w:bCs/>
                <w:sz w:val="20"/>
                <w:szCs w:val="20"/>
              </w:rPr>
              <w:t>извещателей</w:t>
            </w:r>
            <w:proofErr w:type="spellEnd"/>
            <w:r w:rsidRPr="0026379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26379D">
              <w:rPr>
                <w:rFonts w:ascii="Arial" w:hAnsi="Arial" w:cs="Arial"/>
                <w:bCs/>
                <w:sz w:val="20"/>
                <w:szCs w:val="20"/>
              </w:rPr>
              <w:t>опов</w:t>
            </w:r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>ещателей</w:t>
            </w:r>
            <w:proofErr w:type="spellEnd"/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 xml:space="preserve">, шлейфов сигнализации </w:t>
            </w:r>
            <w:r w:rsidRPr="0026379D">
              <w:rPr>
                <w:rFonts w:ascii="Arial" w:hAnsi="Arial" w:cs="Arial"/>
                <w:bCs/>
                <w:sz w:val="20"/>
                <w:szCs w:val="20"/>
              </w:rPr>
              <w:t>на отсутствие механических повреждений, трещин, сквозных отверстий</w:t>
            </w:r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Очистка корпус</w:t>
            </w:r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 xml:space="preserve">ов приборов </w:t>
            </w:r>
            <w:r w:rsidRPr="0026379D">
              <w:rPr>
                <w:rFonts w:ascii="Arial" w:hAnsi="Arial" w:cs="Arial"/>
                <w:bCs/>
                <w:sz w:val="20"/>
                <w:szCs w:val="20"/>
              </w:rPr>
              <w:t>от пыли и грязи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по мере необходимости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Проверка электрических соединений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 xml:space="preserve">Проверка работоспособности систем в ручном (местном, </w:t>
            </w:r>
            <w:r w:rsidRPr="0026379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дистанционном) и автоматическом режимах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ежемесячно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Проверка электропитания (основного и резервного).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Контроль рабочего положения всех выключателей и переключателей, исправности световых индикаторов.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Контроль переключения основного питания на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резервное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 xml:space="preserve"> и обратно в автоматическом режиме.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Тестирование приемно-контрольных приборов в различных режимах работы с последующим составлением акта работоспособности систем и сре</w:t>
            </w:r>
            <w:proofErr w:type="gramStart"/>
            <w:r w:rsidRPr="0026379D">
              <w:rPr>
                <w:rFonts w:ascii="Arial" w:hAnsi="Arial" w:cs="Arial"/>
                <w:bCs/>
                <w:sz w:val="20"/>
                <w:szCs w:val="20"/>
              </w:rPr>
              <w:t>дств пр</w:t>
            </w:r>
            <w:proofErr w:type="gramEnd"/>
            <w:r w:rsidRPr="0026379D">
              <w:rPr>
                <w:rFonts w:ascii="Arial" w:hAnsi="Arial" w:cs="Arial"/>
                <w:bCs/>
                <w:sz w:val="20"/>
                <w:szCs w:val="20"/>
              </w:rPr>
              <w:t>отивопожарной защиты объекта.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ежеквартально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 xml:space="preserve">Проведение профилактических работ по продувке пожарных </w:t>
            </w:r>
            <w:proofErr w:type="spellStart"/>
            <w:r w:rsidRPr="0026379D">
              <w:rPr>
                <w:rFonts w:ascii="Arial" w:hAnsi="Arial" w:cs="Arial"/>
                <w:bCs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по мере необходимости</w:t>
            </w: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Проверка напряжения блоков питания, аккумуляторных батарей.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</w:tc>
      </w:tr>
      <w:tr w:rsidR="00126BAF" w:rsidRPr="0026379D" w:rsidTr="0026379D">
        <w:trPr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 xml:space="preserve">Проверка исправности </w:t>
            </w:r>
            <w:proofErr w:type="gramStart"/>
            <w:r w:rsidRPr="0026379D">
              <w:rPr>
                <w:rFonts w:ascii="Arial" w:hAnsi="Arial" w:cs="Arial"/>
                <w:bCs/>
                <w:sz w:val="20"/>
                <w:szCs w:val="20"/>
              </w:rPr>
              <w:t>звуковых</w:t>
            </w:r>
            <w:proofErr w:type="gramEnd"/>
            <w:r w:rsidRPr="0026379D">
              <w:rPr>
                <w:rFonts w:ascii="Arial" w:hAnsi="Arial" w:cs="Arial"/>
                <w:bCs/>
                <w:sz w:val="20"/>
                <w:szCs w:val="20"/>
              </w:rPr>
              <w:t xml:space="preserve"> и световых </w:t>
            </w:r>
            <w:proofErr w:type="spellStart"/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>оповещателей</w:t>
            </w:r>
            <w:proofErr w:type="spellEnd"/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 xml:space="preserve"> АУПС</w:t>
            </w:r>
            <w:r w:rsidRPr="0026379D">
              <w:rPr>
                <w:rFonts w:ascii="Arial" w:hAnsi="Arial" w:cs="Arial"/>
                <w:bCs/>
                <w:sz w:val="20"/>
                <w:szCs w:val="20"/>
              </w:rPr>
              <w:t>, СО</w:t>
            </w:r>
            <w:r w:rsidR="007D46BE" w:rsidRPr="0026379D">
              <w:rPr>
                <w:rFonts w:ascii="Arial" w:hAnsi="Arial" w:cs="Arial"/>
                <w:bCs/>
                <w:sz w:val="20"/>
                <w:szCs w:val="20"/>
              </w:rPr>
              <w:t>УЭ</w:t>
            </w:r>
            <w:r w:rsidRPr="0026379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ежемесячно</w:t>
            </w:r>
          </w:p>
        </w:tc>
        <w:tc>
          <w:tcPr>
            <w:tcW w:w="2700" w:type="dxa"/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26BAF" w:rsidRPr="0026379D" w:rsidTr="0026379D">
        <w:trPr>
          <w:gridAfter w:val="1"/>
          <w:wAfter w:w="2700" w:type="dxa"/>
          <w:trHeight w:val="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Измерение сопротивления шлейфов связи (ШС).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BAF" w:rsidRPr="0026379D" w:rsidRDefault="00126BAF" w:rsidP="002637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ежегодно</w:t>
            </w:r>
          </w:p>
        </w:tc>
      </w:tr>
    </w:tbl>
    <w:p w:rsidR="0026379D" w:rsidRDefault="0026379D" w:rsidP="0026379D">
      <w:pPr>
        <w:rPr>
          <w:rFonts w:ascii="Arial" w:hAnsi="Arial" w:cs="Arial"/>
          <w:b/>
          <w:sz w:val="20"/>
          <w:szCs w:val="20"/>
        </w:rPr>
      </w:pPr>
    </w:p>
    <w:p w:rsidR="00126BAF" w:rsidRPr="0026379D" w:rsidRDefault="00A648A4" w:rsidP="0026379D">
      <w:pPr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sz w:val="20"/>
          <w:szCs w:val="20"/>
        </w:rPr>
        <w:t>3.2 Регламент работ</w:t>
      </w:r>
      <w:r w:rsidR="0026379D">
        <w:rPr>
          <w:rFonts w:ascii="Arial" w:hAnsi="Arial" w:cs="Arial"/>
          <w:b/>
          <w:sz w:val="20"/>
          <w:szCs w:val="20"/>
        </w:rPr>
        <w:t xml:space="preserve"> </w:t>
      </w:r>
      <w:r w:rsidR="00126BAF" w:rsidRPr="0026379D">
        <w:rPr>
          <w:rFonts w:ascii="Arial" w:hAnsi="Arial" w:cs="Arial"/>
          <w:bCs/>
          <w:sz w:val="20"/>
          <w:szCs w:val="20"/>
        </w:rPr>
        <w:t xml:space="preserve">по техническому обслуживанию </w:t>
      </w:r>
      <w:proofErr w:type="spellStart"/>
      <w:r w:rsidR="00126BAF" w:rsidRPr="0026379D">
        <w:rPr>
          <w:rFonts w:ascii="Arial" w:hAnsi="Arial" w:cs="Arial"/>
          <w:bCs/>
          <w:sz w:val="20"/>
          <w:szCs w:val="20"/>
        </w:rPr>
        <w:t>радиоканальной</w:t>
      </w:r>
      <w:proofErr w:type="spellEnd"/>
      <w:r w:rsidR="00126BAF" w:rsidRPr="0026379D">
        <w:rPr>
          <w:rFonts w:ascii="Arial" w:hAnsi="Arial" w:cs="Arial"/>
          <w:bCs/>
          <w:sz w:val="20"/>
          <w:szCs w:val="20"/>
        </w:rPr>
        <w:t xml:space="preserve"> системы </w:t>
      </w:r>
      <w:r w:rsidR="00144028" w:rsidRPr="0026379D">
        <w:rPr>
          <w:rFonts w:ascii="Arial" w:hAnsi="Arial" w:cs="Arial"/>
          <w:bCs/>
          <w:sz w:val="20"/>
          <w:szCs w:val="20"/>
        </w:rPr>
        <w:t>(РКС)</w:t>
      </w:r>
    </w:p>
    <w:p w:rsidR="00126BAF" w:rsidRPr="0026379D" w:rsidRDefault="00126BAF" w:rsidP="0026379D">
      <w:pPr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 xml:space="preserve"> </w:t>
      </w:r>
      <w:r w:rsidR="00A648A4" w:rsidRPr="0026379D">
        <w:rPr>
          <w:rFonts w:ascii="Arial" w:hAnsi="Arial" w:cs="Arial"/>
          <w:sz w:val="20"/>
          <w:szCs w:val="20"/>
        </w:rPr>
        <w:t xml:space="preserve">Периодичность: </w:t>
      </w:r>
      <w:r w:rsidRPr="0026379D">
        <w:rPr>
          <w:rFonts w:ascii="Arial" w:hAnsi="Arial" w:cs="Arial"/>
          <w:sz w:val="20"/>
          <w:szCs w:val="20"/>
        </w:rPr>
        <w:t>в объёме регламента № 1 – 1 раз в месяц</w:t>
      </w:r>
    </w:p>
    <w:p w:rsidR="00126BAF" w:rsidRPr="0026379D" w:rsidRDefault="00126BAF" w:rsidP="0026379D">
      <w:pPr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 xml:space="preserve"> </w:t>
      </w:r>
      <w:r w:rsidR="0026379D">
        <w:rPr>
          <w:rFonts w:ascii="Arial" w:hAnsi="Arial" w:cs="Arial"/>
          <w:sz w:val="20"/>
          <w:szCs w:val="20"/>
        </w:rPr>
        <w:t xml:space="preserve">                            </w:t>
      </w:r>
      <w:r w:rsidRPr="0026379D">
        <w:rPr>
          <w:rFonts w:ascii="Arial" w:hAnsi="Arial" w:cs="Arial"/>
          <w:sz w:val="20"/>
          <w:szCs w:val="20"/>
        </w:rPr>
        <w:t>в объёме регламента № 2 – 1 раз в 3 месяца</w:t>
      </w:r>
      <w:r w:rsidR="00A648A4" w:rsidRPr="0026379D">
        <w:rPr>
          <w:rFonts w:ascii="Arial" w:hAnsi="Arial" w:cs="Arial"/>
          <w:sz w:val="20"/>
          <w:szCs w:val="2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352"/>
        <w:gridCol w:w="866"/>
        <w:gridCol w:w="840"/>
      </w:tblGrid>
      <w:tr w:rsidR="00126BAF" w:rsidRPr="0026379D" w:rsidTr="00A648A4">
        <w:tc>
          <w:tcPr>
            <w:tcW w:w="524" w:type="dxa"/>
            <w:vAlign w:val="center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025" w:type="dxa"/>
            <w:vAlign w:val="center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Проверка внешнего состояния объектового оборудования (РСПИ).</w:t>
            </w:r>
          </w:p>
        </w:tc>
        <w:tc>
          <w:tcPr>
            <w:tcW w:w="555" w:type="dxa"/>
            <w:vAlign w:val="center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4" w:type="dxa"/>
            <w:vAlign w:val="center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Проверка надёжности крепления, состояния соединительных кабелей и разъёмов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Чистка корпуса от пыли, грязи, устранение механических повреждений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Проверка источника электропитания (в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>. резервного)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Проверка целостности элементов индикации и управления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Осмотр состояния антенны и антенного разъёма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Проверка работоспособности объектового оборудования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Проверка прохождения команд («Взять под охрану», «Снять с охраны»)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Ввод и контроль прохождения сигналов «Пожарная тревога» «Неисправность»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Контроль правильности программирования режимов работы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Контроль индикации режимов работы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Проверка работоспособности при переходе на резервное питание и обратно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Диагностика радиоканала; проверка уровня и мощности радиосигнала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Измерение электрических параметров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Измерение величины тока при питании от резервного источника питания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Проверка номинала и исправности предохранителя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Проверка напряжения основного электропитания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Проверка КСВ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Ведение эксплуатационной технической документации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Р</w:t>
            </w:r>
            <w:proofErr w:type="gramStart"/>
            <w:r w:rsidRPr="0026379D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126BAF" w:rsidRPr="0026379D" w:rsidTr="00A648A4"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5" w:type="dxa"/>
          </w:tcPr>
          <w:p w:rsidR="00126BAF" w:rsidRPr="0026379D" w:rsidRDefault="00126BAF" w:rsidP="0026379D">
            <w:pPr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Регистрация выполненных работ</w:t>
            </w:r>
          </w:p>
        </w:tc>
        <w:tc>
          <w:tcPr>
            <w:tcW w:w="555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24" w:type="dxa"/>
          </w:tcPr>
          <w:p w:rsidR="00126BAF" w:rsidRPr="0026379D" w:rsidRDefault="00126BAF" w:rsidP="002637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A648A4" w:rsidRPr="0026379D" w:rsidTr="00144028">
        <w:trPr>
          <w:trHeight w:val="477"/>
        </w:trPr>
        <w:tc>
          <w:tcPr>
            <w:tcW w:w="524" w:type="dxa"/>
          </w:tcPr>
          <w:p w:rsidR="00A648A4" w:rsidRPr="0026379D" w:rsidRDefault="00A648A4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025" w:type="dxa"/>
          </w:tcPr>
          <w:p w:rsidR="00A648A4" w:rsidRPr="0026379D" w:rsidRDefault="00A648A4" w:rsidP="00263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Контроль приема-передачи сигнала «Пожар» на пульт «01»</w:t>
            </w:r>
          </w:p>
        </w:tc>
        <w:tc>
          <w:tcPr>
            <w:tcW w:w="1079" w:type="dxa"/>
            <w:gridSpan w:val="2"/>
          </w:tcPr>
          <w:p w:rsidR="00A648A4" w:rsidRPr="0026379D" w:rsidRDefault="00A648A4" w:rsidP="00263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79D">
              <w:rPr>
                <w:rFonts w:ascii="Arial" w:hAnsi="Arial" w:cs="Arial"/>
                <w:b/>
                <w:sz w:val="20"/>
                <w:szCs w:val="20"/>
              </w:rPr>
              <w:t>Круглосуточно</w:t>
            </w:r>
          </w:p>
        </w:tc>
      </w:tr>
    </w:tbl>
    <w:p w:rsidR="00275897" w:rsidRPr="0026379D" w:rsidRDefault="00275897" w:rsidP="0026379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2E2675" w:rsidRPr="0026379D" w:rsidRDefault="0070060C" w:rsidP="0026379D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66"/>
        <w:jc w:val="both"/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bCs/>
          <w:spacing w:val="-3"/>
          <w:sz w:val="20"/>
          <w:szCs w:val="20"/>
        </w:rPr>
        <w:t>4</w:t>
      </w:r>
      <w:r w:rsidR="002E2675" w:rsidRPr="0026379D">
        <w:rPr>
          <w:rFonts w:ascii="Arial" w:hAnsi="Arial" w:cs="Arial"/>
          <w:b/>
          <w:bCs/>
          <w:spacing w:val="-3"/>
          <w:sz w:val="20"/>
          <w:szCs w:val="20"/>
        </w:rPr>
        <w:t>.   Перечень документов, обязательных к оформлению.</w:t>
      </w:r>
    </w:p>
    <w:p w:rsidR="002E2675" w:rsidRPr="0026379D" w:rsidRDefault="002E2675" w:rsidP="0026379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55"/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pacing w:val="-3"/>
          <w:sz w:val="20"/>
          <w:szCs w:val="20"/>
        </w:rPr>
        <w:t>Акт выполненных работ.</w:t>
      </w:r>
    </w:p>
    <w:p w:rsidR="002E2675" w:rsidRPr="0026379D" w:rsidRDefault="002E2675" w:rsidP="0026379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55"/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pacing w:val="-3"/>
          <w:sz w:val="20"/>
          <w:szCs w:val="20"/>
        </w:rPr>
        <w:t>Графики проведения технического обслуживания и текущего ремонта.</w:t>
      </w:r>
    </w:p>
    <w:p w:rsidR="002E2675" w:rsidRPr="0026379D" w:rsidRDefault="002E2675" w:rsidP="0026379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55"/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pacing w:val="-3"/>
          <w:sz w:val="20"/>
          <w:szCs w:val="20"/>
        </w:rPr>
        <w:t>Инструкция по эксплуатации.</w:t>
      </w:r>
    </w:p>
    <w:p w:rsidR="002E2675" w:rsidRPr="0026379D" w:rsidRDefault="002E2675" w:rsidP="0026379D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55"/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pacing w:val="-3"/>
          <w:sz w:val="20"/>
          <w:szCs w:val="20"/>
        </w:rPr>
        <w:t>Журнал регистрации работ по ТО и ППР</w:t>
      </w:r>
      <w:r w:rsidR="0070060C" w:rsidRPr="0026379D">
        <w:rPr>
          <w:rFonts w:ascii="Arial" w:hAnsi="Arial" w:cs="Arial"/>
          <w:spacing w:val="-3"/>
          <w:sz w:val="20"/>
          <w:szCs w:val="20"/>
        </w:rPr>
        <w:t xml:space="preserve"> (прошит, пронумерован</w:t>
      </w:r>
      <w:r w:rsidR="00A648A4" w:rsidRPr="0026379D">
        <w:rPr>
          <w:rFonts w:ascii="Arial" w:hAnsi="Arial" w:cs="Arial"/>
          <w:spacing w:val="-3"/>
          <w:sz w:val="20"/>
          <w:szCs w:val="20"/>
        </w:rPr>
        <w:t xml:space="preserve"> и скреплен печатью Исполнителя</w:t>
      </w:r>
      <w:r w:rsidR="0070060C" w:rsidRPr="0026379D">
        <w:rPr>
          <w:rFonts w:ascii="Arial" w:hAnsi="Arial" w:cs="Arial"/>
          <w:spacing w:val="-3"/>
          <w:sz w:val="20"/>
          <w:szCs w:val="20"/>
        </w:rPr>
        <w:t>)</w:t>
      </w:r>
    </w:p>
    <w:p w:rsidR="002E2675" w:rsidRPr="0026379D" w:rsidRDefault="0070060C" w:rsidP="0026379D">
      <w:pPr>
        <w:jc w:val="both"/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sz w:val="20"/>
          <w:szCs w:val="20"/>
        </w:rPr>
        <w:t>5</w:t>
      </w:r>
      <w:r w:rsidR="002E2675" w:rsidRPr="0026379D">
        <w:rPr>
          <w:rFonts w:ascii="Arial" w:hAnsi="Arial" w:cs="Arial"/>
          <w:b/>
          <w:sz w:val="20"/>
          <w:szCs w:val="20"/>
        </w:rPr>
        <w:t>. Срок выполнения работ: ежемесячно</w:t>
      </w:r>
    </w:p>
    <w:p w:rsidR="002E2675" w:rsidRPr="0026379D" w:rsidRDefault="002E2675" w:rsidP="0026379D">
      <w:pPr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 xml:space="preserve">Период </w:t>
      </w:r>
      <w:r w:rsidR="0070060C" w:rsidRPr="0026379D">
        <w:rPr>
          <w:rFonts w:ascii="Arial" w:hAnsi="Arial" w:cs="Arial"/>
          <w:sz w:val="20"/>
          <w:szCs w:val="20"/>
        </w:rPr>
        <w:t>оказания услуг: с 01 января 2021 по 31 декабря 2021</w:t>
      </w:r>
      <w:r w:rsidRPr="0026379D">
        <w:rPr>
          <w:rFonts w:ascii="Arial" w:hAnsi="Arial" w:cs="Arial"/>
          <w:sz w:val="20"/>
          <w:szCs w:val="20"/>
        </w:rPr>
        <w:t xml:space="preserve"> г. включительно.</w:t>
      </w:r>
    </w:p>
    <w:p w:rsidR="002E2675" w:rsidRPr="0026379D" w:rsidRDefault="0070060C" w:rsidP="0026379D">
      <w:pPr>
        <w:jc w:val="both"/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sz w:val="20"/>
          <w:szCs w:val="20"/>
        </w:rPr>
        <w:t>6</w:t>
      </w:r>
      <w:r w:rsidR="002E2675" w:rsidRPr="0026379D">
        <w:rPr>
          <w:rFonts w:ascii="Arial" w:hAnsi="Arial" w:cs="Arial"/>
          <w:b/>
          <w:sz w:val="20"/>
          <w:szCs w:val="20"/>
        </w:rPr>
        <w:t xml:space="preserve">. Объём выполнения работ </w:t>
      </w:r>
    </w:p>
    <w:p w:rsidR="006B59AE" w:rsidRPr="0026379D" w:rsidRDefault="0070060C" w:rsidP="0026379D">
      <w:pPr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6</w:t>
      </w:r>
      <w:r w:rsidR="002E2675" w:rsidRPr="0026379D">
        <w:rPr>
          <w:rFonts w:ascii="Arial" w:hAnsi="Arial" w:cs="Arial"/>
          <w:sz w:val="20"/>
          <w:szCs w:val="20"/>
        </w:rPr>
        <w:t>.1. Перечень объектов МА</w:t>
      </w:r>
      <w:r w:rsidR="006B59AE" w:rsidRPr="0026379D">
        <w:rPr>
          <w:rFonts w:ascii="Arial" w:hAnsi="Arial" w:cs="Arial"/>
          <w:sz w:val="20"/>
          <w:szCs w:val="20"/>
        </w:rPr>
        <w:t>УК «БИЦ», режим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594"/>
        <w:gridCol w:w="4330"/>
        <w:gridCol w:w="1997"/>
      </w:tblGrid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Объекты МАУК «БИЦ» 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Время работы 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lastRenderedPageBreak/>
              <w:t>1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ind w:right="-44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Администрация МАУК «БИЦ»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Летная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 38, корп.1, кв.110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09.00-18.00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.: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сб-вс</w:t>
            </w:r>
            <w:proofErr w:type="spellEnd"/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2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ind w:left="34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 xml:space="preserve">ЦБ  им. </w:t>
            </w:r>
            <w:proofErr w:type="spellStart"/>
            <w:r w:rsidRPr="0026379D">
              <w:rPr>
                <w:rFonts w:ascii="Arial" w:hAnsi="Arial" w:cs="Arial"/>
                <w:b w:val="0"/>
              </w:rPr>
              <w:t>Дм</w:t>
            </w:r>
            <w:proofErr w:type="spellEnd"/>
            <w:r w:rsidRPr="0026379D">
              <w:rPr>
                <w:rFonts w:ascii="Arial" w:hAnsi="Arial" w:cs="Arial"/>
                <w:b w:val="0"/>
              </w:rPr>
              <w:t xml:space="preserve">. </w:t>
            </w:r>
            <w:proofErr w:type="spellStart"/>
            <w:r w:rsidRPr="0026379D">
              <w:rPr>
                <w:rFonts w:ascii="Arial" w:hAnsi="Arial" w:cs="Arial"/>
                <w:b w:val="0"/>
              </w:rPr>
              <w:t>Кедрина</w:t>
            </w:r>
            <w:proofErr w:type="spellEnd"/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Летная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д.14, корп. 1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3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№1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 1-я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Крестьянская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д.4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4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№2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Олимпийский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 xml:space="preserve"> пр., д.15, корп.7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5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№3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Силикатная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д.37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6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№4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 4-я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Парковая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д.20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7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 5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М.О., д. Бородино, д. 55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10.00-18.00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сб-вс</w:t>
            </w:r>
            <w:proofErr w:type="spellEnd"/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8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 6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д.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Беляниново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>, ул. Центральная, д.201,</w:t>
            </w:r>
            <w:r w:rsidR="002E0E2E" w:rsidRPr="00263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79D">
              <w:rPr>
                <w:rFonts w:ascii="Arial" w:hAnsi="Arial" w:cs="Arial"/>
                <w:sz w:val="20"/>
                <w:szCs w:val="20"/>
              </w:rPr>
              <w:t>кв.119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11.00-19-00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: 11.00-17.30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вс-пн</w:t>
            </w:r>
            <w:proofErr w:type="spellEnd"/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9</w:t>
            </w:r>
          </w:p>
        </w:tc>
        <w:tc>
          <w:tcPr>
            <w:tcW w:w="1355" w:type="pct"/>
            <w:vAlign w:val="center"/>
          </w:tcPr>
          <w:p w:rsidR="006B59AE" w:rsidRPr="0026379D" w:rsidRDefault="00B70015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 7</w:t>
            </w:r>
          </w:p>
        </w:tc>
        <w:tc>
          <w:tcPr>
            <w:tcW w:w="2262" w:type="pct"/>
            <w:vAlign w:val="center"/>
          </w:tcPr>
          <w:p w:rsidR="006B59AE" w:rsidRPr="0026379D" w:rsidRDefault="00D54596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Осташковское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 шоссе, д.22, к.5</w:t>
            </w:r>
          </w:p>
        </w:tc>
        <w:tc>
          <w:tcPr>
            <w:tcW w:w="1043" w:type="pct"/>
          </w:tcPr>
          <w:p w:rsidR="00D54596" w:rsidRPr="0026379D" w:rsidRDefault="00D54596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D54596" w:rsidRPr="0026379D" w:rsidRDefault="00D54596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 xml:space="preserve"> 10.00-17.45</w:t>
            </w:r>
          </w:p>
          <w:p w:rsidR="006B59AE" w:rsidRPr="0026379D" w:rsidRDefault="00D54596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Вс-пн</w:t>
            </w:r>
            <w:proofErr w:type="spellEnd"/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10</w:t>
            </w:r>
          </w:p>
        </w:tc>
        <w:tc>
          <w:tcPr>
            <w:tcW w:w="1355" w:type="pct"/>
            <w:vAlign w:val="center"/>
          </w:tcPr>
          <w:p w:rsidR="006B59AE" w:rsidRPr="0026379D" w:rsidRDefault="00B70015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 10</w:t>
            </w:r>
          </w:p>
        </w:tc>
        <w:tc>
          <w:tcPr>
            <w:tcW w:w="2262" w:type="pct"/>
            <w:vAlign w:val="center"/>
          </w:tcPr>
          <w:p w:rsidR="006B59AE" w:rsidRPr="0026379D" w:rsidRDefault="00D54596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Троицкая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д.5</w:t>
            </w:r>
          </w:p>
        </w:tc>
        <w:tc>
          <w:tcPr>
            <w:tcW w:w="1043" w:type="pct"/>
          </w:tcPr>
          <w:p w:rsidR="00D54596" w:rsidRPr="0026379D" w:rsidRDefault="00D54596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D54596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11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 11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ул.2-я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Институтская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 xml:space="preserve">, д.14 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 xml:space="preserve"> 10.00-17.45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Вс-пн</w:t>
            </w:r>
            <w:proofErr w:type="spellEnd"/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12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 12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п.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Поведники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>, ул. Ветеранов, д. 2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11.00-19-00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: 11.00-17.30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вс-пн</w:t>
            </w:r>
            <w:proofErr w:type="spellEnd"/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13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Библиотека № 14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д.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Сгонники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>, д.52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11.00-19-00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: 11.00-17.30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вс-пн</w:t>
            </w:r>
            <w:proofErr w:type="spellEnd"/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14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ind w:left="34" w:right="459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Центральная детская библиотека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Новомытищинский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 пр., д.22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6B59A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15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Детская библиотека № 1</w:t>
            </w:r>
          </w:p>
        </w:tc>
        <w:tc>
          <w:tcPr>
            <w:tcW w:w="2262" w:type="pct"/>
            <w:vAlign w:val="center"/>
          </w:tcPr>
          <w:p w:rsidR="006B59AE" w:rsidRPr="0026379D" w:rsidRDefault="00A76733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</w:t>
            </w:r>
            <w:r w:rsidR="006B59AE" w:rsidRPr="0026379D">
              <w:rPr>
                <w:rFonts w:ascii="Arial" w:hAnsi="Arial" w:cs="Arial"/>
                <w:sz w:val="20"/>
                <w:szCs w:val="20"/>
              </w:rPr>
              <w:t>ул.</w:t>
            </w:r>
            <w:r w:rsidRPr="0026379D">
              <w:rPr>
                <w:rFonts w:ascii="Arial" w:hAnsi="Arial" w:cs="Arial"/>
                <w:sz w:val="20"/>
                <w:szCs w:val="20"/>
              </w:rPr>
              <w:t xml:space="preserve"> Щербакова (Матросова)</w:t>
            </w:r>
            <w:r w:rsidR="006B59AE" w:rsidRPr="0026379D">
              <w:rPr>
                <w:rFonts w:ascii="Arial" w:hAnsi="Arial" w:cs="Arial"/>
                <w:sz w:val="20"/>
                <w:szCs w:val="20"/>
              </w:rPr>
              <w:t xml:space="preserve"> д.15/14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2E0E2E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16</w:t>
            </w:r>
          </w:p>
        </w:tc>
        <w:tc>
          <w:tcPr>
            <w:tcW w:w="1355" w:type="pct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Детская библиотека № 2</w:t>
            </w:r>
          </w:p>
        </w:tc>
        <w:tc>
          <w:tcPr>
            <w:tcW w:w="2262" w:type="pct"/>
            <w:vAlign w:val="center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г. Мытищи, ул.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Железнодорожная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д.52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6B59AE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BC01E7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17</w:t>
            </w:r>
          </w:p>
        </w:tc>
        <w:tc>
          <w:tcPr>
            <w:tcW w:w="1355" w:type="pct"/>
            <w:vAlign w:val="center"/>
          </w:tcPr>
          <w:p w:rsidR="006B59AE" w:rsidRPr="0026379D" w:rsidRDefault="0026379D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Библиотека №20</w:t>
            </w:r>
          </w:p>
        </w:tc>
        <w:tc>
          <w:tcPr>
            <w:tcW w:w="2262" w:type="pct"/>
            <w:vAlign w:val="center"/>
          </w:tcPr>
          <w:p w:rsidR="006B59AE" w:rsidRPr="0026379D" w:rsidRDefault="00BC01E7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М.О., г. Мытищи, ул. В. Волошиной, д.20</w:t>
            </w:r>
          </w:p>
        </w:tc>
        <w:tc>
          <w:tcPr>
            <w:tcW w:w="1043" w:type="pct"/>
          </w:tcPr>
          <w:p w:rsidR="00BC01E7" w:rsidRPr="0026379D" w:rsidRDefault="00BC01E7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BC01E7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BC01E7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18</w:t>
            </w:r>
          </w:p>
        </w:tc>
        <w:tc>
          <w:tcPr>
            <w:tcW w:w="1355" w:type="pct"/>
            <w:vAlign w:val="center"/>
          </w:tcPr>
          <w:p w:rsidR="006B59AE" w:rsidRPr="0026379D" w:rsidRDefault="0026379D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Библиотека №21</w:t>
            </w:r>
          </w:p>
        </w:tc>
        <w:tc>
          <w:tcPr>
            <w:tcW w:w="2262" w:type="pct"/>
            <w:vAlign w:val="center"/>
          </w:tcPr>
          <w:p w:rsidR="006B59AE" w:rsidRPr="0026379D" w:rsidRDefault="00BC01E7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. Мытищи, село Марфино, ул. </w:t>
            </w:r>
            <w:proofErr w:type="gramStart"/>
            <w:r w:rsidRPr="0026379D">
              <w:rPr>
                <w:rFonts w:ascii="Arial" w:hAnsi="Arial" w:cs="Arial"/>
                <w:sz w:val="20"/>
                <w:szCs w:val="20"/>
              </w:rPr>
              <w:t>Усадебная</w:t>
            </w:r>
            <w:proofErr w:type="gramEnd"/>
            <w:r w:rsidRPr="0026379D">
              <w:rPr>
                <w:rFonts w:ascii="Arial" w:hAnsi="Arial" w:cs="Arial"/>
                <w:sz w:val="20"/>
                <w:szCs w:val="20"/>
              </w:rPr>
              <w:t>, д.21А</w:t>
            </w:r>
          </w:p>
        </w:tc>
        <w:tc>
          <w:tcPr>
            <w:tcW w:w="1043" w:type="pct"/>
          </w:tcPr>
          <w:p w:rsidR="00B70015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BC01E7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19</w:t>
            </w:r>
          </w:p>
        </w:tc>
        <w:tc>
          <w:tcPr>
            <w:tcW w:w="1355" w:type="pct"/>
            <w:vAlign w:val="center"/>
          </w:tcPr>
          <w:p w:rsidR="006B59AE" w:rsidRPr="0026379D" w:rsidRDefault="0026379D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Библиотека №23</w:t>
            </w:r>
          </w:p>
        </w:tc>
        <w:tc>
          <w:tcPr>
            <w:tcW w:w="2262" w:type="pct"/>
            <w:vAlign w:val="center"/>
          </w:tcPr>
          <w:p w:rsidR="006B59AE" w:rsidRPr="0026379D" w:rsidRDefault="00BC01E7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. Мытищи, деревня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Ларёво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 xml:space="preserve">, ул.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Дмитровская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>, стр.47</w:t>
            </w:r>
          </w:p>
        </w:tc>
        <w:tc>
          <w:tcPr>
            <w:tcW w:w="1043" w:type="pct"/>
          </w:tcPr>
          <w:p w:rsidR="00B70015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340" w:type="pct"/>
            <w:vAlign w:val="center"/>
          </w:tcPr>
          <w:p w:rsidR="006B59AE" w:rsidRPr="0026379D" w:rsidRDefault="00BC01E7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20</w:t>
            </w:r>
          </w:p>
        </w:tc>
        <w:tc>
          <w:tcPr>
            <w:tcW w:w="1355" w:type="pct"/>
            <w:vAlign w:val="center"/>
          </w:tcPr>
          <w:p w:rsidR="006B59AE" w:rsidRPr="0026379D" w:rsidRDefault="0026379D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Библиотека №22</w:t>
            </w:r>
          </w:p>
        </w:tc>
        <w:tc>
          <w:tcPr>
            <w:tcW w:w="2262" w:type="pct"/>
            <w:vAlign w:val="center"/>
          </w:tcPr>
          <w:p w:rsidR="006B59AE" w:rsidRPr="0026379D" w:rsidRDefault="00BC01E7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 xml:space="preserve">М.О., </w:t>
            </w:r>
            <w:proofErr w:type="spellStart"/>
            <w:r w:rsidRPr="0026379D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26379D">
              <w:rPr>
                <w:rFonts w:ascii="Arial" w:hAnsi="Arial" w:cs="Arial"/>
                <w:sz w:val="20"/>
                <w:szCs w:val="20"/>
              </w:rPr>
              <w:t>. Мытищи, деревня Красная Горка, ул. Светлая, д.20В</w:t>
            </w:r>
          </w:p>
        </w:tc>
        <w:tc>
          <w:tcPr>
            <w:tcW w:w="1043" w:type="pct"/>
          </w:tcPr>
          <w:p w:rsidR="00B70015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6B59AE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B70015" w:rsidRPr="0026379D" w:rsidTr="0074513A">
        <w:trPr>
          <w:trHeight w:val="20"/>
        </w:trPr>
        <w:tc>
          <w:tcPr>
            <w:tcW w:w="340" w:type="pct"/>
            <w:vAlign w:val="center"/>
          </w:tcPr>
          <w:p w:rsidR="00B70015" w:rsidRPr="0026379D" w:rsidRDefault="00B70015" w:rsidP="0026379D">
            <w:pPr>
              <w:pStyle w:val="ConsNormal"/>
              <w:suppressAutoHyphens w:val="0"/>
              <w:autoSpaceDN w:val="0"/>
              <w:adjustRightInd w:val="0"/>
              <w:ind w:right="0" w:firstLine="0"/>
              <w:jc w:val="both"/>
              <w:rPr>
                <w:bCs/>
              </w:rPr>
            </w:pPr>
            <w:r w:rsidRPr="0026379D">
              <w:rPr>
                <w:bCs/>
              </w:rPr>
              <w:t>21</w:t>
            </w:r>
          </w:p>
        </w:tc>
        <w:tc>
          <w:tcPr>
            <w:tcW w:w="1355" w:type="pct"/>
            <w:vAlign w:val="center"/>
          </w:tcPr>
          <w:p w:rsidR="00B70015" w:rsidRPr="0026379D" w:rsidRDefault="00B70015" w:rsidP="0026379D">
            <w:pPr>
              <w:pStyle w:val="1"/>
              <w:spacing w:before="0" w:after="0"/>
              <w:jc w:val="both"/>
              <w:rPr>
                <w:rStyle w:val="extended-textshort"/>
                <w:rFonts w:ascii="Arial" w:hAnsi="Arial" w:cs="Arial"/>
              </w:rPr>
            </w:pPr>
            <w:r w:rsidRPr="0026379D">
              <w:rPr>
                <w:rStyle w:val="extended-textshort"/>
                <w:rFonts w:ascii="Arial" w:hAnsi="Arial" w:cs="Arial"/>
                <w:b w:val="0"/>
                <w:bCs/>
              </w:rPr>
              <w:t>Клуб</w:t>
            </w:r>
            <w:r w:rsidRPr="0026379D">
              <w:rPr>
                <w:rStyle w:val="extended-textshort"/>
                <w:rFonts w:ascii="Arial" w:hAnsi="Arial" w:cs="Arial"/>
              </w:rPr>
              <w:t xml:space="preserve"> </w:t>
            </w:r>
          </w:p>
          <w:p w:rsidR="00B70015" w:rsidRPr="0026379D" w:rsidRDefault="00B70015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Style w:val="extended-textshort"/>
                <w:rFonts w:ascii="Arial" w:hAnsi="Arial" w:cs="Arial"/>
              </w:rPr>
              <w:t>«Активное долголетие»</w:t>
            </w:r>
          </w:p>
        </w:tc>
        <w:tc>
          <w:tcPr>
            <w:tcW w:w="2262" w:type="pct"/>
            <w:vAlign w:val="center"/>
          </w:tcPr>
          <w:p w:rsidR="00B70015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М.О., г. Мытищи, ул. Мира, д.37</w:t>
            </w:r>
          </w:p>
        </w:tc>
        <w:tc>
          <w:tcPr>
            <w:tcW w:w="1043" w:type="pct"/>
          </w:tcPr>
          <w:p w:rsidR="00B70015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10.00-19.00</w:t>
            </w:r>
          </w:p>
          <w:p w:rsidR="00B70015" w:rsidRPr="0026379D" w:rsidRDefault="00B70015" w:rsidP="00263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6B59AE" w:rsidRPr="0026379D" w:rsidTr="0074513A">
        <w:trPr>
          <w:trHeight w:val="20"/>
        </w:trPr>
        <w:tc>
          <w:tcPr>
            <w:tcW w:w="1695" w:type="pct"/>
            <w:gridSpan w:val="2"/>
            <w:vAlign w:val="center"/>
          </w:tcPr>
          <w:p w:rsidR="006B59AE" w:rsidRPr="0026379D" w:rsidRDefault="006B59AE" w:rsidP="0026379D">
            <w:pPr>
              <w:pStyle w:val="1"/>
              <w:spacing w:before="0" w:after="0"/>
              <w:jc w:val="both"/>
              <w:rPr>
                <w:rFonts w:ascii="Arial" w:hAnsi="Arial" w:cs="Arial"/>
                <w:b w:val="0"/>
              </w:rPr>
            </w:pPr>
            <w:r w:rsidRPr="0026379D">
              <w:rPr>
                <w:rFonts w:ascii="Arial" w:hAnsi="Arial" w:cs="Arial"/>
                <w:b w:val="0"/>
              </w:rPr>
              <w:t>ИТОГО:</w:t>
            </w:r>
          </w:p>
        </w:tc>
        <w:tc>
          <w:tcPr>
            <w:tcW w:w="2262" w:type="pct"/>
            <w:vAlign w:val="center"/>
          </w:tcPr>
          <w:p w:rsidR="006B59AE" w:rsidRPr="0026379D" w:rsidRDefault="00B70015" w:rsidP="0026379D">
            <w:pPr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21 объект</w:t>
            </w:r>
          </w:p>
        </w:tc>
        <w:tc>
          <w:tcPr>
            <w:tcW w:w="1043" w:type="pct"/>
          </w:tcPr>
          <w:p w:rsidR="006B59AE" w:rsidRPr="0026379D" w:rsidRDefault="006B59AE" w:rsidP="0026379D">
            <w:pPr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9AE" w:rsidRPr="0026379D" w:rsidRDefault="006B59AE" w:rsidP="0026379D">
      <w:pPr>
        <w:jc w:val="both"/>
        <w:rPr>
          <w:rFonts w:ascii="Arial" w:hAnsi="Arial" w:cs="Arial"/>
          <w:sz w:val="20"/>
          <w:szCs w:val="20"/>
        </w:rPr>
      </w:pPr>
    </w:p>
    <w:p w:rsidR="006B59AE" w:rsidRPr="0026379D" w:rsidRDefault="00916092" w:rsidP="0026379D">
      <w:pPr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6</w:t>
      </w:r>
      <w:r w:rsidR="006B59AE" w:rsidRPr="0026379D">
        <w:rPr>
          <w:rFonts w:ascii="Arial" w:hAnsi="Arial" w:cs="Arial"/>
          <w:sz w:val="20"/>
          <w:szCs w:val="20"/>
        </w:rPr>
        <w:t xml:space="preserve">.2.  Перечень оборудования по каждому объекту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9"/>
        <w:gridCol w:w="5318"/>
        <w:gridCol w:w="1898"/>
        <w:gridCol w:w="1057"/>
        <w:gridCol w:w="643"/>
      </w:tblGrid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№№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Наименование технических средств (оборудования) установленных на объектах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Наименование оборудования и материала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Ед. измерен.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Кол-во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 xml:space="preserve">1. Офис МАУК "БИЦ" Мытищи, ул. </w:t>
            </w:r>
            <w:proofErr w:type="gramStart"/>
            <w:r w:rsidRPr="0026379D">
              <w:rPr>
                <w:rFonts w:ascii="Arial" w:hAnsi="Arial" w:cs="Arial"/>
                <w:b/>
                <w:sz w:val="20"/>
              </w:rPr>
              <w:t>Лётная</w:t>
            </w:r>
            <w:proofErr w:type="gramEnd"/>
            <w:r w:rsidRPr="0026379D">
              <w:rPr>
                <w:rFonts w:ascii="Arial" w:hAnsi="Arial" w:cs="Arial"/>
                <w:b/>
                <w:sz w:val="20"/>
              </w:rPr>
              <w:t>, д.38,1,110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ВЭРС-ПК2 исп.03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Проверка выдачи сигналов оповещения, управления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ИП-212-3СУ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20</w:t>
            </w:r>
          </w:p>
        </w:tc>
      </w:tr>
      <w:tr w:rsidR="00A76733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A76733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 xml:space="preserve">2. ЦБ им </w:t>
            </w:r>
            <w:proofErr w:type="spellStart"/>
            <w:r w:rsidRPr="0026379D">
              <w:rPr>
                <w:rFonts w:ascii="Arial" w:hAnsi="Arial" w:cs="Arial"/>
                <w:b/>
                <w:sz w:val="20"/>
              </w:rPr>
              <w:t>Кедрина</w:t>
            </w:r>
            <w:proofErr w:type="spellEnd"/>
            <w:r w:rsidRPr="0026379D">
              <w:rPr>
                <w:rFonts w:ascii="Arial" w:hAnsi="Arial" w:cs="Arial"/>
                <w:b/>
                <w:sz w:val="20"/>
              </w:rPr>
              <w:t xml:space="preserve"> Мытищи, ул. </w:t>
            </w:r>
            <w:proofErr w:type="gramStart"/>
            <w:r w:rsidRPr="0026379D">
              <w:rPr>
                <w:rFonts w:ascii="Arial" w:hAnsi="Arial" w:cs="Arial"/>
                <w:b/>
                <w:sz w:val="20"/>
              </w:rPr>
              <w:t>Лётная</w:t>
            </w:r>
            <w:proofErr w:type="gramEnd"/>
            <w:r w:rsidRPr="0026379D">
              <w:rPr>
                <w:rFonts w:ascii="Arial" w:hAnsi="Arial" w:cs="Arial"/>
                <w:b/>
                <w:sz w:val="20"/>
              </w:rPr>
              <w:t>, д.14 к.1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«Сирена», «Маяк»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«ВЭРС-16»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7А/ч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33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212-91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251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29</w:t>
            </w:r>
          </w:p>
        </w:tc>
      </w:tr>
      <w:tr w:rsidR="00A76733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A76733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3. Библиотека №1 Мытищи, ул. 1-я Крестьянская, д.4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Сирена»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,»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Маяк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«ВЭРС-8»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 xml:space="preserve"> А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/ч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работоспособности))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41-3СУ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50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198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27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4. Библиотека №2 Мытищи, Олимпийский пр-т, д.15 к.7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Прибор приемно-контрольный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«ВЭРС-8»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А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/ч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</w:t>
            </w:r>
            <w:r w:rsidRPr="0026379D">
              <w:rPr>
                <w:rFonts w:ascii="Arial" w:hAnsi="Arial" w:cs="Arial"/>
                <w:sz w:val="20"/>
              </w:rPr>
              <w:lastRenderedPageBreak/>
              <w:t>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lastRenderedPageBreak/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lastRenderedPageBreak/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27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65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115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5. Библиотека №3 Мытищи, ул. Силикатная, д.37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Сирена»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,»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Маяк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Прибор приемно-контрольный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ВЭРС-ПК8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41-3СУ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55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212-45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 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170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80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 xml:space="preserve">6. Библиотека №4 Мытищи, </w:t>
            </w:r>
            <w:proofErr w:type="spellStart"/>
            <w:r w:rsidRPr="0026379D">
              <w:rPr>
                <w:rFonts w:ascii="Arial" w:hAnsi="Arial" w:cs="Arial"/>
                <w:b/>
                <w:sz w:val="20"/>
              </w:rPr>
              <w:t>мкрн</w:t>
            </w:r>
            <w:proofErr w:type="spellEnd"/>
            <w:r w:rsidRPr="0026379D">
              <w:rPr>
                <w:rFonts w:ascii="Arial" w:hAnsi="Arial" w:cs="Arial"/>
                <w:b/>
                <w:sz w:val="20"/>
              </w:rPr>
              <w:t xml:space="preserve"> Дружба, ул. 4-я Парковая, д.20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Сирена»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,»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Маяк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«ВЭРС-ПК4»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 xml:space="preserve"> А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/ч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41-3СУ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28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36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7. Библиотека №5 МО, д. Бородино, д. 55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Прибор приемно-контрольный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Барьер БК-4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7Ач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Проверка выдачи сигналов оповещения, управления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     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 xml:space="preserve">8. Библиотека №6 дер. </w:t>
            </w:r>
            <w:proofErr w:type="spellStart"/>
            <w:r w:rsidRPr="0026379D">
              <w:rPr>
                <w:rFonts w:ascii="Arial" w:hAnsi="Arial" w:cs="Arial"/>
                <w:b/>
                <w:sz w:val="20"/>
              </w:rPr>
              <w:t>Беляниново</w:t>
            </w:r>
            <w:proofErr w:type="spellEnd"/>
            <w:r w:rsidRPr="0026379D">
              <w:rPr>
                <w:rFonts w:ascii="Arial" w:hAnsi="Arial" w:cs="Arial"/>
                <w:b/>
                <w:sz w:val="20"/>
              </w:rPr>
              <w:t>, ул. Центральная, д.201, кв.119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Сирена»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,»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Маяк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ВЭРС-ПК2 исп.03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41-3СУ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25</w:t>
            </w:r>
          </w:p>
        </w:tc>
      </w:tr>
      <w:tr w:rsidR="00D54596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96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96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9. Библиотека № 7</w:t>
            </w:r>
            <w:r w:rsidRPr="0026379D">
              <w:rPr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Fonts w:ascii="Arial" w:hAnsi="Arial" w:cs="Arial"/>
                <w:b/>
                <w:sz w:val="20"/>
              </w:rPr>
              <w:t xml:space="preserve">М.О., г. Мытищи, </w:t>
            </w:r>
            <w:proofErr w:type="spellStart"/>
            <w:r w:rsidRPr="0026379D">
              <w:rPr>
                <w:rFonts w:ascii="Arial" w:hAnsi="Arial" w:cs="Arial"/>
                <w:b/>
                <w:sz w:val="20"/>
              </w:rPr>
              <w:t>Осташковское</w:t>
            </w:r>
            <w:proofErr w:type="spellEnd"/>
            <w:r w:rsidRPr="0026379D">
              <w:rPr>
                <w:rFonts w:ascii="Arial" w:hAnsi="Arial" w:cs="Arial"/>
                <w:b/>
                <w:sz w:val="20"/>
              </w:rPr>
              <w:t xml:space="preserve"> шоссе, д.22, к.5</w:t>
            </w:r>
          </w:p>
        </w:tc>
      </w:tr>
      <w:tr w:rsidR="00B70015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Прибор приемно-контрольный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ВЭРС-ПК 2П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B70015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212-45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</w:tr>
      <w:tr w:rsidR="00B70015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 513-3М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B70015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«Молния» «Выход» 12(24)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B70015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Свирель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15" w:rsidRPr="0026379D" w:rsidRDefault="00D5459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B70015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8E5A37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АКБ-4</w:t>
            </w:r>
            <w:r w:rsidR="00731406" w:rsidRPr="0026379D">
              <w:rPr>
                <w:rFonts w:ascii="Arial" w:hAnsi="Arial" w:cs="Arial"/>
                <w:sz w:val="20"/>
              </w:rPr>
              <w:t>12В/4,5</w:t>
            </w:r>
            <w:proofErr w:type="gramStart"/>
            <w:r w:rsidR="00731406" w:rsidRPr="0026379D">
              <w:rPr>
                <w:rFonts w:ascii="Arial" w:hAnsi="Arial" w:cs="Arial"/>
                <w:sz w:val="20"/>
              </w:rPr>
              <w:t xml:space="preserve"> А</w:t>
            </w:r>
            <w:proofErr w:type="gramEnd"/>
            <w:r w:rsidR="00731406" w:rsidRPr="0026379D">
              <w:rPr>
                <w:rFonts w:ascii="Arial" w:hAnsi="Arial" w:cs="Arial"/>
                <w:sz w:val="20"/>
              </w:rPr>
              <w:t>/ч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B70015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Кабель парной скрутки огнестойкий не распространяющий горения с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низким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дымо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и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газовыделением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КПСЭнг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>-</w:t>
            </w:r>
            <w:proofErr w:type="gramStart"/>
            <w:r w:rsidRPr="0026379D">
              <w:rPr>
                <w:rFonts w:ascii="Arial" w:hAnsi="Arial" w:cs="Arial"/>
                <w:sz w:val="20"/>
                <w:lang w:val="en-US"/>
              </w:rPr>
              <w:t>FRLS</w:t>
            </w:r>
            <w:proofErr w:type="gramEnd"/>
            <w:r w:rsidRPr="0026379D">
              <w:rPr>
                <w:rFonts w:ascii="Arial" w:hAnsi="Arial" w:cs="Arial"/>
                <w:sz w:val="20"/>
                <w:lang w:val="en-US"/>
              </w:rPr>
              <w:t xml:space="preserve"> 1</w:t>
            </w:r>
            <w:r w:rsidRPr="0026379D">
              <w:rPr>
                <w:rFonts w:ascii="Arial" w:hAnsi="Arial" w:cs="Arial"/>
                <w:sz w:val="20"/>
              </w:rPr>
              <w:t>х2х0,75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015" w:rsidRPr="0026379D" w:rsidRDefault="0073140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80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10</w:t>
            </w:r>
            <w:r w:rsidR="006B59AE" w:rsidRPr="0026379D">
              <w:rPr>
                <w:rFonts w:ascii="Arial" w:hAnsi="Arial" w:cs="Arial"/>
                <w:b/>
                <w:sz w:val="20"/>
              </w:rPr>
              <w:t>. Библиотека №10 Мытищи, ул. Троицкая, д. 5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Прибор приемно-контрольный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ВЭРС-ПК8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4,5Ач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41-3СУ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46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180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25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11</w:t>
            </w:r>
            <w:r w:rsidR="006B59AE" w:rsidRPr="0026379D">
              <w:rPr>
                <w:rFonts w:ascii="Arial" w:hAnsi="Arial" w:cs="Arial"/>
                <w:b/>
                <w:sz w:val="20"/>
              </w:rPr>
              <w:t>. Библиотека №11 Мытищи, ул.2-я Институтская, д. 14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Сигнал20П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Пульт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контроля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и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ПКИ-С2000М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7Ач, РИП-12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20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12</w:t>
            </w:r>
            <w:r w:rsidR="006B59AE" w:rsidRPr="0026379D">
              <w:rPr>
                <w:rFonts w:ascii="Arial" w:hAnsi="Arial" w:cs="Arial"/>
                <w:b/>
                <w:sz w:val="20"/>
              </w:rPr>
              <w:t xml:space="preserve">. Библиотека </w:t>
            </w:r>
            <w:r w:rsidRPr="0026379D">
              <w:rPr>
                <w:rFonts w:ascii="Arial" w:hAnsi="Arial" w:cs="Arial"/>
                <w:b/>
                <w:sz w:val="20"/>
              </w:rPr>
              <w:t>№</w:t>
            </w:r>
            <w:r w:rsidR="006B59AE" w:rsidRPr="0026379D">
              <w:rPr>
                <w:rFonts w:ascii="Arial" w:hAnsi="Arial" w:cs="Arial"/>
                <w:b/>
                <w:sz w:val="20"/>
              </w:rPr>
              <w:t xml:space="preserve">12 пос. </w:t>
            </w:r>
            <w:proofErr w:type="spellStart"/>
            <w:r w:rsidR="006B59AE" w:rsidRPr="0026379D">
              <w:rPr>
                <w:rFonts w:ascii="Arial" w:hAnsi="Arial" w:cs="Arial"/>
                <w:b/>
                <w:sz w:val="20"/>
              </w:rPr>
              <w:t>Поведники</w:t>
            </w:r>
            <w:proofErr w:type="spellEnd"/>
            <w:r w:rsidR="006B59AE" w:rsidRPr="0026379D">
              <w:rPr>
                <w:rFonts w:ascii="Arial" w:hAnsi="Arial" w:cs="Arial"/>
                <w:b/>
                <w:sz w:val="20"/>
              </w:rPr>
              <w:t>, ул. Ветеранов, д. 2а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 «Маяк»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Прибор приемно-контрольный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«ВЭРС-ПК4»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А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/ч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Проверка выдачи сигналов оповещения, управления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212-45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30</w:t>
            </w:r>
          </w:p>
        </w:tc>
      </w:tr>
      <w:tr w:rsidR="00E36458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E36458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13</w:t>
            </w:r>
            <w:r w:rsidR="006B59AE" w:rsidRPr="0026379D">
              <w:rPr>
                <w:rFonts w:ascii="Arial" w:hAnsi="Arial" w:cs="Arial"/>
                <w:b/>
                <w:sz w:val="20"/>
              </w:rPr>
              <w:t xml:space="preserve">. Библиотека №14 дер. </w:t>
            </w:r>
            <w:proofErr w:type="spellStart"/>
            <w:r w:rsidR="006B59AE" w:rsidRPr="0026379D">
              <w:rPr>
                <w:rFonts w:ascii="Arial" w:hAnsi="Arial" w:cs="Arial"/>
                <w:b/>
                <w:sz w:val="20"/>
              </w:rPr>
              <w:t>Сгонники</w:t>
            </w:r>
            <w:proofErr w:type="spellEnd"/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 «Маяк»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«Гранит-2»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7А/ч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20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14</w:t>
            </w:r>
            <w:r w:rsidR="006B59AE" w:rsidRPr="0026379D">
              <w:rPr>
                <w:rFonts w:ascii="Arial" w:hAnsi="Arial" w:cs="Arial"/>
                <w:b/>
                <w:sz w:val="20"/>
              </w:rPr>
              <w:t xml:space="preserve">. Центральная детская библиотека Мытищи, </w:t>
            </w:r>
            <w:proofErr w:type="spellStart"/>
            <w:r w:rsidR="006B59AE" w:rsidRPr="0026379D">
              <w:rPr>
                <w:rFonts w:ascii="Arial" w:hAnsi="Arial" w:cs="Arial"/>
                <w:b/>
                <w:sz w:val="20"/>
              </w:rPr>
              <w:t>Новомытищинский</w:t>
            </w:r>
            <w:proofErr w:type="spellEnd"/>
            <w:r w:rsidR="006B59AE" w:rsidRPr="0026379D">
              <w:rPr>
                <w:rFonts w:ascii="Arial" w:hAnsi="Arial" w:cs="Arial"/>
                <w:b/>
                <w:sz w:val="20"/>
              </w:rPr>
              <w:t xml:space="preserve"> пр-т, д.22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С-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ПК4»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4,5Ач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Проверка выдачи сигналов оповещения, управления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20</w:t>
            </w:r>
          </w:p>
        </w:tc>
      </w:tr>
      <w:tr w:rsidR="00A76733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A76733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733" w:rsidRPr="0026379D" w:rsidRDefault="00A76733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15</w:t>
            </w:r>
            <w:r w:rsidR="006B59AE" w:rsidRPr="0026379D">
              <w:rPr>
                <w:rFonts w:ascii="Arial" w:hAnsi="Arial" w:cs="Arial"/>
                <w:b/>
                <w:sz w:val="20"/>
              </w:rPr>
              <w:t>. Детская библиотека №1 Мытищи, ул</w:t>
            </w:r>
            <w:proofErr w:type="gramStart"/>
            <w:r w:rsidR="006B59AE" w:rsidRPr="0026379D">
              <w:rPr>
                <w:rFonts w:ascii="Arial" w:hAnsi="Arial" w:cs="Arial"/>
                <w:b/>
                <w:sz w:val="20"/>
              </w:rPr>
              <w:t>.Щ</w:t>
            </w:r>
            <w:proofErr w:type="gramEnd"/>
            <w:r w:rsidR="006B59AE" w:rsidRPr="0026379D">
              <w:rPr>
                <w:rFonts w:ascii="Arial" w:hAnsi="Arial" w:cs="Arial"/>
                <w:b/>
                <w:sz w:val="20"/>
              </w:rPr>
              <w:t>ербакова,14/15 (Матросова)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ВЭРС-ПК4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25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180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150</w:t>
            </w:r>
          </w:p>
        </w:tc>
      </w:tr>
      <w:tr w:rsidR="00E36458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E36458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AE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16</w:t>
            </w:r>
            <w:r w:rsidR="006B59AE" w:rsidRPr="0026379D">
              <w:rPr>
                <w:rFonts w:ascii="Arial" w:hAnsi="Arial" w:cs="Arial"/>
                <w:b/>
                <w:sz w:val="20"/>
              </w:rPr>
              <w:t>. Детская библиотека 2 Мытищи, ул. Железнодорожная, д.52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«Пожар»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«Сирена»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ВЭРС-ПК4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Проверка выдачи сигналов оповещения, управления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41-3СУ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14</w:t>
            </w:r>
          </w:p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120</w:t>
            </w:r>
          </w:p>
        </w:tc>
      </w:tr>
      <w:tr w:rsidR="006B59AE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Провод с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однопроволочными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жилами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КСПВ 2х0,5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9AE" w:rsidRPr="0026379D" w:rsidRDefault="006B59AE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80</w:t>
            </w:r>
          </w:p>
        </w:tc>
      </w:tr>
      <w:tr w:rsidR="00E36458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E36458" w:rsidRPr="0026379D" w:rsidTr="00D54596">
        <w:trPr>
          <w:trHeight w:val="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458" w:rsidRPr="0026379D" w:rsidRDefault="00E36458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2E2675" w:rsidRPr="0026379D" w:rsidRDefault="002E2675" w:rsidP="0026379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10"/>
        <w:gridCol w:w="5337"/>
        <w:gridCol w:w="1908"/>
        <w:gridCol w:w="1034"/>
        <w:gridCol w:w="653"/>
      </w:tblGrid>
      <w:tr w:rsidR="002E2675" w:rsidRPr="0026379D" w:rsidTr="00965BCD">
        <w:trPr>
          <w:trHeight w:val="20"/>
        </w:trPr>
        <w:tc>
          <w:tcPr>
            <w:tcW w:w="3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</w:t>
            </w:r>
            <w:r w:rsidR="00965BCD" w:rsidRPr="0026379D">
              <w:rPr>
                <w:rFonts w:ascii="Arial" w:hAnsi="Arial" w:cs="Arial"/>
                <w:b/>
                <w:sz w:val="20"/>
              </w:rPr>
              <w:t>7</w:t>
            </w:r>
            <w:r w:rsidRPr="0026379D">
              <w:rPr>
                <w:rFonts w:ascii="Arial" w:hAnsi="Arial" w:cs="Arial"/>
                <w:b/>
                <w:sz w:val="20"/>
              </w:rPr>
              <w:t xml:space="preserve">. </w:t>
            </w:r>
            <w:r w:rsidR="0026379D">
              <w:rPr>
                <w:rFonts w:ascii="Arial" w:hAnsi="Arial" w:cs="Arial"/>
                <w:b/>
                <w:sz w:val="20"/>
              </w:rPr>
              <w:t xml:space="preserve">Библиотека №20 </w:t>
            </w:r>
            <w:r w:rsidRPr="0026379D">
              <w:rPr>
                <w:rFonts w:ascii="Arial" w:hAnsi="Arial" w:cs="Arial"/>
                <w:b/>
                <w:sz w:val="20"/>
              </w:rPr>
              <w:t xml:space="preserve"> М.О., г. Мытищи, ул. В. Волошиной, д.20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«Свирель»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«Гранит-2»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7А/ч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Проверка выдачи сигналов оповещения, управления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ДИП-212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ИП-212-46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16</w:t>
            </w:r>
          </w:p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E5A37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8E5A37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8E5A37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8E5A37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Антенна направленная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A37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2E2675" w:rsidRPr="0026379D" w:rsidTr="00965BCD">
        <w:trPr>
          <w:trHeight w:val="2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18</w:t>
            </w:r>
            <w:r w:rsidR="002E2675" w:rsidRPr="0026379D">
              <w:rPr>
                <w:rFonts w:ascii="Arial" w:hAnsi="Arial" w:cs="Arial"/>
                <w:b/>
                <w:sz w:val="20"/>
              </w:rPr>
              <w:t xml:space="preserve">. </w:t>
            </w:r>
            <w:r w:rsidR="0026379D">
              <w:rPr>
                <w:rFonts w:ascii="Arial" w:hAnsi="Arial" w:cs="Arial"/>
                <w:b/>
                <w:sz w:val="20"/>
              </w:rPr>
              <w:t xml:space="preserve">Библиотека №21 </w:t>
            </w:r>
            <w:r w:rsidR="002E2675" w:rsidRPr="0026379D">
              <w:rPr>
                <w:rFonts w:ascii="Arial" w:hAnsi="Arial" w:cs="Arial"/>
                <w:b/>
                <w:sz w:val="20"/>
              </w:rPr>
              <w:t xml:space="preserve"> М.О., </w:t>
            </w:r>
            <w:proofErr w:type="spellStart"/>
            <w:r w:rsidR="002E2675" w:rsidRPr="0026379D">
              <w:rPr>
                <w:rFonts w:ascii="Arial" w:hAnsi="Arial" w:cs="Arial"/>
                <w:b/>
                <w:sz w:val="20"/>
              </w:rPr>
              <w:t>г.о</w:t>
            </w:r>
            <w:proofErr w:type="spellEnd"/>
            <w:r w:rsidR="002E2675" w:rsidRPr="0026379D">
              <w:rPr>
                <w:rFonts w:ascii="Arial" w:hAnsi="Arial" w:cs="Arial"/>
                <w:b/>
                <w:sz w:val="20"/>
              </w:rPr>
              <w:t>. Мытищи, село Марфино, ул. Усадебная, д.21А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«Иволга»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«ВЭРС-4»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 xml:space="preserve"> А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/ч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22</w:t>
            </w:r>
          </w:p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74513A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lastRenderedPageBreak/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74513A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2E2675" w:rsidRPr="0026379D" w:rsidTr="00965BCD">
        <w:trPr>
          <w:trHeight w:val="2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19</w:t>
            </w:r>
            <w:r w:rsidR="002E2675" w:rsidRPr="0026379D">
              <w:rPr>
                <w:rFonts w:ascii="Arial" w:hAnsi="Arial" w:cs="Arial"/>
                <w:b/>
                <w:sz w:val="20"/>
              </w:rPr>
              <w:t xml:space="preserve">. </w:t>
            </w:r>
            <w:r w:rsidR="0026379D">
              <w:rPr>
                <w:rFonts w:ascii="Arial" w:hAnsi="Arial" w:cs="Arial"/>
                <w:b/>
                <w:sz w:val="20"/>
              </w:rPr>
              <w:t xml:space="preserve">Библиотека №23 </w:t>
            </w:r>
            <w:r w:rsidR="002E2675" w:rsidRPr="0026379D">
              <w:rPr>
                <w:rFonts w:ascii="Arial" w:hAnsi="Arial" w:cs="Arial"/>
                <w:b/>
                <w:sz w:val="20"/>
              </w:rPr>
              <w:t xml:space="preserve"> М.О., </w:t>
            </w:r>
            <w:proofErr w:type="spellStart"/>
            <w:r w:rsidR="002E2675" w:rsidRPr="0026379D">
              <w:rPr>
                <w:rFonts w:ascii="Arial" w:hAnsi="Arial" w:cs="Arial"/>
                <w:b/>
                <w:sz w:val="20"/>
              </w:rPr>
              <w:t>г.о</w:t>
            </w:r>
            <w:proofErr w:type="spellEnd"/>
            <w:r w:rsidR="002E2675" w:rsidRPr="0026379D">
              <w:rPr>
                <w:rFonts w:ascii="Arial" w:hAnsi="Arial" w:cs="Arial"/>
                <w:b/>
                <w:sz w:val="20"/>
              </w:rPr>
              <w:t xml:space="preserve">. Мытищи, деревня </w:t>
            </w:r>
            <w:proofErr w:type="spellStart"/>
            <w:r w:rsidR="002E2675" w:rsidRPr="0026379D">
              <w:rPr>
                <w:rFonts w:ascii="Arial" w:hAnsi="Arial" w:cs="Arial"/>
                <w:b/>
                <w:sz w:val="20"/>
              </w:rPr>
              <w:t>Ларёво</w:t>
            </w:r>
            <w:proofErr w:type="spellEnd"/>
            <w:r w:rsidR="002E2675" w:rsidRPr="0026379D">
              <w:rPr>
                <w:rFonts w:ascii="Arial" w:hAnsi="Arial" w:cs="Arial"/>
                <w:b/>
                <w:sz w:val="20"/>
              </w:rPr>
              <w:t xml:space="preserve">, ул. </w:t>
            </w:r>
            <w:proofErr w:type="spellStart"/>
            <w:r w:rsidR="002E2675" w:rsidRPr="0026379D">
              <w:rPr>
                <w:rFonts w:ascii="Arial" w:hAnsi="Arial" w:cs="Arial"/>
                <w:b/>
                <w:sz w:val="20"/>
              </w:rPr>
              <w:t>Дмитровская</w:t>
            </w:r>
            <w:proofErr w:type="spellEnd"/>
            <w:r w:rsidR="002E2675" w:rsidRPr="0026379D">
              <w:rPr>
                <w:rFonts w:ascii="Arial" w:hAnsi="Arial" w:cs="Arial"/>
                <w:b/>
                <w:sz w:val="20"/>
              </w:rPr>
              <w:t xml:space="preserve">,  </w:t>
            </w:r>
            <w:proofErr w:type="spellStart"/>
            <w:proofErr w:type="gramStart"/>
            <w:r w:rsidR="002E2675" w:rsidRPr="0026379D">
              <w:rPr>
                <w:rFonts w:ascii="Arial" w:hAnsi="Arial" w:cs="Arial"/>
                <w:b/>
                <w:sz w:val="20"/>
              </w:rPr>
              <w:t>стр</w:t>
            </w:r>
            <w:proofErr w:type="spellEnd"/>
            <w:proofErr w:type="gramEnd"/>
            <w:r w:rsidR="002E2675" w:rsidRPr="0026379D">
              <w:rPr>
                <w:rFonts w:ascii="Arial" w:hAnsi="Arial" w:cs="Arial"/>
                <w:b/>
                <w:sz w:val="20"/>
              </w:rPr>
              <w:t xml:space="preserve"> 47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«Иволга»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Прибор приемно-контрольный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«ВЭРС-4»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4,5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 xml:space="preserve"> А</w:t>
            </w:r>
            <w:proofErr w:type="gramEnd"/>
            <w:r w:rsidRPr="0026379D">
              <w:rPr>
                <w:rFonts w:ascii="Arial" w:hAnsi="Arial" w:cs="Arial"/>
                <w:sz w:val="20"/>
              </w:rPr>
              <w:t>/ч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работоспособности))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ИПР-3СУ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41-3СУ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50</w:t>
            </w:r>
          </w:p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74513A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74513A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2E2675" w:rsidRPr="0026379D" w:rsidTr="00965BCD">
        <w:trPr>
          <w:trHeight w:val="20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965BCD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  <w:r w:rsidRPr="0026379D">
              <w:rPr>
                <w:rFonts w:ascii="Arial" w:hAnsi="Arial" w:cs="Arial"/>
                <w:b/>
                <w:sz w:val="20"/>
              </w:rPr>
              <w:t>20</w:t>
            </w:r>
            <w:r w:rsidR="002E2675" w:rsidRPr="0026379D">
              <w:rPr>
                <w:rFonts w:ascii="Arial" w:hAnsi="Arial" w:cs="Arial"/>
                <w:b/>
                <w:sz w:val="20"/>
              </w:rPr>
              <w:t xml:space="preserve">. </w:t>
            </w:r>
            <w:r w:rsidR="0026379D">
              <w:rPr>
                <w:rFonts w:ascii="Arial" w:hAnsi="Arial" w:cs="Arial"/>
                <w:b/>
                <w:sz w:val="20"/>
              </w:rPr>
              <w:t xml:space="preserve">Библиотека №22 </w:t>
            </w:r>
            <w:r w:rsidR="002E2675" w:rsidRPr="0026379D">
              <w:rPr>
                <w:rFonts w:ascii="Arial" w:hAnsi="Arial" w:cs="Arial"/>
                <w:b/>
                <w:sz w:val="20"/>
              </w:rPr>
              <w:t xml:space="preserve"> М.О., </w:t>
            </w:r>
            <w:proofErr w:type="spellStart"/>
            <w:r w:rsidR="002E2675" w:rsidRPr="0026379D">
              <w:rPr>
                <w:rFonts w:ascii="Arial" w:hAnsi="Arial" w:cs="Arial"/>
                <w:b/>
                <w:sz w:val="20"/>
              </w:rPr>
              <w:t>г.о</w:t>
            </w:r>
            <w:proofErr w:type="spellEnd"/>
            <w:r w:rsidR="002E2675" w:rsidRPr="0026379D">
              <w:rPr>
                <w:rFonts w:ascii="Arial" w:hAnsi="Arial" w:cs="Arial"/>
                <w:b/>
                <w:sz w:val="20"/>
              </w:rPr>
              <w:t>. Мытищи, деревня  Красная Горка, ул. Светлая, д.20В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Блик-3С-12 «Выход»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звуковые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«Иволга»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Прибор приемно-контрольный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ППК «Гранит-4»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 АКБ 7А/ч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Проверка выдачи сигналов оповещения, управления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сигнал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пожарный ручной типа ИПР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ИПР-513-10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ДИП-3СУ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Fonts w:ascii="Arial" w:hAnsi="Arial" w:cs="Arial"/>
                <w:sz w:val="20"/>
              </w:rPr>
              <w:t>ДИП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212-3СУ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ДИП-212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ДИП-212-45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Извещатель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дымовой пожарный типа ДИП-212 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ДИП-212-91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675" w:rsidRPr="0026379D" w:rsidRDefault="002E2675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</w:tr>
      <w:tr w:rsidR="0074513A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</w:rPr>
              <w:t>Оборудование радиоканальной системы: (объектовый передатчик)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RS</w:t>
            </w:r>
            <w:r w:rsidRPr="0026379D">
              <w:rPr>
                <w:rFonts w:ascii="Arial" w:eastAsia="Arial Unicode MS" w:hAnsi="Arial" w:cs="Arial"/>
                <w:sz w:val="20"/>
              </w:rPr>
              <w:t>-202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TF</w:t>
            </w:r>
            <w:r w:rsidRPr="0026379D">
              <w:rPr>
                <w:rFonts w:ascii="Arial" w:eastAsia="Arial Unicode MS" w:hAnsi="Arial" w:cs="Arial"/>
                <w:sz w:val="20"/>
              </w:rPr>
              <w:t>-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  <w:r w:rsidRPr="0026379D">
              <w:rPr>
                <w:rFonts w:ascii="Arial" w:eastAsia="Arial Unicode MS" w:hAnsi="Arial" w:cs="Arial"/>
                <w:sz w:val="20"/>
              </w:rPr>
              <w:t xml:space="preserve"> в корпусе </w:t>
            </w:r>
            <w:r w:rsidRPr="0026379D">
              <w:rPr>
                <w:rFonts w:ascii="Arial" w:eastAsia="Arial Unicode MS" w:hAnsi="Arial" w:cs="Arial"/>
                <w:sz w:val="20"/>
                <w:lang w:val="en-US"/>
              </w:rPr>
              <w:t>RR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74513A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Антенна направленная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АН-433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13A" w:rsidRPr="0026379D" w:rsidRDefault="0074513A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965BCD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b/>
                <w:bCs/>
                <w:sz w:val="20"/>
              </w:rPr>
              <w:t>21.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="00965BCD" w:rsidRPr="0026379D">
              <w:rPr>
                <w:rStyle w:val="extended-textshort"/>
                <w:rFonts w:ascii="Arial" w:hAnsi="Arial" w:cs="Arial"/>
                <w:bCs/>
                <w:sz w:val="20"/>
              </w:rPr>
              <w:t>Клуб</w:t>
            </w:r>
            <w:r w:rsidR="00965BCD"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="00965BCD" w:rsidRPr="0026379D">
              <w:rPr>
                <w:rStyle w:val="extended-textshort"/>
                <w:rFonts w:ascii="Arial" w:hAnsi="Arial" w:cs="Arial"/>
                <w:b/>
                <w:sz w:val="20"/>
              </w:rPr>
              <w:t>«Активное долголетие»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М.О. г. Мытищи, ул. Мира, д.37</w:t>
            </w:r>
            <w:proofErr w:type="gramEnd"/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Пульт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контроля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и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управления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охранно-пожарный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С2000М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sz w:val="20"/>
              </w:rPr>
              <w:t>Сигнально-пусковой блок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С2000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>-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СП1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sz w:val="20"/>
              </w:rPr>
              <w:t>Контрольно-пусковой блок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С2000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>-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КПБ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sz w:val="20"/>
              </w:rPr>
              <w:t>Источник питания резервированный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gramStart"/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РИП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>-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24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>-3/7М4).</w:t>
            </w:r>
            <w:proofErr w:type="gram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</w:t>
            </w:r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Блоки выпрямительные, блоки автоматики и заряда (контроль напряжения заряда)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АКБ 7А/ч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4</w:t>
            </w:r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202A76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Извещатель</w:t>
            </w:r>
            <w:proofErr w:type="spellEnd"/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пожарный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дымовой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оптико-электронный адресно-аналоговый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sz w:val="20"/>
              </w:rPr>
              <w:t>ИП212-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34А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«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ДИП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>-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34А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>-03»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25</w:t>
            </w:r>
          </w:p>
        </w:tc>
      </w:tr>
      <w:tr w:rsidR="00965BCD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световые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Табло «Молния» «Выход» 12(24)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BCD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Извещатели</w:t>
            </w:r>
            <w:proofErr w:type="spellEnd"/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пожарные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ручные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адресные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ИПР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 xml:space="preserve"> </w:t>
            </w:r>
            <w:r w:rsidRPr="0026379D">
              <w:rPr>
                <w:rFonts w:ascii="Arial" w:hAnsi="Arial" w:cs="Arial"/>
                <w:sz w:val="20"/>
              </w:rPr>
              <w:t>(проверка работоспособности)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513</w:t>
            </w:r>
            <w:r w:rsidRPr="0026379D">
              <w:rPr>
                <w:rStyle w:val="extended-textshort"/>
                <w:rFonts w:ascii="Arial" w:hAnsi="Arial" w:cs="Arial"/>
                <w:sz w:val="20"/>
              </w:rPr>
              <w:t>-</w:t>
            </w:r>
            <w:r w:rsidRPr="0026379D">
              <w:rPr>
                <w:rStyle w:val="extended-textshort"/>
                <w:rFonts w:ascii="Arial" w:hAnsi="Arial" w:cs="Arial"/>
                <w:bCs/>
                <w:sz w:val="20"/>
              </w:rPr>
              <w:t>3АМ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Устройство звуковое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сигнальные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всех типов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ГРОМ-24КП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3</w:t>
            </w:r>
          </w:p>
        </w:tc>
      </w:tr>
      <w:tr w:rsidR="006615FF" w:rsidRPr="0026379D" w:rsidTr="00965BCD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8E5A37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 xml:space="preserve">Кабель парной скрутки огнестойкий не распространяющий горения с </w:t>
            </w:r>
            <w:proofErr w:type="gramStart"/>
            <w:r w:rsidRPr="0026379D">
              <w:rPr>
                <w:rFonts w:ascii="Arial" w:hAnsi="Arial" w:cs="Arial"/>
                <w:sz w:val="20"/>
              </w:rPr>
              <w:t>низким</w:t>
            </w:r>
            <w:proofErr w:type="gramEnd"/>
            <w:r w:rsidRPr="0026379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дымо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 xml:space="preserve"> и </w:t>
            </w:r>
            <w:proofErr w:type="spellStart"/>
            <w:r w:rsidRPr="0026379D">
              <w:rPr>
                <w:rFonts w:ascii="Arial" w:hAnsi="Arial" w:cs="Arial"/>
                <w:sz w:val="20"/>
              </w:rPr>
              <w:t>газовыделением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8E5A37" w:rsidP="0026379D">
            <w:pPr>
              <w:pStyle w:val="a7"/>
              <w:rPr>
                <w:rFonts w:ascii="Arial" w:hAnsi="Arial" w:cs="Arial"/>
                <w:sz w:val="20"/>
              </w:rPr>
            </w:pPr>
            <w:proofErr w:type="spellStart"/>
            <w:r w:rsidRPr="0026379D">
              <w:rPr>
                <w:rFonts w:ascii="Arial" w:hAnsi="Arial" w:cs="Arial"/>
                <w:sz w:val="20"/>
              </w:rPr>
              <w:t>КПСЭнг</w:t>
            </w:r>
            <w:proofErr w:type="spellEnd"/>
            <w:r w:rsidRPr="0026379D">
              <w:rPr>
                <w:rFonts w:ascii="Arial" w:hAnsi="Arial" w:cs="Arial"/>
                <w:sz w:val="20"/>
              </w:rPr>
              <w:t>-</w:t>
            </w:r>
            <w:proofErr w:type="gramStart"/>
            <w:r w:rsidRPr="0026379D">
              <w:rPr>
                <w:rFonts w:ascii="Arial" w:hAnsi="Arial" w:cs="Arial"/>
                <w:sz w:val="20"/>
                <w:lang w:val="en-US"/>
              </w:rPr>
              <w:t>FRLS</w:t>
            </w:r>
            <w:proofErr w:type="gramEnd"/>
            <w:r w:rsidRPr="0026379D">
              <w:rPr>
                <w:rFonts w:ascii="Arial" w:hAnsi="Arial" w:cs="Arial"/>
                <w:sz w:val="20"/>
                <w:lang w:val="en-US"/>
              </w:rPr>
              <w:t xml:space="preserve"> 1</w:t>
            </w:r>
            <w:r w:rsidRPr="0026379D">
              <w:rPr>
                <w:rFonts w:ascii="Arial" w:hAnsi="Arial" w:cs="Arial"/>
                <w:sz w:val="20"/>
              </w:rPr>
              <w:t>х2х0,75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5FF" w:rsidRPr="0026379D" w:rsidRDefault="006615FF" w:rsidP="0026379D">
            <w:pPr>
              <w:pStyle w:val="a7"/>
              <w:rPr>
                <w:rFonts w:ascii="Arial" w:hAnsi="Arial" w:cs="Arial"/>
                <w:sz w:val="20"/>
              </w:rPr>
            </w:pPr>
            <w:r w:rsidRPr="0026379D">
              <w:rPr>
                <w:rFonts w:ascii="Arial" w:hAnsi="Arial" w:cs="Arial"/>
                <w:sz w:val="20"/>
              </w:rPr>
              <w:t>520</w:t>
            </w:r>
          </w:p>
        </w:tc>
      </w:tr>
    </w:tbl>
    <w:p w:rsidR="007D46BE" w:rsidRPr="0026379D" w:rsidRDefault="007D46BE" w:rsidP="0026379D">
      <w:pPr>
        <w:tabs>
          <w:tab w:val="num" w:pos="-6480"/>
          <w:tab w:val="num" w:pos="-2835"/>
          <w:tab w:val="left" w:pos="709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2E2675" w:rsidRPr="0026379D" w:rsidRDefault="0070060C" w:rsidP="0026379D">
      <w:pPr>
        <w:tabs>
          <w:tab w:val="num" w:pos="-6480"/>
          <w:tab w:val="num" w:pos="-2835"/>
          <w:tab w:val="left" w:pos="709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26379D">
        <w:rPr>
          <w:rFonts w:ascii="Arial" w:hAnsi="Arial" w:cs="Arial"/>
          <w:b/>
          <w:sz w:val="20"/>
          <w:szCs w:val="20"/>
        </w:rPr>
        <w:t>7</w:t>
      </w:r>
      <w:r w:rsidR="002E2675" w:rsidRPr="0026379D">
        <w:rPr>
          <w:rFonts w:ascii="Arial" w:hAnsi="Arial" w:cs="Arial"/>
          <w:b/>
          <w:sz w:val="20"/>
          <w:szCs w:val="20"/>
        </w:rPr>
        <w:t>. Аварийно-восстановительные работы должны выполняться Исполнителем в следующем порядке:</w:t>
      </w:r>
    </w:p>
    <w:p w:rsidR="002E2675" w:rsidRPr="0026379D" w:rsidRDefault="0070060C" w:rsidP="0026379D">
      <w:pPr>
        <w:tabs>
          <w:tab w:val="num" w:pos="-6480"/>
          <w:tab w:val="num" w:pos="-2835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7</w:t>
      </w:r>
      <w:r w:rsidR="002E2675" w:rsidRPr="0026379D">
        <w:rPr>
          <w:rFonts w:ascii="Arial" w:hAnsi="Arial" w:cs="Arial"/>
          <w:sz w:val="20"/>
          <w:szCs w:val="20"/>
        </w:rPr>
        <w:t xml:space="preserve">.1. К аварийно-восстановительным работам (АВР) относятся работы, проводимые с целью оперативного восстановления </w:t>
      </w:r>
      <w:r w:rsidRPr="0026379D">
        <w:rPr>
          <w:rFonts w:ascii="Arial" w:hAnsi="Arial" w:cs="Arial"/>
          <w:sz w:val="20"/>
          <w:szCs w:val="20"/>
        </w:rPr>
        <w:t>работоспособности систем АУПС, СОУЭ и РКС.</w:t>
      </w:r>
    </w:p>
    <w:p w:rsidR="002E2675" w:rsidRPr="0026379D" w:rsidRDefault="0070060C" w:rsidP="0026379D">
      <w:pPr>
        <w:tabs>
          <w:tab w:val="num" w:pos="-6480"/>
          <w:tab w:val="num" w:pos="-2835"/>
        </w:tabs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7</w:t>
      </w:r>
      <w:r w:rsidR="002E2675" w:rsidRPr="0026379D">
        <w:rPr>
          <w:rFonts w:ascii="Arial" w:hAnsi="Arial" w:cs="Arial"/>
          <w:sz w:val="20"/>
          <w:szCs w:val="20"/>
        </w:rPr>
        <w:t xml:space="preserve">.2.Продолжительность аварийно-восстановительных работ должна исчисляться с момента поступления заявки от Заказчика Исполнителю с конкретным указанием проблемы и места </w:t>
      </w:r>
      <w:r w:rsidR="002E2675" w:rsidRPr="0026379D">
        <w:rPr>
          <w:rFonts w:ascii="Arial" w:hAnsi="Arial" w:cs="Arial"/>
          <w:sz w:val="20"/>
          <w:szCs w:val="20"/>
        </w:rPr>
        <w:lastRenderedPageBreak/>
        <w:t>возникновения до восстановления способности автоматических установок пожарной сигнализации обеспечивать передачу всех задействованных на данное время сервисов.</w:t>
      </w:r>
    </w:p>
    <w:p w:rsidR="002E2675" w:rsidRPr="0026379D" w:rsidRDefault="0070060C" w:rsidP="0026379D">
      <w:pPr>
        <w:tabs>
          <w:tab w:val="num" w:pos="-2835"/>
        </w:tabs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7</w:t>
      </w:r>
      <w:r w:rsidR="002E2675" w:rsidRPr="0026379D">
        <w:rPr>
          <w:rFonts w:ascii="Arial" w:hAnsi="Arial" w:cs="Arial"/>
          <w:sz w:val="20"/>
          <w:szCs w:val="20"/>
        </w:rPr>
        <w:t>.3. О намечаемых планах ликвидации аварии, ходе работ по устранению аварии и возникающих трудностях Исполнитель обязан немедленно сообщать Заказчику.</w:t>
      </w:r>
    </w:p>
    <w:p w:rsidR="002E2675" w:rsidRPr="0026379D" w:rsidRDefault="0070060C" w:rsidP="0026379D">
      <w:pPr>
        <w:tabs>
          <w:tab w:val="num" w:pos="-2835"/>
        </w:tabs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7</w:t>
      </w:r>
      <w:r w:rsidR="002E2675" w:rsidRPr="0026379D">
        <w:rPr>
          <w:rFonts w:ascii="Arial" w:hAnsi="Arial" w:cs="Arial"/>
          <w:sz w:val="20"/>
          <w:szCs w:val="20"/>
        </w:rPr>
        <w:t>.4. Возвращение восстановительных бригад Исполнителя с линии должно производиться только после получения подтверждения Заказчика о нормальной работе оборудования систем АУПС и СОУЭ.</w:t>
      </w:r>
    </w:p>
    <w:p w:rsidR="002E2675" w:rsidRPr="0026379D" w:rsidRDefault="0070060C" w:rsidP="0026379D">
      <w:pPr>
        <w:tabs>
          <w:tab w:val="num" w:pos="-6480"/>
          <w:tab w:val="num" w:pos="-2835"/>
          <w:tab w:val="num" w:pos="1418"/>
        </w:tabs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7</w:t>
      </w:r>
      <w:r w:rsidR="002E2675" w:rsidRPr="0026379D">
        <w:rPr>
          <w:rFonts w:ascii="Arial" w:hAnsi="Arial" w:cs="Arial"/>
          <w:sz w:val="20"/>
          <w:szCs w:val="20"/>
        </w:rPr>
        <w:t xml:space="preserve">.5. Все аварии пожарной сигнализации СОУЭ должны расследоваться с составлением соответствующих актов. </w:t>
      </w:r>
    </w:p>
    <w:p w:rsidR="002E2675" w:rsidRPr="0026379D" w:rsidRDefault="0070060C" w:rsidP="0026379D">
      <w:pPr>
        <w:tabs>
          <w:tab w:val="num" w:pos="-2835"/>
        </w:tabs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7</w:t>
      </w:r>
      <w:r w:rsidR="002E2675" w:rsidRPr="0026379D">
        <w:rPr>
          <w:rFonts w:ascii="Arial" w:hAnsi="Arial" w:cs="Arial"/>
          <w:sz w:val="20"/>
          <w:szCs w:val="20"/>
        </w:rPr>
        <w:t>.6. После устранения аварии или повреждения обязательным является внесение в кратчайший срок соответствующих изменений в техническую документацию систем.</w:t>
      </w:r>
    </w:p>
    <w:p w:rsidR="002E2675" w:rsidRPr="0026379D" w:rsidRDefault="0070060C" w:rsidP="0026379D">
      <w:pPr>
        <w:ind w:left="567" w:hanging="567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26379D">
        <w:rPr>
          <w:rFonts w:ascii="Arial" w:hAnsi="Arial" w:cs="Arial"/>
          <w:b/>
          <w:bCs/>
          <w:iCs/>
          <w:sz w:val="20"/>
          <w:szCs w:val="20"/>
        </w:rPr>
        <w:t>8</w:t>
      </w:r>
      <w:r w:rsidR="002E2675" w:rsidRPr="0026379D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="002E2675" w:rsidRPr="0026379D">
        <w:rPr>
          <w:rFonts w:ascii="Arial" w:hAnsi="Arial" w:cs="Arial"/>
          <w:bCs/>
          <w:iCs/>
          <w:sz w:val="20"/>
          <w:szCs w:val="20"/>
        </w:rPr>
        <w:t xml:space="preserve">Время реакции </w:t>
      </w:r>
      <w:r w:rsidR="002E2675" w:rsidRPr="0026379D">
        <w:rPr>
          <w:rFonts w:ascii="Arial" w:hAnsi="Arial" w:cs="Arial"/>
          <w:sz w:val="20"/>
          <w:szCs w:val="20"/>
        </w:rPr>
        <w:t xml:space="preserve">Исполнителя </w:t>
      </w:r>
      <w:r w:rsidR="002E2675" w:rsidRPr="0026379D">
        <w:rPr>
          <w:rFonts w:ascii="Arial" w:hAnsi="Arial" w:cs="Arial"/>
          <w:bCs/>
          <w:iCs/>
          <w:sz w:val="20"/>
          <w:szCs w:val="20"/>
        </w:rPr>
        <w:t>по предоставлению услуги.</w:t>
      </w:r>
    </w:p>
    <w:p w:rsidR="002E2675" w:rsidRPr="0026379D" w:rsidRDefault="002E2675" w:rsidP="0026379D">
      <w:pPr>
        <w:jc w:val="both"/>
        <w:outlineLvl w:val="1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 xml:space="preserve">По предоставлению услуги Исполнитель должен обеспечить следующее время реакции во исполнение договорных обязательств </w:t>
      </w:r>
    </w:p>
    <w:p w:rsidR="002E2675" w:rsidRPr="0026379D" w:rsidRDefault="002E2675" w:rsidP="0026379D">
      <w:pPr>
        <w:tabs>
          <w:tab w:val="num" w:pos="-6480"/>
        </w:tabs>
        <w:ind w:left="360" w:hanging="36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3023"/>
        <w:gridCol w:w="6003"/>
      </w:tblGrid>
      <w:tr w:rsidR="002E2675" w:rsidRPr="0026379D" w:rsidTr="0074513A">
        <w:trPr>
          <w:cantSplit/>
          <w:trHeight w:val="20"/>
          <w:jc w:val="right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2E2675" w:rsidP="0026379D">
            <w:pPr>
              <w:tabs>
                <w:tab w:val="num" w:pos="-6480"/>
              </w:tabs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2E2675" w:rsidP="0026379D">
            <w:pPr>
              <w:tabs>
                <w:tab w:val="num" w:pos="-6480"/>
              </w:tabs>
              <w:ind w:left="360" w:hanging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2E2675" w:rsidP="0026379D">
            <w:pPr>
              <w:tabs>
                <w:tab w:val="num" w:pos="-6480"/>
              </w:tabs>
              <w:ind w:left="360" w:hanging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379D">
              <w:rPr>
                <w:rFonts w:ascii="Arial" w:hAnsi="Arial" w:cs="Arial"/>
                <w:bCs/>
                <w:sz w:val="20"/>
                <w:szCs w:val="20"/>
              </w:rPr>
              <w:t>Время реакции</w:t>
            </w:r>
          </w:p>
        </w:tc>
      </w:tr>
      <w:tr w:rsidR="002E2675" w:rsidRPr="0026379D" w:rsidTr="0074513A">
        <w:trPr>
          <w:trHeight w:val="20"/>
          <w:jc w:val="right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2E2675" w:rsidP="0026379D">
            <w:pPr>
              <w:tabs>
                <w:tab w:val="num" w:pos="-6480"/>
              </w:tabs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2E2675" w:rsidP="0026379D">
            <w:pPr>
              <w:tabs>
                <w:tab w:val="num" w:pos="-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Время прибытие Исполнителя услуг по ТО и ППР систем АУПС и СОУЭ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5" w:rsidRPr="0026379D" w:rsidRDefault="0070060C" w:rsidP="0026379D">
            <w:pPr>
              <w:tabs>
                <w:tab w:val="num" w:pos="-6480"/>
              </w:tabs>
              <w:ind w:left="-13" w:firstLine="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Не более двух часов</w:t>
            </w:r>
            <w:r w:rsidR="002E2675" w:rsidRPr="0026379D">
              <w:rPr>
                <w:rFonts w:ascii="Arial" w:hAnsi="Arial" w:cs="Arial"/>
                <w:sz w:val="20"/>
                <w:szCs w:val="20"/>
              </w:rPr>
              <w:t xml:space="preserve"> с момента извещения (в рабочее время и в рабочие дни)</w:t>
            </w:r>
          </w:p>
          <w:p w:rsidR="002E2675" w:rsidRPr="0026379D" w:rsidRDefault="002E2675" w:rsidP="0026379D">
            <w:pPr>
              <w:tabs>
                <w:tab w:val="num" w:pos="-6480"/>
              </w:tabs>
              <w:ind w:left="-13" w:firstLine="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79D">
              <w:rPr>
                <w:rFonts w:ascii="Arial" w:hAnsi="Arial" w:cs="Arial"/>
                <w:sz w:val="20"/>
                <w:szCs w:val="20"/>
              </w:rPr>
              <w:t>Не более четырех часов с момента извещения (в нерабочее время и в нерабочие дни)</w:t>
            </w:r>
          </w:p>
        </w:tc>
      </w:tr>
    </w:tbl>
    <w:p w:rsidR="00E50374" w:rsidRPr="0026379D" w:rsidRDefault="00E50374" w:rsidP="0026379D">
      <w:pPr>
        <w:shd w:val="clear" w:color="auto" w:fill="FFFFFF"/>
        <w:tabs>
          <w:tab w:val="left" w:pos="437"/>
        </w:tabs>
        <w:ind w:right="-284"/>
        <w:jc w:val="both"/>
        <w:rPr>
          <w:rFonts w:ascii="Arial" w:hAnsi="Arial" w:cs="Arial"/>
          <w:b/>
          <w:bCs/>
          <w:spacing w:val="-22"/>
          <w:sz w:val="20"/>
          <w:szCs w:val="20"/>
        </w:rPr>
      </w:pPr>
    </w:p>
    <w:p w:rsidR="008445F3" w:rsidRPr="0026379D" w:rsidRDefault="008E5A37" w:rsidP="0026379D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26379D">
        <w:rPr>
          <w:rFonts w:ascii="Arial" w:hAnsi="Arial" w:cs="Arial"/>
          <w:sz w:val="20"/>
          <w:szCs w:val="20"/>
          <w:lang w:eastAsia="ar-SA"/>
        </w:rPr>
        <w:t>9</w:t>
      </w:r>
      <w:r w:rsidR="008445F3" w:rsidRPr="0026379D">
        <w:rPr>
          <w:rFonts w:ascii="Arial" w:hAnsi="Arial" w:cs="Arial"/>
          <w:sz w:val="20"/>
          <w:szCs w:val="20"/>
          <w:lang w:eastAsia="ar-SA"/>
        </w:rPr>
        <w:t>. Источник финансирования: Бюджет городского округа Мытищи</w:t>
      </w:r>
      <w:r w:rsidR="00604596" w:rsidRPr="0026379D">
        <w:rPr>
          <w:rFonts w:ascii="Arial" w:hAnsi="Arial" w:cs="Arial"/>
          <w:sz w:val="20"/>
          <w:szCs w:val="20"/>
          <w:lang w:eastAsia="ar-SA"/>
        </w:rPr>
        <w:t xml:space="preserve"> 2021</w:t>
      </w:r>
      <w:r w:rsidR="000D5CC9" w:rsidRPr="0026379D">
        <w:rPr>
          <w:rFonts w:ascii="Arial" w:hAnsi="Arial" w:cs="Arial"/>
          <w:sz w:val="20"/>
          <w:szCs w:val="20"/>
          <w:lang w:eastAsia="ar-SA"/>
        </w:rPr>
        <w:t xml:space="preserve"> год.</w:t>
      </w:r>
    </w:p>
    <w:p w:rsidR="00CE0C8E" w:rsidRPr="0026379D" w:rsidRDefault="000D5CC9" w:rsidP="0026379D">
      <w:pPr>
        <w:pStyle w:val="a5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6379D">
        <w:rPr>
          <w:rFonts w:ascii="Arial" w:hAnsi="Arial" w:cs="Arial"/>
          <w:sz w:val="20"/>
          <w:szCs w:val="20"/>
        </w:rPr>
        <w:t xml:space="preserve">10. </w:t>
      </w:r>
      <w:r w:rsidR="008445F3" w:rsidRPr="0026379D">
        <w:rPr>
          <w:rFonts w:ascii="Arial" w:hAnsi="Arial" w:cs="Arial"/>
          <w:sz w:val="20"/>
          <w:szCs w:val="20"/>
        </w:rPr>
        <w:t xml:space="preserve">Обслуживающая организация должна иметь: </w:t>
      </w:r>
    </w:p>
    <w:p w:rsidR="008445F3" w:rsidRPr="0026379D" w:rsidRDefault="00CE0C8E" w:rsidP="0026379D">
      <w:pPr>
        <w:pStyle w:val="a5"/>
        <w:spacing w:before="0" w:beforeAutospacing="0" w:after="0" w:afterAutospacing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26379D">
        <w:rPr>
          <w:rFonts w:ascii="Arial" w:hAnsi="Arial" w:cs="Arial"/>
          <w:sz w:val="20"/>
          <w:szCs w:val="20"/>
        </w:rPr>
        <w:t>-</w:t>
      </w:r>
      <w:r w:rsidR="008445F3" w:rsidRPr="0026379D">
        <w:rPr>
          <w:rFonts w:ascii="Arial" w:hAnsi="Arial" w:cs="Arial"/>
          <w:sz w:val="20"/>
          <w:szCs w:val="20"/>
        </w:rPr>
        <w:t xml:space="preserve">действующую лицензию, выданную </w:t>
      </w:r>
      <w:r w:rsidR="008445F3" w:rsidRPr="0026379D">
        <w:rPr>
          <w:rFonts w:ascii="Arial" w:eastAsia="Calibri" w:hAnsi="Arial" w:cs="Arial"/>
          <w:sz w:val="20"/>
          <w:szCs w:val="20"/>
          <w:lang w:eastAsia="en-US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 на: «осуществление деятельности по монтажу, техническому обслуживанию и ремонту средств обеспечения пожарной безопасности зданий и сооружений» (в соответствии с п. 15, ч.1, ст. 12 Федерального закона от 04.05.2011 г. №99-ФЗ «О лицензировании отдельных видов деятельности»;</w:t>
      </w:r>
      <w:proofErr w:type="gramEnd"/>
      <w:r w:rsidR="008445F3" w:rsidRPr="002637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gramStart"/>
      <w:r w:rsidR="008445F3" w:rsidRPr="0026379D">
        <w:rPr>
          <w:rFonts w:ascii="Arial" w:eastAsia="Calibri" w:hAnsi="Arial" w:cs="Arial"/>
          <w:sz w:val="20"/>
          <w:szCs w:val="20"/>
          <w:lang w:eastAsia="en-US"/>
        </w:rPr>
        <w:t>Постановлением Правительства РФ от 30.12.2011 г. №1225 «О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  <w:r w:rsidRPr="0026379D">
        <w:rPr>
          <w:rFonts w:ascii="Arial" w:eastAsia="Calibri" w:hAnsi="Arial" w:cs="Arial"/>
          <w:sz w:val="20"/>
          <w:szCs w:val="20"/>
          <w:lang w:eastAsia="en-US"/>
        </w:rPr>
        <w:t>);</w:t>
      </w:r>
      <w:proofErr w:type="gramEnd"/>
    </w:p>
    <w:p w:rsidR="00CE0C8E" w:rsidRPr="0026379D" w:rsidRDefault="00CE0C8E" w:rsidP="0026379D">
      <w:pPr>
        <w:pStyle w:val="a5"/>
        <w:spacing w:before="0" w:beforeAutospacing="0" w:after="0" w:afterAutospacing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6379D">
        <w:rPr>
          <w:rFonts w:ascii="Arial" w:hAnsi="Arial" w:cs="Arial"/>
          <w:sz w:val="20"/>
          <w:szCs w:val="20"/>
        </w:rPr>
        <w:t xml:space="preserve">-  иметь соответствующее </w:t>
      </w:r>
      <w:r w:rsidR="00E739A5" w:rsidRPr="0026379D">
        <w:rPr>
          <w:rFonts w:ascii="Arial" w:hAnsi="Arial" w:cs="Arial"/>
          <w:sz w:val="20"/>
          <w:szCs w:val="20"/>
        </w:rPr>
        <w:t xml:space="preserve">собственное или арендованное </w:t>
      </w:r>
      <w:r w:rsidRPr="0026379D">
        <w:rPr>
          <w:rFonts w:ascii="Arial" w:hAnsi="Arial" w:cs="Arial"/>
          <w:sz w:val="20"/>
          <w:szCs w:val="20"/>
        </w:rPr>
        <w:t xml:space="preserve">Оборудование </w:t>
      </w:r>
      <w:r w:rsidR="00E739A5" w:rsidRPr="0026379D">
        <w:rPr>
          <w:rFonts w:ascii="Arial" w:hAnsi="Arial" w:cs="Arial"/>
          <w:sz w:val="20"/>
          <w:szCs w:val="20"/>
        </w:rPr>
        <w:t>Системы вывода сигнала «Пожар» на пульт «01», расположенное в диспетчерской</w:t>
      </w:r>
      <w:r w:rsidR="00054458" w:rsidRPr="0026379D">
        <w:rPr>
          <w:rFonts w:ascii="Arial" w:hAnsi="Arial" w:cs="Arial"/>
          <w:sz w:val="20"/>
          <w:szCs w:val="20"/>
        </w:rPr>
        <w:t xml:space="preserve"> </w:t>
      </w:r>
      <w:r w:rsidR="00E739A5" w:rsidRPr="0026379D">
        <w:rPr>
          <w:rFonts w:ascii="Arial" w:hAnsi="Arial" w:cs="Arial"/>
          <w:sz w:val="20"/>
          <w:szCs w:val="20"/>
        </w:rPr>
        <w:t xml:space="preserve">подразделения пожарной охраны г. Мытищи. </w:t>
      </w:r>
      <w:proofErr w:type="gramStart"/>
      <w:r w:rsidR="00E739A5" w:rsidRPr="0026379D">
        <w:rPr>
          <w:rFonts w:ascii="Arial" w:hAnsi="Arial" w:cs="Arial"/>
          <w:sz w:val="20"/>
          <w:szCs w:val="20"/>
        </w:rPr>
        <w:t>(</w:t>
      </w:r>
      <w:r w:rsidR="00DF1758" w:rsidRPr="0026379D">
        <w:rPr>
          <w:rFonts w:ascii="Arial" w:hAnsi="Arial" w:cs="Arial"/>
          <w:bCs/>
          <w:sz w:val="20"/>
          <w:szCs w:val="20"/>
          <w:lang w:eastAsia="x-none"/>
        </w:rPr>
        <w:t xml:space="preserve">Подтверждающие документы </w:t>
      </w:r>
      <w:r w:rsidR="00054458" w:rsidRPr="0026379D">
        <w:rPr>
          <w:rFonts w:ascii="Arial" w:hAnsi="Arial" w:cs="Arial"/>
          <w:bCs/>
          <w:sz w:val="20"/>
          <w:szCs w:val="20"/>
          <w:lang w:eastAsia="x-none"/>
        </w:rPr>
        <w:t xml:space="preserve">(договор с подразделением пожарной охраны или письмо руководителя подразделения пожарной охраны о наличии оборудования) </w:t>
      </w:r>
      <w:r w:rsidR="00DF1758" w:rsidRPr="0026379D">
        <w:rPr>
          <w:rFonts w:ascii="Arial" w:hAnsi="Arial" w:cs="Arial"/>
          <w:bCs/>
          <w:sz w:val="20"/>
          <w:szCs w:val="20"/>
          <w:lang w:eastAsia="x-none"/>
        </w:rPr>
        <w:t>должны быть предоставлены</w:t>
      </w:r>
      <w:r w:rsidR="004E579F" w:rsidRPr="0026379D">
        <w:rPr>
          <w:rFonts w:ascii="Arial" w:hAnsi="Arial" w:cs="Arial"/>
          <w:bCs/>
          <w:sz w:val="20"/>
          <w:szCs w:val="20"/>
          <w:lang w:eastAsia="x-none"/>
        </w:rPr>
        <w:t xml:space="preserve"> Заказчику</w:t>
      </w:r>
      <w:r w:rsidR="00054458" w:rsidRPr="0026379D">
        <w:rPr>
          <w:rFonts w:ascii="Arial" w:hAnsi="Arial" w:cs="Arial"/>
          <w:bCs/>
          <w:sz w:val="20"/>
          <w:szCs w:val="20"/>
          <w:lang w:eastAsia="x-none"/>
        </w:rPr>
        <w:t xml:space="preserve"> до заключения </w:t>
      </w:r>
      <w:r w:rsidR="0026379D" w:rsidRPr="0026379D">
        <w:rPr>
          <w:rFonts w:ascii="Arial" w:hAnsi="Arial" w:cs="Arial"/>
          <w:bCs/>
          <w:sz w:val="20"/>
          <w:szCs w:val="20"/>
          <w:lang w:eastAsia="x-none"/>
        </w:rPr>
        <w:t>Договора</w:t>
      </w:r>
      <w:r w:rsidR="00F30C47" w:rsidRPr="0026379D">
        <w:rPr>
          <w:rFonts w:ascii="Arial" w:hAnsi="Arial" w:cs="Arial"/>
          <w:bCs/>
          <w:sz w:val="20"/>
          <w:szCs w:val="20"/>
          <w:lang w:eastAsia="x-none"/>
        </w:rPr>
        <w:t>.</w:t>
      </w:r>
      <w:proofErr w:type="gramEnd"/>
    </w:p>
    <w:p w:rsidR="008445F3" w:rsidRPr="0026379D" w:rsidRDefault="00916092" w:rsidP="0026379D">
      <w:pPr>
        <w:pStyle w:val="a5"/>
        <w:spacing w:before="0" w:beforeAutospacing="0" w:after="0" w:afterAutospacing="0"/>
        <w:contextualSpacing/>
        <w:jc w:val="both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  <w:r w:rsidRPr="0026379D">
        <w:rPr>
          <w:rFonts w:ascii="Arial" w:hAnsi="Arial" w:cs="Arial"/>
          <w:bCs/>
          <w:sz w:val="20"/>
          <w:szCs w:val="20"/>
        </w:rPr>
        <w:t xml:space="preserve">11. </w:t>
      </w:r>
      <w:r w:rsidR="008445F3" w:rsidRPr="0026379D">
        <w:rPr>
          <w:rFonts w:ascii="Arial" w:hAnsi="Arial" w:cs="Arial"/>
          <w:sz w:val="20"/>
          <w:szCs w:val="20"/>
        </w:rPr>
        <w:t>Дополнительные работы по восстановлению работоспособности систем пожарной сигнализации, выявленные актом о годности к дальнейшей эксплуатации, выполняются обслуживающей организацией, с временным использованием оборудования Исполнителя. Все расходные материалы предоставляет Заказчик.</w:t>
      </w:r>
      <w:r w:rsidR="008445F3" w:rsidRPr="0026379D">
        <w:rPr>
          <w:rFonts w:ascii="Arial" w:hAnsi="Arial" w:cs="Arial"/>
          <w:sz w:val="20"/>
          <w:szCs w:val="20"/>
          <w:highlight w:val="yellow"/>
        </w:rPr>
        <w:t xml:space="preserve">  </w:t>
      </w:r>
    </w:p>
    <w:p w:rsidR="008445F3" w:rsidRPr="0026379D" w:rsidRDefault="00916092" w:rsidP="0026379D">
      <w:pPr>
        <w:contextualSpacing/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 xml:space="preserve">12. </w:t>
      </w:r>
      <w:r w:rsidR="00F30C47" w:rsidRPr="0026379D">
        <w:rPr>
          <w:rFonts w:ascii="Arial" w:hAnsi="Arial" w:cs="Arial"/>
          <w:bCs/>
          <w:sz w:val="20"/>
          <w:szCs w:val="20"/>
          <w:lang w:eastAsia="x-none"/>
        </w:rPr>
        <w:t xml:space="preserve">Для оказания услуг Заказчик предоставляет Исполнителю </w:t>
      </w:r>
      <w:r w:rsidR="00F30C47" w:rsidRPr="0026379D">
        <w:rPr>
          <w:rFonts w:ascii="Arial" w:hAnsi="Arial" w:cs="Arial"/>
          <w:sz w:val="20"/>
          <w:szCs w:val="20"/>
        </w:rPr>
        <w:t xml:space="preserve">документацию </w:t>
      </w:r>
      <w:r w:rsidR="008445F3" w:rsidRPr="0026379D">
        <w:rPr>
          <w:rFonts w:ascii="Arial" w:hAnsi="Arial" w:cs="Arial"/>
          <w:sz w:val="20"/>
          <w:szCs w:val="20"/>
        </w:rPr>
        <w:t>на технические элементы</w:t>
      </w:r>
      <w:r w:rsidR="00655E0E" w:rsidRPr="0026379D">
        <w:rPr>
          <w:rFonts w:ascii="Arial" w:hAnsi="Arial" w:cs="Arial"/>
          <w:sz w:val="20"/>
          <w:szCs w:val="20"/>
        </w:rPr>
        <w:t xml:space="preserve"> системы противопожарной защиты. Приказ о назначении лица, </w:t>
      </w:r>
      <w:r w:rsidR="008445F3" w:rsidRPr="0026379D">
        <w:rPr>
          <w:rFonts w:ascii="Arial" w:hAnsi="Arial" w:cs="Arial"/>
          <w:sz w:val="20"/>
          <w:szCs w:val="20"/>
        </w:rPr>
        <w:t>ответственного за эксплу</w:t>
      </w:r>
      <w:r w:rsidR="00655E0E" w:rsidRPr="0026379D">
        <w:rPr>
          <w:rFonts w:ascii="Arial" w:hAnsi="Arial" w:cs="Arial"/>
          <w:sz w:val="20"/>
          <w:szCs w:val="20"/>
        </w:rPr>
        <w:t xml:space="preserve">атацию систем противопожарной защиты. </w:t>
      </w:r>
      <w:r w:rsidR="008445F3" w:rsidRPr="0026379D">
        <w:rPr>
          <w:rFonts w:ascii="Arial" w:hAnsi="Arial" w:cs="Arial"/>
          <w:sz w:val="20"/>
          <w:szCs w:val="20"/>
        </w:rPr>
        <w:t>Вся необходимая документация на систему противопожарной защиты (или ее копии) должна находиться у лица, ответственного з</w:t>
      </w:r>
      <w:r w:rsidR="00655E0E" w:rsidRPr="0026379D">
        <w:rPr>
          <w:rFonts w:ascii="Arial" w:hAnsi="Arial" w:cs="Arial"/>
          <w:sz w:val="20"/>
          <w:szCs w:val="20"/>
        </w:rPr>
        <w:t xml:space="preserve">а эксплуатацию указанной </w:t>
      </w:r>
      <w:proofErr w:type="gramStart"/>
      <w:r w:rsidR="00655E0E" w:rsidRPr="0026379D">
        <w:rPr>
          <w:rFonts w:ascii="Arial" w:hAnsi="Arial" w:cs="Arial"/>
          <w:sz w:val="20"/>
          <w:szCs w:val="20"/>
        </w:rPr>
        <w:t>систем-Заказчика</w:t>
      </w:r>
      <w:proofErr w:type="gramEnd"/>
      <w:r w:rsidR="008445F3" w:rsidRPr="0026379D">
        <w:rPr>
          <w:rFonts w:ascii="Arial" w:hAnsi="Arial" w:cs="Arial"/>
          <w:sz w:val="20"/>
          <w:szCs w:val="20"/>
        </w:rPr>
        <w:t>. Исполнитель должен использовать хорошо оснащенную производственно-техническую базу для производства ремонтно-восстановительных работ оборудования систем; специализированный инструмент и испытательное оборудование; мобильную аварийно-диспетчерскую службу для проведения внеплановых ремонтов по вызову заказчика. Исполнитель мож</w:t>
      </w:r>
      <w:r w:rsidR="000D5CC9" w:rsidRPr="0026379D">
        <w:rPr>
          <w:rFonts w:ascii="Arial" w:hAnsi="Arial" w:cs="Arial"/>
          <w:sz w:val="20"/>
          <w:szCs w:val="20"/>
        </w:rPr>
        <w:t xml:space="preserve">ет принять на себя </w:t>
      </w:r>
      <w:r w:rsidR="008445F3" w:rsidRPr="0026379D">
        <w:rPr>
          <w:rFonts w:ascii="Arial" w:hAnsi="Arial" w:cs="Arial"/>
          <w:sz w:val="20"/>
          <w:szCs w:val="20"/>
        </w:rPr>
        <w:t>обязанность оказывать услуги, отвечающую требованиям к качеству, более высоким по сравнению с установленными обязательными для сто</w:t>
      </w:r>
      <w:r w:rsidR="00655E0E" w:rsidRPr="0026379D">
        <w:rPr>
          <w:rFonts w:ascii="Arial" w:hAnsi="Arial" w:cs="Arial"/>
          <w:sz w:val="20"/>
          <w:szCs w:val="20"/>
        </w:rPr>
        <w:t>рон требованиями.</w:t>
      </w:r>
      <w:r w:rsidR="008445F3" w:rsidRPr="002637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5E0E" w:rsidRPr="0026379D">
        <w:rPr>
          <w:rFonts w:ascii="Arial" w:hAnsi="Arial" w:cs="Arial"/>
          <w:sz w:val="20"/>
          <w:szCs w:val="20"/>
        </w:rPr>
        <w:t xml:space="preserve">Заказчик </w:t>
      </w:r>
      <w:r w:rsidR="008445F3" w:rsidRPr="0026379D">
        <w:rPr>
          <w:rFonts w:ascii="Arial" w:hAnsi="Arial" w:cs="Arial"/>
          <w:sz w:val="20"/>
          <w:szCs w:val="20"/>
        </w:rPr>
        <w:t xml:space="preserve">несет полную материальную ответственность за отказы в работе инженерных систем </w:t>
      </w:r>
      <w:r w:rsidR="00655E0E" w:rsidRPr="0026379D">
        <w:rPr>
          <w:rFonts w:ascii="Arial" w:hAnsi="Arial" w:cs="Arial"/>
          <w:sz w:val="20"/>
          <w:szCs w:val="20"/>
        </w:rPr>
        <w:t xml:space="preserve">и оборудования происшедшие по </w:t>
      </w:r>
      <w:r w:rsidR="008445F3" w:rsidRPr="0026379D">
        <w:rPr>
          <w:rFonts w:ascii="Arial" w:hAnsi="Arial" w:cs="Arial"/>
          <w:sz w:val="20"/>
          <w:szCs w:val="20"/>
        </w:rPr>
        <w:t>вине</w:t>
      </w:r>
      <w:r w:rsidR="00655E0E" w:rsidRPr="0026379D">
        <w:rPr>
          <w:rFonts w:ascii="Arial" w:hAnsi="Arial" w:cs="Arial"/>
          <w:sz w:val="20"/>
          <w:szCs w:val="20"/>
        </w:rPr>
        <w:t xml:space="preserve"> Заказчика</w:t>
      </w:r>
      <w:r w:rsidR="008445F3" w:rsidRPr="0026379D">
        <w:rPr>
          <w:rFonts w:ascii="Arial" w:hAnsi="Arial" w:cs="Arial"/>
          <w:sz w:val="20"/>
          <w:szCs w:val="20"/>
        </w:rPr>
        <w:t>, из-за неправильных действий при эксплуатации оборудования, при производстве ремонтных работ оборудования на объекте, за несоблюдение правил техники безопасности, пожарной безопасности и др. Исполнитель так же несет материальную ответственность – за отказы из-за низ</w:t>
      </w:r>
      <w:r w:rsidR="00655E0E" w:rsidRPr="0026379D">
        <w:rPr>
          <w:rFonts w:ascii="Arial" w:hAnsi="Arial" w:cs="Arial"/>
          <w:sz w:val="20"/>
          <w:szCs w:val="20"/>
        </w:rPr>
        <w:t>кого качества оказываемых услуг.</w:t>
      </w:r>
      <w:proofErr w:type="gramEnd"/>
      <w:r w:rsidR="00655E0E" w:rsidRPr="0026379D">
        <w:rPr>
          <w:rFonts w:ascii="Arial" w:hAnsi="Arial" w:cs="Arial"/>
          <w:sz w:val="20"/>
          <w:szCs w:val="20"/>
        </w:rPr>
        <w:t xml:space="preserve"> </w:t>
      </w:r>
      <w:r w:rsidR="008445F3" w:rsidRPr="0026379D">
        <w:rPr>
          <w:rFonts w:ascii="Arial" w:hAnsi="Arial" w:cs="Arial"/>
          <w:sz w:val="20"/>
          <w:szCs w:val="20"/>
        </w:rPr>
        <w:t xml:space="preserve">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Исполнителя. </w:t>
      </w:r>
    </w:p>
    <w:p w:rsidR="008445F3" w:rsidRPr="0026379D" w:rsidRDefault="00916092" w:rsidP="0026379D">
      <w:pPr>
        <w:contextualSpacing/>
        <w:jc w:val="both"/>
        <w:rPr>
          <w:rFonts w:ascii="Arial" w:hAnsi="Arial" w:cs="Arial"/>
          <w:sz w:val="20"/>
          <w:szCs w:val="20"/>
        </w:rPr>
      </w:pPr>
      <w:r w:rsidRPr="0026379D">
        <w:rPr>
          <w:rFonts w:ascii="Arial" w:hAnsi="Arial" w:cs="Arial"/>
          <w:sz w:val="20"/>
          <w:szCs w:val="20"/>
        </w:rPr>
        <w:t>13</w:t>
      </w:r>
      <w:r w:rsidR="008445F3" w:rsidRPr="0026379D">
        <w:rPr>
          <w:rFonts w:ascii="Arial" w:hAnsi="Arial" w:cs="Arial"/>
          <w:sz w:val="20"/>
          <w:szCs w:val="20"/>
        </w:rPr>
        <w:t>. При организации и оказании услуг необходимо руководствоваться следующей нормативно-технической документацией: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Гражданский кодекс РФ;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Основы законодательства РФ по охране труда;</w:t>
      </w:r>
    </w:p>
    <w:p w:rsidR="008445F3" w:rsidRPr="0026379D" w:rsidRDefault="0026379D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lastRenderedPageBreak/>
        <w:t>-</w:t>
      </w:r>
      <w:r w:rsidR="008445F3" w:rsidRPr="0026379D">
        <w:rPr>
          <w:rFonts w:ascii="Arial" w:eastAsia="Times New Roman" w:hAnsi="Arial" w:cs="Arial"/>
          <w:sz w:val="20"/>
          <w:szCs w:val="20"/>
          <w:lang w:eastAsia="zh-CN"/>
        </w:rPr>
        <w:t>Правила противопожарного режима в Российской Федерации, утвержденными постановлением Правительства Российской Федерации от 25 апреля 2012 г. № 390;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СНиП 21-01-97 Пожарная безопасность зданий и сооружений;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НПБ 104-03 Системы оповещения и управления эвакуацией людей при пожарах в зданиях и сооружениях;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НПБ 110-03 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ВСН 60-89 Устройства связи, сигнализации и диспетчеризации инженерного оборудования жилых и общественных зданий. Нормы проектирования;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РД 78.145-93 Системы и комплексы охранной, пожарной и охранно-пожарной сигнализации. Правила производства и приёмки работ;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 xml:space="preserve">- «Приборы приемно-контрольные и управления пожарные. Общие технические требования и методы испытаний», </w:t>
      </w:r>
    </w:p>
    <w:p w:rsidR="008445F3" w:rsidRPr="0026379D" w:rsidRDefault="008445F3" w:rsidP="0026379D">
      <w:pPr>
        <w:pStyle w:val="1"/>
        <w:shd w:val="clear" w:color="auto" w:fill="FFFFFF"/>
        <w:spacing w:before="0" w:after="0"/>
        <w:ind w:firstLine="284"/>
        <w:contextualSpacing/>
        <w:jc w:val="both"/>
        <w:textAlignment w:val="baseline"/>
        <w:rPr>
          <w:rFonts w:ascii="Arial" w:hAnsi="Arial" w:cs="Arial"/>
          <w:b w:val="0"/>
        </w:rPr>
      </w:pPr>
      <w:r w:rsidRPr="0026379D">
        <w:rPr>
          <w:rFonts w:ascii="Arial" w:hAnsi="Arial" w:cs="Arial"/>
          <w:b w:val="0"/>
          <w:kern w:val="0"/>
        </w:rPr>
        <w:t>- ГОСТ 53325-2009 Техника пожарная. Технические средства пожарной автоматики. Общие технические требования. Методы испытаний</w:t>
      </w:r>
      <w:r w:rsidRPr="0026379D">
        <w:rPr>
          <w:rFonts w:ascii="Arial" w:hAnsi="Arial" w:cs="Arial"/>
          <w:b w:val="0"/>
        </w:rPr>
        <w:t>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ПУЭ раздел 1 главы 1, 8 (7-е издание);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Правила технической эксплуатации электроустановок потребителей (ПТЭ ЭП), утвержденные приказом Минэнерго РФ от 13.01.2003 г. № 6;</w:t>
      </w:r>
    </w:p>
    <w:p w:rsidR="008445F3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- Правила технической эксплуатации тепловых энергоустановок, утвержденные приказом Минэнерго РФ от 24.03.2003 г. № 115;</w:t>
      </w:r>
    </w:p>
    <w:p w:rsidR="008445F3" w:rsidRPr="0026379D" w:rsidRDefault="008445F3" w:rsidP="0026379D">
      <w:pPr>
        <w:pStyle w:val="1"/>
        <w:shd w:val="clear" w:color="auto" w:fill="FFFFFF"/>
        <w:spacing w:before="0" w:after="0"/>
        <w:ind w:firstLine="284"/>
        <w:contextualSpacing/>
        <w:jc w:val="both"/>
        <w:textAlignment w:val="baseline"/>
        <w:rPr>
          <w:rFonts w:ascii="Arial" w:hAnsi="Arial" w:cs="Arial"/>
          <w:b w:val="0"/>
        </w:rPr>
      </w:pPr>
      <w:r w:rsidRPr="0026379D">
        <w:rPr>
          <w:rFonts w:ascii="Arial" w:hAnsi="Arial" w:cs="Arial"/>
          <w:b w:val="0"/>
        </w:rPr>
        <w:t xml:space="preserve">- СП 76.13330.2016 </w:t>
      </w:r>
      <w:r w:rsidRPr="0026379D">
        <w:rPr>
          <w:rFonts w:ascii="Arial" w:hAnsi="Arial" w:cs="Arial"/>
          <w:b w:val="0"/>
          <w:kern w:val="0"/>
        </w:rPr>
        <w:t>Электротехнические устройства. Актуализированная редакция СНиП 3.05.06-85</w:t>
      </w:r>
      <w:r w:rsidRPr="0026379D">
        <w:rPr>
          <w:rFonts w:ascii="Arial" w:hAnsi="Arial" w:cs="Arial"/>
          <w:b w:val="0"/>
        </w:rPr>
        <w:t>;</w:t>
      </w:r>
    </w:p>
    <w:p w:rsidR="00BC1327" w:rsidRPr="0026379D" w:rsidRDefault="00BC1327" w:rsidP="0026379D">
      <w:pPr>
        <w:rPr>
          <w:rFonts w:ascii="Arial" w:hAnsi="Arial" w:cs="Arial"/>
          <w:sz w:val="20"/>
          <w:szCs w:val="20"/>
          <w:lang w:eastAsia="zh-CN"/>
        </w:rPr>
      </w:pPr>
      <w:r w:rsidRPr="0026379D">
        <w:rPr>
          <w:rFonts w:ascii="Arial" w:hAnsi="Arial" w:cs="Arial"/>
          <w:sz w:val="20"/>
          <w:szCs w:val="20"/>
          <w:lang w:eastAsia="zh-CN"/>
        </w:rPr>
        <w:t xml:space="preserve">     - </w:t>
      </w:r>
      <w:r w:rsidRPr="0026379D">
        <w:rPr>
          <w:rFonts w:ascii="Arial" w:hAnsi="Arial" w:cs="Arial"/>
          <w:sz w:val="20"/>
          <w:szCs w:val="20"/>
        </w:rPr>
        <w:t>СП 5.13130.2009 Системы противопожарной защиты. Установки пожарной сигнализации и пожаротушения автоматические. Нормы и правила проектирования</w:t>
      </w:r>
    </w:p>
    <w:p w:rsidR="006720EF" w:rsidRPr="0026379D" w:rsidRDefault="008445F3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 xml:space="preserve">- другими нормативными актами, регулирующими отношения Сторон по вопросам, относящимся к предмету </w:t>
      </w:r>
      <w:r w:rsidR="0026379D" w:rsidRPr="0026379D">
        <w:rPr>
          <w:rFonts w:ascii="Arial" w:eastAsia="Times New Roman" w:hAnsi="Arial" w:cs="Arial"/>
          <w:sz w:val="20"/>
          <w:szCs w:val="20"/>
          <w:lang w:eastAsia="zh-CN"/>
        </w:rPr>
        <w:t>Договора</w:t>
      </w:r>
      <w:r w:rsidRPr="0026379D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:rsidR="00144028" w:rsidRPr="0026379D" w:rsidRDefault="00144028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200AC" w:rsidRPr="0026379D" w:rsidRDefault="00D200AC" w:rsidP="0026379D">
      <w:pPr>
        <w:tabs>
          <w:tab w:val="left" w:pos="426"/>
        </w:tabs>
        <w:suppressAutoHyphens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14.  Требования к качеству и гарантии:</w:t>
      </w:r>
    </w:p>
    <w:p w:rsidR="00D200AC" w:rsidRPr="0026379D" w:rsidRDefault="00C670A6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У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слуг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и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по техническому обслуживанию систем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ы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автоматической пожарной сигнализации (АУПС),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системы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оповещения и управлени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я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эвакуацией людей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при пожаре 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(СОУЭ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)</w:t>
      </w:r>
      <w:r w:rsidRPr="0026379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</w:t>
      </w:r>
      <w:r w:rsidRPr="0026379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радиоканальной системы (РКС) </w:t>
      </w:r>
      <w:r w:rsidR="00B72F59" w:rsidRPr="0026379D">
        <w:rPr>
          <w:rFonts w:ascii="Arial" w:eastAsia="Times New Roman" w:hAnsi="Arial" w:cs="Arial"/>
          <w:sz w:val="20"/>
          <w:szCs w:val="20"/>
          <w:lang w:eastAsia="zh-CN"/>
        </w:rPr>
        <w:t>должны быть оказаны на профессиональном уровне, ответственность за соблюдение правил техники безопасности охраны труда при оказании услуг возлагаются на Исполнителя.</w:t>
      </w:r>
    </w:p>
    <w:p w:rsidR="00B72F59" w:rsidRDefault="00B72F59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>Исполнитель гарантирует качество и безопасность всего объема работ, выполняемых в соответствии с техническим заданием и требованиями действующего законодательства Российской Федерации.</w:t>
      </w:r>
    </w:p>
    <w:p w:rsidR="0026379D" w:rsidRDefault="0026379D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26379D" w:rsidRPr="0026379D" w:rsidRDefault="0026379D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123E9F" w:rsidRPr="0026379D" w:rsidRDefault="00123E9F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123E9F" w:rsidRPr="0026379D" w:rsidRDefault="00123E9F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6379D">
        <w:rPr>
          <w:rFonts w:ascii="Arial" w:eastAsia="Times New Roman" w:hAnsi="Arial" w:cs="Arial"/>
          <w:sz w:val="20"/>
          <w:szCs w:val="20"/>
          <w:lang w:eastAsia="zh-CN"/>
        </w:rPr>
        <w:t xml:space="preserve">составил    </w:t>
      </w:r>
      <w:r w:rsidR="0026379D">
        <w:rPr>
          <w:rFonts w:ascii="Arial" w:eastAsia="Times New Roman" w:hAnsi="Arial" w:cs="Arial"/>
          <w:sz w:val="20"/>
          <w:szCs w:val="20"/>
          <w:lang w:eastAsia="zh-CN"/>
        </w:rPr>
        <w:t>заместитель директора</w:t>
      </w:r>
      <w:r w:rsidRPr="0026379D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26379D">
        <w:rPr>
          <w:rFonts w:ascii="Arial" w:eastAsia="Times New Roman" w:hAnsi="Arial" w:cs="Arial"/>
          <w:sz w:val="20"/>
          <w:szCs w:val="20"/>
          <w:lang w:eastAsia="zh-CN"/>
        </w:rPr>
        <w:t xml:space="preserve">      ___________________ Е.И. </w:t>
      </w:r>
      <w:proofErr w:type="spellStart"/>
      <w:r w:rsidR="0026379D">
        <w:rPr>
          <w:rFonts w:ascii="Arial" w:eastAsia="Times New Roman" w:hAnsi="Arial" w:cs="Arial"/>
          <w:sz w:val="20"/>
          <w:szCs w:val="20"/>
          <w:lang w:eastAsia="zh-CN"/>
        </w:rPr>
        <w:t>Бойцова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2"/>
      </w:tblGrid>
      <w:tr w:rsidR="00123E9F" w:rsidRPr="0026379D" w:rsidTr="00123E9F">
        <w:trPr>
          <w:jc w:val="center"/>
        </w:trPr>
        <w:tc>
          <w:tcPr>
            <w:tcW w:w="5352" w:type="dxa"/>
          </w:tcPr>
          <w:p w:rsidR="00123E9F" w:rsidRPr="0026379D" w:rsidRDefault="00123E9F" w:rsidP="0026379D">
            <w:pPr>
              <w:pStyle w:val="a7"/>
              <w:rPr>
                <w:rFonts w:ascii="Arial" w:hAnsi="Arial" w:cs="Arial"/>
                <w:b/>
                <w:sz w:val="20"/>
              </w:rPr>
            </w:pPr>
          </w:p>
        </w:tc>
      </w:tr>
      <w:tr w:rsidR="00123E9F" w:rsidRPr="0026379D" w:rsidTr="00123E9F">
        <w:trPr>
          <w:jc w:val="center"/>
        </w:trPr>
        <w:tc>
          <w:tcPr>
            <w:tcW w:w="5352" w:type="dxa"/>
          </w:tcPr>
          <w:p w:rsidR="00123E9F" w:rsidRPr="0026379D" w:rsidRDefault="00123E9F" w:rsidP="0026379D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</w:tbl>
    <w:p w:rsidR="00123E9F" w:rsidRPr="0026379D" w:rsidRDefault="00123E9F" w:rsidP="0026379D">
      <w:pPr>
        <w:tabs>
          <w:tab w:val="left" w:pos="426"/>
        </w:tabs>
        <w:suppressAutoHyphens/>
        <w:ind w:firstLine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123E9F" w:rsidRPr="0026379D" w:rsidSect="0026379D">
      <w:footerReference w:type="default" r:id="rId8"/>
      <w:pgSz w:w="11906" w:h="16838"/>
      <w:pgMar w:top="1134" w:right="850" w:bottom="1134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C1" w:rsidRDefault="008F02C1" w:rsidP="0026379D">
      <w:r>
        <w:separator/>
      </w:r>
    </w:p>
  </w:endnote>
  <w:endnote w:type="continuationSeparator" w:id="0">
    <w:p w:rsidR="008F02C1" w:rsidRDefault="008F02C1" w:rsidP="0026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4082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6379D" w:rsidRPr="0026379D" w:rsidRDefault="0026379D">
        <w:pPr>
          <w:pStyle w:val="ad"/>
          <w:jc w:val="right"/>
          <w:rPr>
            <w:rFonts w:ascii="Arial" w:hAnsi="Arial" w:cs="Arial"/>
            <w:sz w:val="18"/>
            <w:szCs w:val="18"/>
          </w:rPr>
        </w:pPr>
        <w:r w:rsidRPr="0026379D">
          <w:rPr>
            <w:rFonts w:ascii="Arial" w:hAnsi="Arial" w:cs="Arial"/>
            <w:sz w:val="18"/>
            <w:szCs w:val="18"/>
          </w:rPr>
          <w:fldChar w:fldCharType="begin"/>
        </w:r>
        <w:r w:rsidRPr="0026379D">
          <w:rPr>
            <w:rFonts w:ascii="Arial" w:hAnsi="Arial" w:cs="Arial"/>
            <w:sz w:val="18"/>
            <w:szCs w:val="18"/>
          </w:rPr>
          <w:instrText>PAGE   \* MERGEFORMAT</w:instrText>
        </w:r>
        <w:r w:rsidRPr="0026379D">
          <w:rPr>
            <w:rFonts w:ascii="Arial" w:hAnsi="Arial" w:cs="Arial"/>
            <w:sz w:val="18"/>
            <w:szCs w:val="18"/>
          </w:rPr>
          <w:fldChar w:fldCharType="separate"/>
        </w:r>
        <w:r w:rsidR="005D1A9F">
          <w:rPr>
            <w:rFonts w:ascii="Arial" w:hAnsi="Arial" w:cs="Arial"/>
            <w:noProof/>
            <w:sz w:val="18"/>
            <w:szCs w:val="18"/>
          </w:rPr>
          <w:t>11</w:t>
        </w:r>
        <w:r w:rsidRPr="0026379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79D" w:rsidRDefault="0026379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C1" w:rsidRDefault="008F02C1" w:rsidP="0026379D">
      <w:r>
        <w:separator/>
      </w:r>
    </w:p>
  </w:footnote>
  <w:footnote w:type="continuationSeparator" w:id="0">
    <w:p w:rsidR="008F02C1" w:rsidRDefault="008F02C1" w:rsidP="0026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>
    <w:nsid w:val="19E8051C"/>
    <w:multiLevelType w:val="multilevel"/>
    <w:tmpl w:val="6262A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4D"/>
    <w:rsid w:val="00054458"/>
    <w:rsid w:val="0008366B"/>
    <w:rsid w:val="000A6E2B"/>
    <w:rsid w:val="000C456B"/>
    <w:rsid w:val="000D5CC9"/>
    <w:rsid w:val="00123E9F"/>
    <w:rsid w:val="00126BAF"/>
    <w:rsid w:val="001419E7"/>
    <w:rsid w:val="00144028"/>
    <w:rsid w:val="00202A76"/>
    <w:rsid w:val="00230872"/>
    <w:rsid w:val="00261260"/>
    <w:rsid w:val="0026379D"/>
    <w:rsid w:val="00275897"/>
    <w:rsid w:val="002E0E2E"/>
    <w:rsid w:val="002E2675"/>
    <w:rsid w:val="00401742"/>
    <w:rsid w:val="004248D9"/>
    <w:rsid w:val="004E579F"/>
    <w:rsid w:val="005B3CDB"/>
    <w:rsid w:val="005D1A9F"/>
    <w:rsid w:val="00604596"/>
    <w:rsid w:val="00635457"/>
    <w:rsid w:val="00637FD6"/>
    <w:rsid w:val="00655E0E"/>
    <w:rsid w:val="006571AE"/>
    <w:rsid w:val="006615FF"/>
    <w:rsid w:val="006720EF"/>
    <w:rsid w:val="006B59AE"/>
    <w:rsid w:val="0070060C"/>
    <w:rsid w:val="00731406"/>
    <w:rsid w:val="0074513A"/>
    <w:rsid w:val="007D46BE"/>
    <w:rsid w:val="007E17F9"/>
    <w:rsid w:val="008157A9"/>
    <w:rsid w:val="00830BBD"/>
    <w:rsid w:val="008445F3"/>
    <w:rsid w:val="00844DEA"/>
    <w:rsid w:val="00862499"/>
    <w:rsid w:val="008E5A37"/>
    <w:rsid w:val="008F02C1"/>
    <w:rsid w:val="0090022F"/>
    <w:rsid w:val="00916092"/>
    <w:rsid w:val="00920D61"/>
    <w:rsid w:val="00965BCD"/>
    <w:rsid w:val="009D4CDA"/>
    <w:rsid w:val="00A648A4"/>
    <w:rsid w:val="00A76733"/>
    <w:rsid w:val="00B00481"/>
    <w:rsid w:val="00B70015"/>
    <w:rsid w:val="00B72F59"/>
    <w:rsid w:val="00BC01E7"/>
    <w:rsid w:val="00BC1327"/>
    <w:rsid w:val="00BE0EF8"/>
    <w:rsid w:val="00C670A6"/>
    <w:rsid w:val="00CE0C8E"/>
    <w:rsid w:val="00D200AC"/>
    <w:rsid w:val="00D33009"/>
    <w:rsid w:val="00D54596"/>
    <w:rsid w:val="00DE432C"/>
    <w:rsid w:val="00DF1758"/>
    <w:rsid w:val="00E36458"/>
    <w:rsid w:val="00E50374"/>
    <w:rsid w:val="00E739A5"/>
    <w:rsid w:val="00F20609"/>
    <w:rsid w:val="00F30C47"/>
    <w:rsid w:val="00F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F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"/>
    <w:basedOn w:val="a"/>
    <w:next w:val="a"/>
    <w:link w:val="11"/>
    <w:uiPriority w:val="99"/>
    <w:qFormat/>
    <w:rsid w:val="008445F3"/>
    <w:pPr>
      <w:keepNext/>
      <w:suppressAutoHyphens/>
      <w:spacing w:before="240" w:after="60"/>
      <w:jc w:val="center"/>
      <w:outlineLvl w:val="0"/>
    </w:pPr>
    <w:rPr>
      <w:rFonts w:ascii="Times New Roman" w:hAnsi="Times New Roman" w:cs="Times New Roman"/>
      <w:b/>
      <w:color w:val="auto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844DEA"/>
  </w:style>
  <w:style w:type="character" w:customStyle="1" w:styleId="js-phone-numbermrcssattr">
    <w:name w:val="js-phone-number_mr_css_attr"/>
    <w:basedOn w:val="a0"/>
    <w:rsid w:val="00844DEA"/>
  </w:style>
  <w:style w:type="character" w:customStyle="1" w:styleId="10">
    <w:name w:val="Заголовок 1 Знак"/>
    <w:basedOn w:val="a0"/>
    <w:uiPriority w:val="9"/>
    <w:rsid w:val="00844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8445F3"/>
    <w:rPr>
      <w:rFonts w:ascii="Times New Roman" w:eastAsia="Calibri" w:hAnsi="Times New Roman" w:cs="Times New Roman"/>
      <w:b/>
      <w:kern w:val="1"/>
      <w:sz w:val="20"/>
      <w:szCs w:val="20"/>
      <w:lang w:eastAsia="zh-CN"/>
    </w:rPr>
  </w:style>
  <w:style w:type="table" w:styleId="a3">
    <w:name w:val="Table Grid"/>
    <w:basedOn w:val="a1"/>
    <w:uiPriority w:val="59"/>
    <w:rsid w:val="008445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uiPriority w:val="34"/>
    <w:qFormat/>
    <w:rsid w:val="008445F3"/>
    <w:pPr>
      <w:suppressAutoHyphens/>
      <w:ind w:left="720"/>
    </w:pPr>
    <w:rPr>
      <w:rFonts w:ascii="Times New Roman" w:eastAsia="Times New Roman" w:hAnsi="Times New Roman" w:cs="Times New Roman"/>
      <w:color w:val="auto"/>
      <w:lang w:eastAsia="zh-CN"/>
    </w:rPr>
  </w:style>
  <w:style w:type="paragraph" w:styleId="a5">
    <w:name w:val="Normal (Web)"/>
    <w:aliases w:val="Текст сноски Знак1,Знак Знак1,Знак2 Знак1,Знак21 Знак1,Знак3 Знак1"/>
    <w:basedOn w:val="a"/>
    <w:link w:val="a6"/>
    <w:uiPriority w:val="99"/>
    <w:rsid w:val="008445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6">
    <w:name w:val="Обычный (веб) Знак"/>
    <w:aliases w:val="Текст сноски Знак1 Знак,Знак Знак1 Знак,Знак2 Знак1 Знак,Знак21 Знак1 Знак,Знак3 Знак1 Знак"/>
    <w:basedOn w:val="a0"/>
    <w:link w:val="a5"/>
    <w:uiPriority w:val="99"/>
    <w:locked/>
    <w:rsid w:val="0084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23E9F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8">
    <w:name w:val="Основной текст Знак"/>
    <w:basedOn w:val="a0"/>
    <w:link w:val="a7"/>
    <w:rsid w:val="00123E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E26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extended-textshort">
    <w:name w:val="extended-text__short"/>
    <w:rsid w:val="006B59AE"/>
  </w:style>
  <w:style w:type="paragraph" w:styleId="a9">
    <w:name w:val="Balloon Text"/>
    <w:basedOn w:val="a"/>
    <w:link w:val="aa"/>
    <w:uiPriority w:val="99"/>
    <w:semiHidden/>
    <w:unhideWhenUsed/>
    <w:rsid w:val="00965B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5BCD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637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379D"/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637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379D"/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F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"/>
    <w:basedOn w:val="a"/>
    <w:next w:val="a"/>
    <w:link w:val="11"/>
    <w:uiPriority w:val="99"/>
    <w:qFormat/>
    <w:rsid w:val="008445F3"/>
    <w:pPr>
      <w:keepNext/>
      <w:suppressAutoHyphens/>
      <w:spacing w:before="240" w:after="60"/>
      <w:jc w:val="center"/>
      <w:outlineLvl w:val="0"/>
    </w:pPr>
    <w:rPr>
      <w:rFonts w:ascii="Times New Roman" w:hAnsi="Times New Roman" w:cs="Times New Roman"/>
      <w:b/>
      <w:color w:val="auto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844DEA"/>
  </w:style>
  <w:style w:type="character" w:customStyle="1" w:styleId="js-phone-numbermrcssattr">
    <w:name w:val="js-phone-number_mr_css_attr"/>
    <w:basedOn w:val="a0"/>
    <w:rsid w:val="00844DEA"/>
  </w:style>
  <w:style w:type="character" w:customStyle="1" w:styleId="10">
    <w:name w:val="Заголовок 1 Знак"/>
    <w:basedOn w:val="a0"/>
    <w:uiPriority w:val="9"/>
    <w:rsid w:val="00844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8445F3"/>
    <w:rPr>
      <w:rFonts w:ascii="Times New Roman" w:eastAsia="Calibri" w:hAnsi="Times New Roman" w:cs="Times New Roman"/>
      <w:b/>
      <w:kern w:val="1"/>
      <w:sz w:val="20"/>
      <w:szCs w:val="20"/>
      <w:lang w:eastAsia="zh-CN"/>
    </w:rPr>
  </w:style>
  <w:style w:type="table" w:styleId="a3">
    <w:name w:val="Table Grid"/>
    <w:basedOn w:val="a1"/>
    <w:uiPriority w:val="59"/>
    <w:rsid w:val="008445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"/>
    <w:basedOn w:val="a"/>
    <w:uiPriority w:val="34"/>
    <w:qFormat/>
    <w:rsid w:val="008445F3"/>
    <w:pPr>
      <w:suppressAutoHyphens/>
      <w:ind w:left="720"/>
    </w:pPr>
    <w:rPr>
      <w:rFonts w:ascii="Times New Roman" w:eastAsia="Times New Roman" w:hAnsi="Times New Roman" w:cs="Times New Roman"/>
      <w:color w:val="auto"/>
      <w:lang w:eastAsia="zh-CN"/>
    </w:rPr>
  </w:style>
  <w:style w:type="paragraph" w:styleId="a5">
    <w:name w:val="Normal (Web)"/>
    <w:aliases w:val="Текст сноски Знак1,Знак Знак1,Знак2 Знак1,Знак21 Знак1,Знак3 Знак1"/>
    <w:basedOn w:val="a"/>
    <w:link w:val="a6"/>
    <w:uiPriority w:val="99"/>
    <w:rsid w:val="008445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6">
    <w:name w:val="Обычный (веб) Знак"/>
    <w:aliases w:val="Текст сноски Знак1 Знак,Знак Знак1 Знак,Знак2 Знак1 Знак,Знак21 Знак1 Знак,Знак3 Знак1 Знак"/>
    <w:basedOn w:val="a0"/>
    <w:link w:val="a5"/>
    <w:uiPriority w:val="99"/>
    <w:locked/>
    <w:rsid w:val="0084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23E9F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8">
    <w:name w:val="Основной текст Знак"/>
    <w:basedOn w:val="a0"/>
    <w:link w:val="a7"/>
    <w:rsid w:val="00123E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E26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extended-textshort">
    <w:name w:val="extended-text__short"/>
    <w:rsid w:val="006B59AE"/>
  </w:style>
  <w:style w:type="paragraph" w:styleId="a9">
    <w:name w:val="Balloon Text"/>
    <w:basedOn w:val="a"/>
    <w:link w:val="aa"/>
    <w:uiPriority w:val="99"/>
    <w:semiHidden/>
    <w:unhideWhenUsed/>
    <w:rsid w:val="00965B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5BCD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637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379D"/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637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379D"/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Elena</cp:lastModifiedBy>
  <cp:revision>12</cp:revision>
  <cp:lastPrinted>2020-10-18T15:43:00Z</cp:lastPrinted>
  <dcterms:created xsi:type="dcterms:W3CDTF">2020-12-04T10:56:00Z</dcterms:created>
  <dcterms:modified xsi:type="dcterms:W3CDTF">2020-12-10T14:03:00Z</dcterms:modified>
</cp:coreProperties>
</file>