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Райкова Ольга Николаевна</w:t>
      </w:r>
      <w:r w:rsidRPr="008C7996">
        <w:rPr>
          <w:rFonts w:ascii="Times New Roman" w:hAnsi="Times New Roman" w:cs="Times New Roman"/>
        </w:rPr>
        <w:br/>
        <w:t>заведующая</w:t>
      </w:r>
      <w:r w:rsidRPr="008C7996">
        <w:rPr>
          <w:rFonts w:ascii="Times New Roman" w:hAnsi="Times New Roman" w:cs="Times New Roman"/>
        </w:rPr>
        <w:br/>
        <w:t>Муниципальное автономное дошкольное образовательное учреждение Ситнещелкановский ЦРР-д/с «Березка»</w:t>
      </w:r>
      <w:r w:rsidRPr="008C7996">
        <w:rPr>
          <w:rFonts w:ascii="Times New Roman" w:hAnsi="Times New Roman" w:cs="Times New Roman"/>
        </w:rPr>
        <w:br/>
        <w:t>«04»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До установка АПС и СОУЭ.</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53760"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353760"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353760"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353760"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353760"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353760"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353760"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53760"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Райкова Ольга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До установка АПС и СОУЭ.</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142822, Московская область, городской округ Ступино с. Ситне-Щелканово ул. Первомайская, владение 6;</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286 351 (двести восемьдесят шесть тысяч триста пятьдесят один) рубль 20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286 351 рубль 20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33.13.19.000 Услуги по ремонту и техническому обслуживанию прочего профессионального электронного оборудования;</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33.13 Ремонт электронного и оптического оборудования;</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02.26.04.06 Услуги по ремонту и техническому обслуживанию прочего профессионального электронного оборудования;</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r w:rsidRPr="007D0F13">
              <w:rPr>
                <w:rFonts w:ascii="Times New Roman" w:hAnsi="Times New Roman" w:cs="Times New Roman"/>
                <w:color w:val="00000A"/>
              </w:rPr>
              <w:b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«10» июня 2021 в 14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июня 2021 в 14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w:t>
            </w:r>
            <w:r w:rsidRPr="007F12CD">
              <w:rPr>
                <w:rFonts w:ascii="Times New Roman" w:hAnsi="Times New Roman" w:cs="Times New Roman"/>
                <w:color w:val="00000A"/>
              </w:rPr>
              <w:lastRenderedPageBreak/>
              <w:t>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7E86F760" w:rsidR="00025048" w:rsidRPr="00353760" w:rsidRDefault="00025048">
      <w:pPr>
        <w:rPr>
          <w:rFonts w:ascii="Times New Roman" w:hAnsi="Times New Roman" w:cs="Times New Roman"/>
          <w:b/>
          <w:bCs/>
          <w:color w:val="00000A"/>
        </w:rPr>
      </w:pPr>
      <w:bookmarkStart w:id="421" w:name="_Toc31975063"/>
      <w:r w:rsidRPr="00096B9E">
        <w:rPr>
          <w:color w:val="00000A"/>
        </w:rPr>
        <w:br w:type="page"/>
      </w:r>
    </w:p>
    <w:p w14:paraId="6C29BECB" w14:textId="09694716"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282F" w14:textId="77777777" w:rsidR="00AC36AE" w:rsidRDefault="00AC36AE">
      <w:r>
        <w:separator/>
      </w:r>
    </w:p>
  </w:endnote>
  <w:endnote w:type="continuationSeparator" w:id="0">
    <w:p w14:paraId="523A00C0" w14:textId="77777777" w:rsidR="00AC36AE" w:rsidRDefault="00AC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91F6" w14:textId="77777777" w:rsidR="00AC36AE" w:rsidRDefault="00AC36AE">
      <w:r>
        <w:separator/>
      </w:r>
    </w:p>
  </w:footnote>
  <w:footnote w:type="continuationSeparator" w:id="0">
    <w:p w14:paraId="1C241615" w14:textId="77777777" w:rsidR="00AC36AE" w:rsidRDefault="00AC36AE">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3760"/>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6AE"/>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9124</Words>
  <Characters>52008</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2021-06-04T11:58:00Z</dcterms:modified>
</cp:coreProperties>
</file>